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color w:val="CC0000"/>
          <w:sz w:val="48"/>
          <w:szCs w:val="48"/>
        </w:rPr>
        <w:t xml:space="preserve">INCIDENT REPORT</w:t>
      </w:r>
    </w:p>
    <w:p>
      <w:pPr>
        <w:spacing w:after="160"/>
        <w:jc w:val="center"/>
      </w:pPr>
      <w:r>
        <w:rPr>
          <w:rFonts w:ascii="Arial" w:cs="Arial" w:eastAsia="Arial" w:hAnsi="Arial"/>
          <w:b w:val="false"/>
          <w:bCs w:val="false"/>
          <w:color w:val="666666"/>
          <w:sz w:val="24"/>
          <w:szCs w:val="24"/>
        </w:rPr>
        <w:t xml:space="preserve">CyberGuard AI Honeypot Network</w:t>
      </w:r>
    </w:p>
    <w:p>
      <w:pPr>
        <w:spacing w:after="160"/>
        <w:jc w:val="center"/>
      </w:pPr>
      <w:r>
        <w:rPr>
          <w:rFonts w:ascii="Arial" w:cs="Arial" w:eastAsia="Arial" w:hAnsi="Arial"/>
          <w:b w:val="false"/>
          <w:bCs w:val="false"/>
          <w:color w:val="999999"/>
          <w:sz w:val="20"/>
          <w:szCs w:val="20"/>
        </w:rPr>
        <w:t xml:space="preserve">Threat Intelligence Division</w:t>
      </w:r>
    </w:p>
    <w:p>
      <w:pPr>
        <w:pBdr>
          <w:bottom w:val="single" w:color="CC0000" w:sz="6" w:space="1"/>
        </w:pBdr>
      </w:pPr>
    </w:p>
    <w:p>
      <w:pPr>
        <w:spacing w:after="320"/>
      </w:pPr>
    </w:p>
    <w:p>
      <w:pPr>
        <w:spacing w:after="160"/>
      </w:pPr>
      <w:r>
        <w:rPr>
          <w:rFonts w:ascii="Arial" w:cs="Arial" w:eastAsia="Arial" w:hAnsi="Arial"/>
          <w:b/>
          <w:bCs/>
          <w:color w:val="CC0000"/>
          <w:sz w:val="36"/>
          <w:szCs w:val="36"/>
        </w:rPr>
        <w:t xml:space="preserve">Executive Summary</w:t>
      </w:r>
    </w:p>
    <w:p>
      <w:pPr>
        <w:spacing w:after="160"/>
        <w:jc w:val="left"/>
      </w:pPr>
      <w:r>
        <w:rPr>
          <w:rFonts w:ascii="Arial" w:cs="Arial" w:eastAsia="Arial" w:hAnsi="Arial"/>
          <w:b w:val="false"/>
          <w:bCs w:val="false"/>
          <w:color w:val="000000"/>
          <w:sz w:val="20"/>
          <w:szCs w:val="20"/>
        </w:rPr>
        <w:t xml:space="preserve">On June 29, 2026, at 04:49 UTC, the CyberGuard AI honeypot network detected a connection from 94.156.152.234 — a Romanian IP hosted by Internet Magnate (Pty) Ltd, a South African bulletproof hosting provider. The attacker sent a standard GET /login HTTP/1.1 probe against the web honeypot on port 8080, consistent with credential-stuffing reconnaissance.</w:t>
      </w:r>
    </w:p>
    <w:p>
      <w:pPr>
        <w:spacing w:after="160"/>
        <w:jc w:val="left"/>
      </w:pPr>
      <w:r>
        <w:rPr>
          <w:rFonts w:ascii="Arial" w:cs="Arial" w:eastAsia="Arial" w:hAnsi="Arial"/>
          <w:b w:val="false"/>
          <w:bCs w:val="false"/>
          <w:color w:val="000000"/>
          <w:sz w:val="20"/>
          <w:szCs w:val="20"/>
        </w:rPr>
        <w:t xml:space="preserve">Critically, a German security researcher's Mirai-detector honeypot captured commands from this same IP on the same day — indicating this host may be operating Mirai botnet malware or a derivative, which is used to recruit vulnerable IoT devices and routers into DDoS botnets. This elevates the threat classification from simple scanner to potential botnet node.</w:t>
      </w:r>
    </w:p>
    <w:p>
      <w:pPr>
        <w:spacing w:after="160"/>
        <w:jc w:val="left"/>
      </w:pPr>
      <w:r>
        <w:rPr>
          <w:rFonts w:ascii="Arial" w:cs="Arial" w:eastAsia="Arial" w:hAnsi="Arial"/>
          <w:b w:val="false"/>
          <w:bCs w:val="false"/>
          <w:color w:val="000000"/>
          <w:sz w:val="20"/>
          <w:szCs w:val="20"/>
        </w:rPr>
        <w:t xml:space="preserve">This is the third confirmed attacker to hit the CyberGuard AI honeypot on June 29, 2026 — all within a single 24-hour window.</w:t>
      </w:r>
    </w:p>
    <w:p>
      <w:pPr>
        <w:spacing w:after="200"/>
      </w:pPr>
    </w:p>
    <w:p>
      <w:pPr>
        <w:spacing w:after="160"/>
      </w:pPr>
      <w:r>
        <w:rPr>
          <w:rFonts w:ascii="Arial" w:cs="Arial" w:eastAsia="Arial" w:hAnsi="Arial"/>
          <w:b/>
          <w:bCs/>
          <w:color w:val="CC0000"/>
          <w:sz w:val="36"/>
          <w:szCs w:val="36"/>
        </w:rPr>
        <w:t xml:space="preserve">Incident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Incident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CGI-20260629-003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Date / Time (UTC)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June 29, 2026 — 04:49:29 UTC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Detection Method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CyberGuard AI Web Honeypot (Port 8080)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Honeypot Location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Azure VM — East US (52.188.227.95)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Payload Captured</w:t>
            </w:r>
          </w:p>
        </w:tc>
        <w:tc>
          <w:tcPr>
            <w:tcW w:type="dxa" w:w="63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/login HTTP/1.1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Attacker IP</w:t>
            </w:r>
          </w:p>
        </w:tc>
        <w:tc>
          <w:tcPr>
            <w:tcW w:type="dxa" w:w="63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94.156.152.234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Severity</w:t>
            </w:r>
          </w:p>
        </w:tc>
        <w:tc>
          <w:tcPr>
            <w:tcW w:type="dxa" w:w="63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 — Suspected Mirai Botnet Node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Contained — Honeypot (no real systems accessed)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Related Incidents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CGI-20260629-001 (176.65.148.253), CGI-20260629-002 (35.216.201.9)</w:t>
            </w:r>
          </w:p>
        </w:tc>
      </w:tr>
    </w:tbl>
    <w:p>
      <w:pPr>
        <w:spacing w:after="320"/>
      </w:pPr>
    </w:p>
    <w:p>
      <w:pPr>
        <w:spacing w:after="160"/>
      </w:pPr>
      <w:r>
        <w:rPr>
          <w:rFonts w:ascii="Arial" w:cs="Arial" w:eastAsia="Arial" w:hAnsi="Arial"/>
          <w:b/>
          <w:bCs/>
          <w:color w:val="CC0000"/>
          <w:sz w:val="36"/>
          <w:szCs w:val="36"/>
        </w:rPr>
        <w:t xml:space="preserve">Attacker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IP Address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94.156.152.234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ISP / Organization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Internet Magnate (Pty) Ltd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ASN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AS214209</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Domain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magnates.co.za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Country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Romania (Bucharest)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Hosting Type</w:t>
            </w:r>
          </w:p>
        </w:tc>
        <w:tc>
          <w:tcPr>
            <w:tcW w:type="dxa" w:w="63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Bulletproof hosting — South African ISP, Romanian geolocation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AbuseIPDB Score</w:t>
            </w:r>
          </w:p>
        </w:tc>
        <w:tc>
          <w:tcPr>
            <w:tcW w:type="dxa" w:w="63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Confidence of Abuse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Total Reports</w:t>
            </w:r>
          </w:p>
        </w:tc>
        <w:tc>
          <w:tcPr>
            <w:tcW w:type="dxa" w:w="63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1,761 reports from 284 distinct sources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First Reported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29, 2025 — over 13 months of continuous abuse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Most Recent Report</w:t>
            </w:r>
          </w:p>
        </w:tc>
        <w:tc>
          <w:tcPr>
            <w:tcW w:type="dxa" w:w="63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26 minutes after honeypot hit (still active)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Attack Categories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 Scan, Web App Attack, Brute Force, DDoS Attack, IoT Targeted, Mirai Botnet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Botnet Indicator</w:t>
            </w:r>
          </w:p>
        </w:tc>
        <w:tc>
          <w:tcPr>
            <w:tcW w:type="dxa" w:w="63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Mirai-detector honeypot captured commands from this IP</w:t>
            </w:r>
          </w:p>
        </w:tc>
      </w:tr>
    </w:tbl>
    <w:p>
      <w:pPr>
        <w:spacing w:after="320"/>
      </w:pPr>
    </w:p>
    <w:p>
      <w:pPr>
        <w:spacing w:after="160"/>
      </w:pPr>
      <w:r>
        <w:rPr>
          <w:rFonts w:ascii="Arial" w:cs="Arial" w:eastAsia="Arial" w:hAnsi="Arial"/>
          <w:b/>
          <w:bCs/>
          <w:color w:val="CC0000"/>
          <w:sz w:val="36"/>
          <w:szCs w:val="36"/>
        </w:rPr>
        <w:t xml:space="preserve">Mirai Botnet Intelligence</w:t>
      </w:r>
    </w:p>
    <w:p>
      <w:pPr>
        <w:spacing w:after="160"/>
        <w:jc w:val="left"/>
      </w:pPr>
      <w:r>
        <w:rPr>
          <w:rFonts w:ascii="Arial" w:cs="Arial" w:eastAsia="Arial" w:hAnsi="Arial"/>
          <w:b w:val="false"/>
          <w:bCs w:val="false"/>
          <w:color w:val="000000"/>
          <w:sz w:val="20"/>
          <w:szCs w:val="20"/>
        </w:rPr>
        <w:t xml:space="preserve">The most significant finding in this incident comes from German researcher anycast_ac, who operates a dedicated Mirai-detector honeypot. Their report for this IP on June 29 includes captured commands — a hallmark of Mirai infections, which communicate with C2 servers using plaintext command strings over Telnet or HTTP.</w:t>
      </w:r>
    </w:p>
    <w:p>
      <w:pPr>
        <w:spacing w:after="160"/>
        <w:jc w:val="left"/>
      </w:pPr>
      <w:r>
        <w:rPr>
          <w:rFonts w:ascii="Arial" w:cs="Arial" w:eastAsia="Arial" w:hAnsi="Arial"/>
          <w:b w:val="false"/>
          <w:bCs w:val="false"/>
          <w:color w:val="000000"/>
          <w:sz w:val="20"/>
          <w:szCs w:val="20"/>
        </w:rPr>
        <w:t xml:space="preserve">Mirai and its variants (Moobot, Satori, Muhstik, etc.) operate by:</w:t>
      </w:r>
    </w:p>
    <w:p>
      <w:pPr>
        <w:spacing w:after="80"/>
      </w:pPr>
    </w:p>
    <w:p>
      <w:pPr>
        <w:spacing w:after="160"/>
        <w:jc w:val="left"/>
      </w:pPr>
      <w:r>
        <w:rPr>
          <w:rFonts w:ascii="Arial" w:cs="Arial" w:eastAsia="Arial" w:hAnsi="Arial"/>
          <w:b w:val="false"/>
          <w:bCs w:val="false"/>
          <w:color w:val="000000"/>
          <w:sz w:val="20"/>
          <w:szCs w:val="20"/>
        </w:rPr>
        <w:t xml:space="preserve">1. Scanning port 8080 — a primary Mirai propagation vector targeting home routers and IP cameras</w:t>
      </w:r>
    </w:p>
    <w:p>
      <w:pPr>
        <w:spacing w:after="160"/>
        <w:jc w:val="left"/>
      </w:pPr>
      <w:r>
        <w:rPr>
          <w:rFonts w:ascii="Arial" w:cs="Arial" w:eastAsia="Arial" w:hAnsi="Arial"/>
          <w:b w:val="false"/>
          <w:bCs w:val="false"/>
          <w:color w:val="000000"/>
          <w:sz w:val="20"/>
          <w:szCs w:val="20"/>
        </w:rPr>
        <w:t xml:space="preserve">2. Attempting default credentials on login pages — the GET /login probe matches this behavior exactly</w:t>
      </w:r>
    </w:p>
    <w:p>
      <w:pPr>
        <w:spacing w:after="160"/>
        <w:jc w:val="left"/>
      </w:pPr>
      <w:r>
        <w:rPr>
          <w:rFonts w:ascii="Arial" w:cs="Arial" w:eastAsia="Arial" w:hAnsi="Arial"/>
          <w:b w:val="false"/>
          <w:bCs w:val="false"/>
          <w:color w:val="000000"/>
          <w:sz w:val="20"/>
          <w:szCs w:val="20"/>
        </w:rPr>
        <w:t xml:space="preserve">3. If successful, downloading a payload binary and recruiting the device into the botnet</w:t>
      </w:r>
    </w:p>
    <w:p>
      <w:pPr>
        <w:spacing w:after="160"/>
        <w:jc w:val="left"/>
      </w:pPr>
      <w:r>
        <w:rPr>
          <w:rFonts w:ascii="Arial" w:cs="Arial" w:eastAsia="Arial" w:hAnsi="Arial"/>
          <w:b w:val="false"/>
          <w:bCs w:val="false"/>
          <w:color w:val="000000"/>
          <w:sz w:val="20"/>
          <w:szCs w:val="20"/>
        </w:rPr>
        <w:t xml:space="preserve">4. Using recruited devices to launch volumetric DDoS attacks against targets</w:t>
      </w:r>
    </w:p>
    <w:p>
      <w:pPr>
        <w:spacing w:after="160"/>
      </w:pPr>
    </w:p>
    <w:p>
      <w:pPr>
        <w:spacing w:after="160"/>
        <w:jc w:val="left"/>
      </w:pPr>
      <w:r>
        <w:rPr>
          <w:rFonts w:ascii="Arial" w:cs="Arial" w:eastAsia="Arial" w:hAnsi="Arial"/>
          <w:b w:val="false"/>
          <w:bCs w:val="false"/>
          <w:color w:val="000000"/>
          <w:sz w:val="20"/>
          <w:szCs w:val="20"/>
        </w:rPr>
        <w:t xml:space="preserve">The varying TTL values across reporters (235, 238, 240, 244, 247) suggest the scanner is sending from multiple source paths or using TTL manipulation to evade detection. The relentless repeat probing (24+ attempts logged by one reporter alone) is consistent with automated Mirai propagation behavior.</w:t>
      </w:r>
    </w:p>
    <w:p>
      <w:pPr>
        <w:spacing w:after="320"/>
      </w:pPr>
    </w:p>
    <w:p>
      <w:pPr>
        <w:spacing w:after="160"/>
      </w:pPr>
      <w:r>
        <w:rPr>
          <w:rFonts w:ascii="Arial" w:cs="Arial" w:eastAsia="Arial" w:hAnsi="Arial"/>
          <w:b/>
          <w:bCs/>
          <w:color w:val="CC0000"/>
          <w:sz w:val="36"/>
          <w:szCs w:val="36"/>
        </w:rPr>
        <w:t xml:space="preserve">Global Attack Activity (June 29,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16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Time (UTC)</w:t>
            </w:r>
          </w:p>
        </w:tc>
        <w:tc>
          <w:tcPr>
            <w:tcW w:type="dxa" w:w="61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Report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Hong Kong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08:48</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 8080 scan — TTL 247</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United States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08:45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UFW blocked TCP 8080 — TTL 240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Germany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08:40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Firewall block — 8080/tcp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Brazil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08:35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Unauthorized HTTP activity — Web App Attack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United Kingdom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08:16</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UFW block after 5 attempts in 300s — Brute Force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Germany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08:05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Firewall port scan block — dstport 8080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United States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07:50</w:t>
            </w:r>
          </w:p>
        </w:tc>
        <w:tc>
          <w:tcPr>
            <w:tcW w:type="dxa" w:w="61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TCP/8080 — 24 or more attempts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Germany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07:33</w:t>
            </w:r>
          </w:p>
        </w:tc>
        <w:tc>
          <w:tcPr>
            <w:tcW w:type="dxa" w:w="61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Mirai-detector honeypot — commands captured — DDoS/IoT/Brute Force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United States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07:32</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UFW blocked TCP 8080 — TTL 238</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United Kingdom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07:23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UFW blocked TCP 8080 — TTL 244</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Japan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07:13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High-frequency access to ports used by known vulnerable software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United States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06:50</w:t>
            </w:r>
          </w:p>
        </w:tc>
        <w:tc>
          <w:tcPr>
            <w:tcW w:type="dxa" w:w="61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TCP/8080 — 20 or more attempts</w:t>
            </w:r>
          </w:p>
        </w:tc>
      </w:tr>
    </w:tbl>
    <w:p>
      <w:pPr>
        <w:spacing w:after="320"/>
      </w:pPr>
    </w:p>
    <w:p>
      <w:pPr>
        <w:spacing w:after="160"/>
      </w:pPr>
      <w:r>
        <w:rPr>
          <w:rFonts w:ascii="Arial" w:cs="Arial" w:eastAsia="Arial" w:hAnsi="Arial"/>
          <w:b/>
          <w:bCs/>
          <w:color w:val="CC0000"/>
          <w:sz w:val="36"/>
          <w:szCs w:val="36"/>
        </w:rPr>
        <w:t xml:space="preserve">June 29, 2026 — Full Day Summary</w:t>
      </w:r>
    </w:p>
    <w:p>
      <w:pPr>
        <w:spacing w:after="160"/>
        <w:jc w:val="left"/>
      </w:pPr>
      <w:r>
        <w:rPr>
          <w:rFonts w:ascii="Arial" w:cs="Arial" w:eastAsia="Arial" w:hAnsi="Arial"/>
          <w:b w:val="false"/>
          <w:bCs w:val="false"/>
          <w:color w:val="000000"/>
          <w:sz w:val="20"/>
          <w:szCs w:val="20"/>
        </w:rPr>
        <w:t xml:space="preserve">Three distinct threat actors hit the CyberGuard AI honeypot within a single 24-hour window:</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160"/>
        <w:gridCol w:w="3600"/>
      </w:tblGrid>
      <w:tr>
        <w:tc>
          <w:tcPr>
            <w:tcW w:type="dxa" w:w="12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Incident</w:t>
            </w:r>
          </w:p>
        </w:tc>
        <w:tc>
          <w:tcPr>
            <w:tcW w:type="dxa" w:w="24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IP</w:t>
            </w:r>
          </w:p>
        </w:tc>
        <w:tc>
          <w:tcPr>
            <w:tcW w:type="dxa" w:w="21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Origin</w:t>
            </w:r>
          </w:p>
        </w:tc>
        <w:tc>
          <w:tcPr>
            <w:tcW w:type="dxa" w:w="36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CGI-20260629-001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176.65.148.253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Netherlands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 scanner — 1,602 reports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CGI-20260629-002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35.216.201.9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Switzerland (GCP)</w:t>
            </w:r>
          </w:p>
        </w:tc>
        <w:tc>
          <w:tcPr>
            <w:tcW w:type="dxa" w:w="36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Exploit scanner — 4,249 reports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CGI-20260629-003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94.156.152.234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Romania</w:t>
            </w:r>
          </w:p>
        </w:tc>
        <w:tc>
          <w:tcPr>
            <w:tcW w:type="dxa" w:w="36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Mirai botnet node — 1,761 reports</w:t>
            </w:r>
          </w:p>
        </w:tc>
      </w:tr>
    </w:tbl>
    <w:p>
      <w:pPr>
        <w:spacing w:after="320"/>
      </w:pPr>
    </w:p>
    <w:p>
      <w:pPr>
        <w:spacing w:after="160"/>
      </w:pPr>
      <w:r>
        <w:rPr>
          <w:rFonts w:ascii="Arial" w:cs="Arial" w:eastAsia="Arial" w:hAnsi="Arial"/>
          <w:b/>
          <w:bCs/>
          <w:color w:val="CC0000"/>
          <w:sz w:val="36"/>
          <w:szCs w:val="36"/>
        </w:rPr>
        <w:t xml:space="preserve">Recommendations</w:t>
      </w:r>
    </w:p>
    <w:p>
      <w:pPr>
        <w:spacing w:after="160"/>
        <w:jc w:val="left"/>
      </w:pPr>
      <w:r>
        <w:rPr>
          <w:rFonts w:ascii="Arial" w:cs="Arial" w:eastAsia="Arial" w:hAnsi="Arial"/>
          <w:b w:val="false"/>
          <w:bCs w:val="false"/>
          <w:color w:val="000000"/>
          <w:sz w:val="20"/>
          <w:szCs w:val="20"/>
        </w:rPr>
        <w:t xml:space="preserve">1. Block 94.156.152.234 and the AS214209 range at the network perimeter immediately.</w:t>
      </w:r>
    </w:p>
    <w:p>
      <w:pPr>
        <w:spacing w:after="160"/>
        <w:jc w:val="left"/>
      </w:pPr>
      <w:r>
        <w:rPr>
          <w:rFonts w:ascii="Arial" w:cs="Arial" w:eastAsia="Arial" w:hAnsi="Arial"/>
          <w:b w:val="false"/>
          <w:bCs w:val="false"/>
          <w:color w:val="000000"/>
          <w:sz w:val="20"/>
          <w:szCs w:val="20"/>
        </w:rPr>
        <w:t xml:space="preserve">2. Any internet-facing device running on port 8080 with default credentials is at risk of Mirai recruitment. Change all default passwords on routers, cameras, and IoT devices on the network.</w:t>
      </w:r>
    </w:p>
    <w:p>
      <w:pPr>
        <w:spacing w:after="160"/>
        <w:jc w:val="left"/>
      </w:pPr>
      <w:r>
        <w:rPr>
          <w:rFonts w:ascii="Arial" w:cs="Arial" w:eastAsia="Arial" w:hAnsi="Arial"/>
          <w:b w:val="false"/>
          <w:bCs w:val="false"/>
          <w:color w:val="000000"/>
          <w:sz w:val="20"/>
          <w:szCs w:val="20"/>
        </w:rPr>
        <w:t xml:space="preserve">3. The three incidents together confirm that port 8080 is being swept continuously by automated infrastructure. Any production service should not run on this port without strong authentication.</w:t>
      </w:r>
    </w:p>
    <w:p>
      <w:pPr>
        <w:spacing w:after="160"/>
        <w:jc w:val="left"/>
      </w:pPr>
      <w:r>
        <w:rPr>
          <w:rFonts w:ascii="Arial" w:cs="Arial" w:eastAsia="Arial" w:hAnsi="Arial"/>
          <w:b w:val="false"/>
          <w:bCs w:val="false"/>
          <w:color w:val="000000"/>
          <w:sz w:val="20"/>
          <w:szCs w:val="20"/>
        </w:rPr>
        <w:t xml:space="preserve">4. The honeypot is operating as intended — all three attackers were logged, contained, and analyzed without any real system exposure.</w:t>
      </w:r>
    </w:p>
    <w:p>
      <w:pPr>
        <w:spacing w:after="320"/>
      </w:pPr>
    </w:p>
    <w:p>
      <w:pPr>
        <w:pBdr>
          <w:bottom w:val="single" w:color="CC0000" w:sz="6" w:space="1"/>
        </w:pBdr>
      </w:pPr>
    </w:p>
    <w:p>
      <w:pPr>
        <w:spacing w:after="160"/>
      </w:pPr>
    </w:p>
    <w:p>
      <w:pPr>
        <w:spacing w:after="160"/>
        <w:jc w:val="center"/>
      </w:pPr>
      <w:r>
        <w:rPr>
          <w:rFonts w:ascii="Arial" w:cs="Arial" w:eastAsia="Arial" w:hAnsi="Arial"/>
          <w:b w:val="false"/>
          <w:bCs w:val="false"/>
          <w:color w:val="999999"/>
          <w:sz w:val="20"/>
          <w:szCs w:val="20"/>
        </w:rPr>
        <w:t xml:space="preserve">Report generated by CyberGuard AI Enterprise</w:t>
      </w:r>
    </w:p>
    <w:p>
      <w:pPr>
        <w:spacing w:after="160"/>
        <w:jc w:val="center"/>
      </w:pPr>
      <w:r>
        <w:rPr>
          <w:rFonts w:ascii="Arial" w:cs="Arial" w:eastAsia="Arial" w:hAnsi="Arial"/>
          <w:b w:val="false"/>
          <w:bCs w:val="false"/>
          <w:color w:val="999999"/>
          <w:sz w:val="20"/>
          <w:szCs w:val="20"/>
        </w:rPr>
        <w:t xml:space="preserve">Kerrigan-Fantasma Threat Intelligence System</w:t>
      </w:r>
    </w:p>
    <w:p>
      <w:pPr>
        <w:spacing w:after="160"/>
        <w:jc w:val="center"/>
      </w:pPr>
      <w:r>
        <w:rPr>
          <w:rFonts w:ascii="Arial" w:cs="Arial" w:eastAsia="Arial" w:hAnsi="Arial"/>
          <w:b w:val="false"/>
          <w:bCs w:val="false"/>
          <w:color w:val="999999"/>
          <w:sz w:val="20"/>
          <w:szCs w:val="20"/>
        </w:rPr>
        <w:t xml:space="preserve">Brian Tushae Thomas — June 29,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Captured by CyberGuard AI Enterprise — Brian Tushae Thomas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4" w:space="1"/>
      </w:pBdr>
      <w:jc w:val="right"/>
    </w:pPr>
    <w:r>
      <w:rPr>
        <w:rFonts w:ascii="Arial" w:cs="Arial" w:eastAsia="Arial" w:hAnsi="Arial"/>
        <w:color w:val="999999"/>
        <w:sz w:val="16"/>
        <w:szCs w:val="16"/>
      </w:rPr>
      <w:t xml:space="preserve">CyberGuard AI — CONFIDENTIAL INCIDENT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CC0000"/>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2026-06-29T09:17:06.466Z</dcterms:created>
  <dcterms:modified xsi:type="dcterms:W3CDTF">2026-06-29T09:17:06.468Z</dcterms:modified>
</cp:coreProperties>
</file>

<file path=docProps/custom.xml><?xml version="1.0" encoding="utf-8"?>
<Properties xmlns="http://schemas.openxmlformats.org/officeDocument/2006/custom-properties" xmlns:vt="http://schemas.openxmlformats.org/officeDocument/2006/docPropsVTypes"/>
</file>