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CRISP-ML(Q) Phase 4: Model Selection &amp; Documentation</w:t>
      </w:r>
    </w:p>
    <w:p>
      <w:pPr>
        <w:jc w:val="center"/>
      </w:pPr>
      <w:r>
        <w:rPr>
          <w:b/>
          <w:color w:val="1F4E79"/>
          <w:sz w:val="28"/>
        </w:rPr>
        <w:t>Predictive Inventory Optimization for Footwear Wholesale Distribution</w:t>
        <w:br/>
        <w:t>Detailed Model Selection, Accuracy &amp; Generalization Report</w:t>
      </w:r>
    </w:p>
    <w:p/>
    <w:p>
      <w:pPr>
        <w:pStyle w:val="Heading1"/>
      </w:pPr>
      <w:r>
        <w:t>1. Introduction &amp; Problem Framing</w:t>
      </w:r>
    </w:p>
    <w:p>
      <w:r>
        <w:rPr>
          <w:b/>
        </w:rPr>
        <w:t xml:space="preserve">Objective: </w:t>
      </w:r>
      <w:r>
        <w:t>This document details the model selection process for predicting Quantity Sold (demand forecasting) in a footwear wholesale distribution business. The goal is to build an accurate regression model that forecasts future product demand to optimize inventory levels, reduce stockouts, and minimize overstock costs.</w:t>
      </w:r>
    </w:p>
    <w:p/>
    <w:p>
      <w:r>
        <w:rPr>
          <w:b/>
        </w:rPr>
        <w:t xml:space="preserve">Problem Type: </w:t>
      </w:r>
      <w:r>
        <w:t>Supervised Regression — predicting a continuous numeric target (Quantity Sold: 5 to 55 units per transaction).</w:t>
      </w:r>
    </w:p>
    <w:p/>
    <w:p>
      <w:r>
        <w:rPr>
          <w:b/>
        </w:rPr>
        <w:t xml:space="preserve">Dataset: </w:t>
      </w:r>
      <w:r>
        <w:t>11,115 wholesale transaction records spanning January 2023 to December 2025, with 23 engineered features covering product attributes, temporal patterns, and historical demand trends.</w:t>
      </w:r>
    </w:p>
    <w:p/>
    <w:p>
      <w:r>
        <w:rPr>
          <w:b/>
        </w:rPr>
        <w:t xml:space="preserve">Methodology: </w:t>
      </w:r>
      <w:r>
        <w:t>CRISP-ML(Q) — Cross Industry Standard Process for the development of Machine Learning applications with Quality assurance. Phase 4 (Modeling) follows the systematic approach of training multiple candidate models, tuning hyperparameters, and selecting the best-performing model based on rigorous evaluation.</w:t>
      </w:r>
    </w:p>
    <w:p/>
    <w:p>
      <w:pPr>
        <w:pStyle w:val="Heading1"/>
      </w:pPr>
      <w:r>
        <w:t>2. Model Selection Rationale</w:t>
      </w:r>
    </w:p>
    <w:p>
      <w:r>
        <w:rPr>
          <w:b w:val="0"/>
        </w:rPr>
        <w:t>We selected three models representing different modeling paradigms to ensure comprehensive evaluation: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Model</w:t>
            </w:r>
          </w:p>
        </w:tc>
        <w:tc>
          <w:tcPr>
            <w:tcW w:type="dxa" w:w="2880"/>
            <w:shd w:fill="1F4E79" w:val="clear"/>
          </w:tcPr>
          <w:p>
            <w:pPr>
              <w:jc w:val="center"/>
            </w:pPr>
            <w:r>
              <w:rPr>
                <w:b/>
                <w:color w:val="FFFFFF"/>
                <w:sz w:val="18"/>
              </w:rPr>
              <w:t>Paradigm</w:t>
            </w:r>
          </w:p>
        </w:tc>
        <w:tc>
          <w:tcPr>
            <w:tcW w:type="dxa" w:w="2880"/>
            <w:shd w:fill="1F4E79" w:val="clear"/>
          </w:tcPr>
          <w:p>
            <w:pPr>
              <w:jc w:val="center"/>
            </w:pPr>
            <w:r>
              <w:rPr>
                <w:b/>
                <w:color w:val="FFFFFF"/>
                <w:sz w:val="18"/>
              </w:rPr>
              <w:t>Why Selected</w:t>
            </w:r>
          </w:p>
        </w:tc>
      </w:tr>
      <w:tr>
        <w:tc>
          <w:tcPr>
            <w:tcW w:type="dxa" w:w="2880"/>
          </w:tcPr>
          <w:p>
            <w:r>
              <w:rPr>
                <w:sz w:val="18"/>
              </w:rPr>
              <w:t>Linear Regression</w:t>
            </w:r>
          </w:p>
        </w:tc>
        <w:tc>
          <w:tcPr>
            <w:tcW w:type="dxa" w:w="2880"/>
          </w:tcPr>
          <w:p>
            <w:r>
              <w:rPr>
                <w:sz w:val="18"/>
              </w:rPr>
              <w:t>Linear / Parametric</w:t>
            </w:r>
          </w:p>
        </w:tc>
        <w:tc>
          <w:tcPr>
            <w:tcW w:type="dxa" w:w="2880"/>
          </w:tcPr>
          <w:p>
            <w:r>
              <w:rPr>
                <w:sz w:val="18"/>
              </w:rPr>
              <w:t>Baseline benchmark; highly interpretable; establishes minimum performance floor; tests if demand is linearly predictable</w:t>
            </w:r>
          </w:p>
        </w:tc>
      </w:tr>
      <w:tr>
        <w:tc>
          <w:tcPr>
            <w:tcW w:type="dxa" w:w="2880"/>
            <w:shd w:fill="F2F2F2" w:val="clear"/>
          </w:tcPr>
          <w:p>
            <w:r>
              <w:rPr>
                <w:sz w:val="18"/>
              </w:rPr>
              <w:t>Random Forest</w:t>
            </w:r>
          </w:p>
        </w:tc>
        <w:tc>
          <w:tcPr>
            <w:tcW w:type="dxa" w:w="2880"/>
            <w:shd w:fill="F2F2F2" w:val="clear"/>
          </w:tcPr>
          <w:p>
            <w:r>
              <w:rPr>
                <w:sz w:val="18"/>
              </w:rPr>
              <w:t>Ensemble / Bagging</w:t>
            </w:r>
          </w:p>
        </w:tc>
        <w:tc>
          <w:tcPr>
            <w:tcW w:type="dxa" w:w="2880"/>
            <w:shd w:fill="F2F2F2" w:val="clear"/>
          </w:tcPr>
          <w:p>
            <w:r>
              <w:rPr>
                <w:sz w:val="18"/>
              </w:rPr>
              <w:t>Captures non-linear patterns; robust to outliers; provides feature importance; reduces variance through tree averaging</w:t>
            </w:r>
          </w:p>
        </w:tc>
      </w:tr>
      <w:tr>
        <w:tc>
          <w:tcPr>
            <w:tcW w:type="dxa" w:w="2880"/>
          </w:tcPr>
          <w:p>
            <w:r>
              <w:rPr>
                <w:sz w:val="18"/>
              </w:rPr>
              <w:t>XGBoost</w:t>
            </w:r>
          </w:p>
        </w:tc>
        <w:tc>
          <w:tcPr>
            <w:tcW w:type="dxa" w:w="2880"/>
          </w:tcPr>
          <w:p>
            <w:r>
              <w:rPr>
                <w:sz w:val="18"/>
              </w:rPr>
              <w:t>Ensemble / Boosting</w:t>
            </w:r>
          </w:p>
        </w:tc>
        <w:tc>
          <w:tcPr>
            <w:tcW w:type="dxa" w:w="2880"/>
          </w:tcPr>
          <w:p>
            <w:r>
              <w:rPr>
                <w:sz w:val="18"/>
              </w:rPr>
              <w:t>State-of-the-art for tabular data; sequential error correction; built-in regularization; handles complex feature interactions</w:t>
            </w:r>
          </w:p>
        </w:tc>
      </w:tr>
    </w:tbl>
    <w:p/>
    <w:p>
      <w:r>
        <w:rPr>
          <w:b/>
        </w:rPr>
        <w:t xml:space="preserve">Selection Criteria: </w:t>
      </w:r>
    </w:p>
    <w:p>
      <w:pPr>
        <w:pStyle w:val="ListBullet"/>
      </w:pPr>
      <w:r>
        <w:t>Coverage of different ML paradigms (linear, bagging, boosting)</w:t>
      </w:r>
    </w:p>
    <w:p>
      <w:pPr>
        <w:pStyle w:val="ListBullet"/>
      </w:pPr>
      <w:r>
        <w:t>Suitability for tabular/structured data with mixed feature types</w:t>
      </w:r>
    </w:p>
    <w:p>
      <w:pPr>
        <w:pStyle w:val="ListBullet"/>
      </w:pPr>
      <w:r>
        <w:t>Proven track record in demand forecasting and regression tasks</w:t>
      </w:r>
    </w:p>
    <w:p>
      <w:pPr>
        <w:pStyle w:val="ListBullet"/>
      </w:pPr>
      <w:r>
        <w:t>Availability of feature importance for business interpretability</w:t>
      </w:r>
    </w:p>
    <w:p>
      <w:pPr>
        <w:pStyle w:val="ListBullet"/>
      </w:pPr>
      <w:r>
        <w:t>Scalability to production deployment</w:t>
      </w:r>
    </w:p>
    <w:p/>
    <w:p>
      <w:pPr>
        <w:pStyle w:val="Heading1"/>
      </w:pPr>
      <w:r>
        <w:t>3. How Each Model Works</w:t>
      </w:r>
    </w:p>
    <w:p>
      <w:pPr>
        <w:pStyle w:val="Heading2"/>
      </w:pPr>
      <w:r>
        <w:t>3.1 Linear Regression</w:t>
      </w:r>
    </w:p>
    <w:p>
      <w:r>
        <w:rPr>
          <w:b/>
        </w:rPr>
        <w:t xml:space="preserve">Mathematical Formulation: </w:t>
      </w:r>
    </w:p>
    <w:p/>
    <w:p>
      <w:r>
        <w:rPr>
          <w:i/>
        </w:rPr>
        <w:t>ŷ = β₀ + β₁x₁ + β₂x₂ + ... + βₙxₙ</w:t>
      </w:r>
    </w:p>
    <w:p/>
    <w:p>
      <w:r>
        <w:rPr>
          <w:b/>
        </w:rPr>
        <w:t xml:space="preserve">How it works: </w:t>
      </w:r>
      <w:r>
        <w:t>Linear Regression finds the best-fitting hyperplane through the data by minimizing the sum of squared residuals (Ordinary Least Squares). Each coefficient βᵢ represents the marginal effect of feature xᵢ on the target variable, holding all other features constant.</w:t>
      </w:r>
    </w:p>
    <w:p/>
    <w:p>
      <w:r>
        <w:rPr>
          <w:b/>
        </w:rPr>
        <w:t xml:space="preserve">Assumptions: </w:t>
      </w:r>
    </w:p>
    <w:p>
      <w:pPr>
        <w:pStyle w:val="ListBullet"/>
      </w:pPr>
      <w:r>
        <w:t>Linear relationship between features and target</w:t>
      </w:r>
    </w:p>
    <w:p>
      <w:pPr>
        <w:pStyle w:val="ListBullet"/>
      </w:pPr>
      <w:r>
        <w:t>Independence of residuals</w:t>
      </w:r>
    </w:p>
    <w:p>
      <w:pPr>
        <w:pStyle w:val="ListBullet"/>
      </w:pPr>
      <w:r>
        <w:t>Homoscedasticity (constant variance of residuals)</w:t>
      </w:r>
    </w:p>
    <w:p>
      <w:pPr>
        <w:pStyle w:val="ListBullet"/>
      </w:pPr>
      <w:r>
        <w:t>No severe multicollinearity among features</w:t>
      </w:r>
    </w:p>
    <w:p/>
    <w:p>
      <w:r>
        <w:rPr>
          <w:b/>
        </w:rPr>
        <w:t xml:space="preserve">Strengths: </w:t>
      </w:r>
      <w:r>
        <w:t>Fast training, highly interpretable coefficients, no hyperparameters, serves as an excellent baseline.</w:t>
      </w:r>
    </w:p>
    <w:p/>
    <w:p>
      <w:r>
        <w:rPr>
          <w:b/>
        </w:rPr>
        <w:t xml:space="preserve">Limitations: </w:t>
      </w:r>
      <w:r>
        <w:t>Cannot capture non-linear relationships, sensitive to outliers and multicollinearity, assumes a specific functional form.</w:t>
      </w:r>
    </w:p>
    <w:p/>
    <w:p>
      <w:pPr>
        <w:pStyle w:val="Heading2"/>
      </w:pPr>
      <w:r>
        <w:t>3.2 Random Forest Regressor</w:t>
      </w:r>
    </w:p>
    <w:p>
      <w:r>
        <w:rPr>
          <w:b/>
        </w:rPr>
        <w:t xml:space="preserve">Mathematical Formulation: </w:t>
      </w:r>
    </w:p>
    <w:p/>
    <w:p>
      <w:r>
        <w:rPr>
          <w:i/>
        </w:rPr>
        <w:t>ŷ = (1/N) × Σᵢ₌₁ᴺ Treeᵢ(x)       [Average prediction of N independent trees]</w:t>
      </w:r>
    </w:p>
    <w:p/>
    <w:p>
      <w:r>
        <w:rPr>
          <w:b/>
        </w:rPr>
        <w:t xml:space="preserve">How it works: </w:t>
      </w:r>
      <w:r>
        <w:t>Random Forest is an ensemble method based on Bagging (Bootstrap Aggregation). It builds N decision trees, each trained on a random bootstrap sample (sampling with replacement) of the training data. At each node split, only a random subset of features is considered. The final prediction is the average of all individual tree predictions.</w:t>
      </w:r>
    </w:p>
    <w:p/>
    <w:p>
      <w:r>
        <w:rPr>
          <w:b/>
        </w:rPr>
        <w:t xml:space="preserve">Key Mechanisms: </w:t>
      </w:r>
    </w:p>
    <w:p>
      <w:pPr>
        <w:pStyle w:val="ListBullet"/>
      </w:pPr>
      <w:r>
        <w:t>Bootstrap Sampling — each tree sees a different subset of data, creating diversity</w:t>
      </w:r>
    </w:p>
    <w:p>
      <w:pPr>
        <w:pStyle w:val="ListBullet"/>
      </w:pPr>
      <w:r>
        <w:t>Feature Randomness — at each split, only √p features are considered (p = total features), reducing correlation between trees</w:t>
      </w:r>
    </w:p>
    <w:p>
      <w:pPr>
        <w:pStyle w:val="ListBullet"/>
      </w:pPr>
      <w:r>
        <w:t>Averaging — combining many trees reduces variance and overfitting</w:t>
      </w:r>
    </w:p>
    <w:p/>
    <w:p>
      <w:r>
        <w:rPr>
          <w:b/>
        </w:rPr>
        <w:t xml:space="preserve">Hyperparameters Tuned: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Parameter</w:t>
            </w:r>
          </w:p>
        </w:tc>
        <w:tc>
          <w:tcPr>
            <w:tcW w:type="dxa" w:w="2880"/>
            <w:shd w:fill="1F4E79" w:val="clear"/>
          </w:tcPr>
          <w:p>
            <w:pPr>
              <w:jc w:val="center"/>
            </w:pPr>
            <w:r>
              <w:rPr>
                <w:b/>
                <w:color w:val="FFFFFF"/>
                <w:sz w:val="18"/>
              </w:rPr>
              <w:t>Search Space</w:t>
            </w:r>
          </w:p>
        </w:tc>
        <w:tc>
          <w:tcPr>
            <w:tcW w:type="dxa" w:w="2880"/>
            <w:shd w:fill="1F4E79" w:val="clear"/>
          </w:tcPr>
          <w:p>
            <w:pPr>
              <w:jc w:val="center"/>
            </w:pPr>
            <w:r>
              <w:rPr>
                <w:b/>
                <w:color w:val="FFFFFF"/>
                <w:sz w:val="18"/>
              </w:rPr>
              <w:t>Purpose</w:t>
            </w:r>
          </w:p>
        </w:tc>
      </w:tr>
      <w:tr>
        <w:tc>
          <w:tcPr>
            <w:tcW w:type="dxa" w:w="2880"/>
          </w:tcPr>
          <w:p>
            <w:r>
              <w:rPr>
                <w:sz w:val="18"/>
              </w:rPr>
              <w:t>n_estimators</w:t>
            </w:r>
          </w:p>
        </w:tc>
        <w:tc>
          <w:tcPr>
            <w:tcW w:type="dxa" w:w="2880"/>
          </w:tcPr>
          <w:p>
            <w:r>
              <w:rPr>
                <w:sz w:val="18"/>
              </w:rPr>
              <w:t>[100, 200, 300, 500]</w:t>
            </w:r>
          </w:p>
        </w:tc>
        <w:tc>
          <w:tcPr>
            <w:tcW w:type="dxa" w:w="2880"/>
          </w:tcPr>
          <w:p>
            <w:r>
              <w:rPr>
                <w:sz w:val="18"/>
              </w:rPr>
              <w:t>Number of trees in the forest</w:t>
            </w:r>
          </w:p>
        </w:tc>
      </w:tr>
      <w:tr>
        <w:tc>
          <w:tcPr>
            <w:tcW w:type="dxa" w:w="2880"/>
            <w:shd w:fill="F2F2F2" w:val="clear"/>
          </w:tcPr>
          <w:p>
            <w:r>
              <w:rPr>
                <w:sz w:val="18"/>
              </w:rPr>
              <w:t>max_depth</w:t>
            </w:r>
          </w:p>
        </w:tc>
        <w:tc>
          <w:tcPr>
            <w:tcW w:type="dxa" w:w="2880"/>
            <w:shd w:fill="F2F2F2" w:val="clear"/>
          </w:tcPr>
          <w:p>
            <w:r>
              <w:rPr>
                <w:sz w:val="18"/>
              </w:rPr>
              <w:t>[10, 15, 20, 25, None]</w:t>
            </w:r>
          </w:p>
        </w:tc>
        <w:tc>
          <w:tcPr>
            <w:tcW w:type="dxa" w:w="2880"/>
            <w:shd w:fill="F2F2F2" w:val="clear"/>
          </w:tcPr>
          <w:p>
            <w:r>
              <w:rPr>
                <w:sz w:val="18"/>
              </w:rPr>
              <w:t>Maximum depth of each tree (controls complexity)</w:t>
            </w:r>
          </w:p>
        </w:tc>
      </w:tr>
      <w:tr>
        <w:tc>
          <w:tcPr>
            <w:tcW w:type="dxa" w:w="2880"/>
          </w:tcPr>
          <w:p>
            <w:r>
              <w:rPr>
                <w:sz w:val="18"/>
              </w:rPr>
              <w:t>min_samples_split</w:t>
            </w:r>
          </w:p>
        </w:tc>
        <w:tc>
          <w:tcPr>
            <w:tcW w:type="dxa" w:w="2880"/>
          </w:tcPr>
          <w:p>
            <w:r>
              <w:rPr>
                <w:sz w:val="18"/>
              </w:rPr>
              <w:t>[2, 5, 10]</w:t>
            </w:r>
          </w:p>
        </w:tc>
        <w:tc>
          <w:tcPr>
            <w:tcW w:type="dxa" w:w="2880"/>
          </w:tcPr>
          <w:p>
            <w:r>
              <w:rPr>
                <w:sz w:val="18"/>
              </w:rPr>
              <w:t>Minimum samples needed to split a node</w:t>
            </w:r>
          </w:p>
        </w:tc>
      </w:tr>
      <w:tr>
        <w:tc>
          <w:tcPr>
            <w:tcW w:type="dxa" w:w="2880"/>
            <w:shd w:fill="F2F2F2" w:val="clear"/>
          </w:tcPr>
          <w:p>
            <w:r>
              <w:rPr>
                <w:sz w:val="18"/>
              </w:rPr>
              <w:t>min_samples_leaf</w:t>
            </w:r>
          </w:p>
        </w:tc>
        <w:tc>
          <w:tcPr>
            <w:tcW w:type="dxa" w:w="2880"/>
            <w:shd w:fill="F2F2F2" w:val="clear"/>
          </w:tcPr>
          <w:p>
            <w:r>
              <w:rPr>
                <w:sz w:val="18"/>
              </w:rPr>
              <w:t>[1, 2, 4]</w:t>
            </w:r>
          </w:p>
        </w:tc>
        <w:tc>
          <w:tcPr>
            <w:tcW w:type="dxa" w:w="2880"/>
            <w:shd w:fill="F2F2F2" w:val="clear"/>
          </w:tcPr>
          <w:p>
            <w:r>
              <w:rPr>
                <w:sz w:val="18"/>
              </w:rPr>
              <w:t>Minimum samples in a leaf node</w:t>
            </w:r>
          </w:p>
        </w:tc>
      </w:tr>
      <w:tr>
        <w:tc>
          <w:tcPr>
            <w:tcW w:type="dxa" w:w="2880"/>
          </w:tcPr>
          <w:p>
            <w:r>
              <w:rPr>
                <w:sz w:val="18"/>
              </w:rPr>
              <w:t>max_features</w:t>
            </w:r>
          </w:p>
        </w:tc>
        <w:tc>
          <w:tcPr>
            <w:tcW w:type="dxa" w:w="2880"/>
          </w:tcPr>
          <w:p>
            <w:r>
              <w:rPr>
                <w:sz w:val="18"/>
              </w:rPr>
              <w:t>[sqrt, log2, 0.5, 0.7]</w:t>
            </w:r>
          </w:p>
        </w:tc>
        <w:tc>
          <w:tcPr>
            <w:tcW w:type="dxa" w:w="2880"/>
          </w:tcPr>
          <w:p>
            <w:r>
              <w:rPr>
                <w:sz w:val="18"/>
              </w:rPr>
              <w:t>Features considered per split</w:t>
            </w:r>
          </w:p>
        </w:tc>
      </w:tr>
    </w:tbl>
    <w:p/>
    <w:p>
      <w:r>
        <w:rPr>
          <w:b/>
        </w:rPr>
        <w:t xml:space="preserve">Strengths: </w:t>
      </w:r>
      <w:r>
        <w:t>Handles non-linear patterns, robust to outliers, provides feature importance, resistant to overfitting through ensemble averaging, no feature scaling required.</w:t>
      </w:r>
    </w:p>
    <w:p/>
    <w:p>
      <w:r>
        <w:rPr>
          <w:b/>
        </w:rPr>
        <w:t xml:space="preserve">Limitations: </w:t>
      </w:r>
      <w:r>
        <w:t>Slower training with many trees, less interpretable than linear models, cannot extrapolate beyond training data range.</w:t>
      </w:r>
    </w:p>
    <w:p/>
    <w:p>
      <w:pPr>
        <w:pStyle w:val="Heading2"/>
      </w:pPr>
      <w:r>
        <w:t>3.3 XGBoost (eXtreme Gradient Boosting)</w:t>
      </w:r>
    </w:p>
    <w:p>
      <w:r>
        <w:rPr>
          <w:b/>
        </w:rPr>
        <w:t xml:space="preserve">Mathematical Formulation: </w:t>
      </w:r>
    </w:p>
    <w:p/>
    <w:p>
      <w:r>
        <w:rPr>
          <w:i/>
        </w:rPr>
        <w:t>ŷ⁽ᵗ⁾ = ŷ⁽ᵗ⁻¹⁾ + η × fₜ(x)       [Sequential additive model with learning rate η]</w:t>
      </w:r>
    </w:p>
    <w:p/>
    <w:p>
      <w:r>
        <w:rPr>
          <w:i/>
        </w:rPr>
        <w:t>Objective: L(θ) = Σᵢ l(yᵢ, ŷᵢ) + Σₖ Ω(fₖ)       [Loss + Regularization]</w:t>
      </w:r>
    </w:p>
    <w:p/>
    <w:p>
      <w:r>
        <w:rPr>
          <w:b/>
        </w:rPr>
        <w:t xml:space="preserve">How it works: </w:t>
      </w:r>
      <w:r>
        <w:t>XGBoost builds trees sequentially using gradient boosting. Unlike Random Forest (which builds trees independently), each new tree in XGBoost is specifically designed to correct the errors (residuals) of all previous trees combined. The process is:</w:t>
      </w:r>
    </w:p>
    <w:p/>
    <w:p>
      <w:pPr>
        <w:pStyle w:val="ListBullet"/>
      </w:pPr>
      <w:r>
        <w:t>Step 1: Start with a base prediction (mean of target variable)</w:t>
      </w:r>
    </w:p>
    <w:p>
      <w:pPr>
        <w:pStyle w:val="ListBullet"/>
      </w:pPr>
      <w:r>
        <w:t>Step 2: Compute the gradient of the loss function (pseudo-residuals)</w:t>
      </w:r>
    </w:p>
    <w:p>
      <w:pPr>
        <w:pStyle w:val="ListBullet"/>
      </w:pPr>
      <w:r>
        <w:t>Step 3: Fit a new decision tree to predict these pseudo-residuals</w:t>
      </w:r>
    </w:p>
    <w:p>
      <w:pPr>
        <w:pStyle w:val="ListBullet"/>
      </w:pPr>
      <w:r>
        <w:t>Step 4: Update the ensemble prediction: ŷ_new = ŷ_old + η × new_tree(x)</w:t>
      </w:r>
    </w:p>
    <w:p>
      <w:pPr>
        <w:pStyle w:val="ListBullet"/>
      </w:pPr>
      <w:r>
        <w:t>Step 5: Repeat for n_estimators rounds</w:t>
      </w:r>
    </w:p>
    <w:p/>
    <w:p>
      <w:r>
        <w:rPr>
          <w:b/>
        </w:rPr>
        <w:t xml:space="preserve">Key Innovations over basic Gradient Boosting: </w:t>
      </w:r>
    </w:p>
    <w:p>
      <w:pPr>
        <w:pStyle w:val="ListBullet"/>
      </w:pPr>
      <w:r>
        <w:t>L1 (Lasso) and L2 (Ridge) regularization on tree weights — prevents overfitting</w:t>
      </w:r>
    </w:p>
    <w:p>
      <w:pPr>
        <w:pStyle w:val="ListBullet"/>
      </w:pPr>
      <w:r>
        <w:t>Histogram-based splitting — dramatically faster tree construction</w:t>
      </w:r>
    </w:p>
    <w:p>
      <w:pPr>
        <w:pStyle w:val="ListBullet"/>
      </w:pPr>
      <w:r>
        <w:t>Column subsampling — similar to Random Forest, adds randomness</w:t>
      </w:r>
    </w:p>
    <w:p>
      <w:pPr>
        <w:pStyle w:val="ListBullet"/>
      </w:pPr>
      <w:r>
        <w:t>Built-in handling of missing values — learns optimal split directions</w:t>
      </w:r>
    </w:p>
    <w:p>
      <w:pPr>
        <w:pStyle w:val="ListBullet"/>
      </w:pPr>
      <w:r>
        <w:t>Shrinkage (learning rate) — each tree contributes conservatively, improving generalization</w:t>
      </w:r>
    </w:p>
    <w:p/>
    <w:p>
      <w:r>
        <w:rPr>
          <w:b/>
        </w:rPr>
        <w:t xml:space="preserve">Hyperparameters Tuned: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Parameter</w:t>
            </w:r>
          </w:p>
        </w:tc>
        <w:tc>
          <w:tcPr>
            <w:tcW w:type="dxa" w:w="2880"/>
            <w:shd w:fill="1F4E79" w:val="clear"/>
          </w:tcPr>
          <w:p>
            <w:pPr>
              <w:jc w:val="center"/>
            </w:pPr>
            <w:r>
              <w:rPr>
                <w:b/>
                <w:color w:val="FFFFFF"/>
                <w:sz w:val="18"/>
              </w:rPr>
              <w:t>Search Space</w:t>
            </w:r>
          </w:p>
        </w:tc>
        <w:tc>
          <w:tcPr>
            <w:tcW w:type="dxa" w:w="2880"/>
            <w:shd w:fill="1F4E79" w:val="clear"/>
          </w:tcPr>
          <w:p>
            <w:pPr>
              <w:jc w:val="center"/>
            </w:pPr>
            <w:r>
              <w:rPr>
                <w:b/>
                <w:color w:val="FFFFFF"/>
                <w:sz w:val="18"/>
              </w:rPr>
              <w:t>Purpose</w:t>
            </w:r>
          </w:p>
        </w:tc>
      </w:tr>
      <w:tr>
        <w:tc>
          <w:tcPr>
            <w:tcW w:type="dxa" w:w="2880"/>
          </w:tcPr>
          <w:p>
            <w:r>
              <w:rPr>
                <w:sz w:val="18"/>
              </w:rPr>
              <w:t>n_estimators</w:t>
            </w:r>
          </w:p>
        </w:tc>
        <w:tc>
          <w:tcPr>
            <w:tcW w:type="dxa" w:w="2880"/>
          </w:tcPr>
          <w:p>
            <w:r>
              <w:rPr>
                <w:sz w:val="18"/>
              </w:rPr>
              <w:t>[200, 300, 500, 700]</w:t>
            </w:r>
          </w:p>
        </w:tc>
        <w:tc>
          <w:tcPr>
            <w:tcW w:type="dxa" w:w="2880"/>
          </w:tcPr>
          <w:p>
            <w:r>
              <w:rPr>
                <w:sz w:val="18"/>
              </w:rPr>
              <w:t>Number of boosting rounds</w:t>
            </w:r>
          </w:p>
        </w:tc>
      </w:tr>
      <w:tr>
        <w:tc>
          <w:tcPr>
            <w:tcW w:type="dxa" w:w="2880"/>
            <w:shd w:fill="F2F2F2" w:val="clear"/>
          </w:tcPr>
          <w:p>
            <w:r>
              <w:rPr>
                <w:sz w:val="18"/>
              </w:rPr>
              <w:t>max_depth</w:t>
            </w:r>
          </w:p>
        </w:tc>
        <w:tc>
          <w:tcPr>
            <w:tcW w:type="dxa" w:w="2880"/>
            <w:shd w:fill="F2F2F2" w:val="clear"/>
          </w:tcPr>
          <w:p>
            <w:r>
              <w:rPr>
                <w:sz w:val="18"/>
              </w:rPr>
              <w:t>[4, 6, 8, 10]</w:t>
            </w:r>
          </w:p>
        </w:tc>
        <w:tc>
          <w:tcPr>
            <w:tcW w:type="dxa" w:w="2880"/>
            <w:shd w:fill="F2F2F2" w:val="clear"/>
          </w:tcPr>
          <w:p>
            <w:r>
              <w:rPr>
                <w:sz w:val="18"/>
              </w:rPr>
              <w:t>Tree depth (lower = more conservative)</w:t>
            </w:r>
          </w:p>
        </w:tc>
      </w:tr>
      <w:tr>
        <w:tc>
          <w:tcPr>
            <w:tcW w:type="dxa" w:w="2880"/>
          </w:tcPr>
          <w:p>
            <w:r>
              <w:rPr>
                <w:sz w:val="18"/>
              </w:rPr>
              <w:t>learning_rate</w:t>
            </w:r>
          </w:p>
        </w:tc>
        <w:tc>
          <w:tcPr>
            <w:tcW w:type="dxa" w:w="2880"/>
          </w:tcPr>
          <w:p>
            <w:r>
              <w:rPr>
                <w:sz w:val="18"/>
              </w:rPr>
              <w:t>[0.01, 0.05, 0.1, 0.15]</w:t>
            </w:r>
          </w:p>
        </w:tc>
        <w:tc>
          <w:tcPr>
            <w:tcW w:type="dxa" w:w="2880"/>
          </w:tcPr>
          <w:p>
            <w:r>
              <w:rPr>
                <w:sz w:val="18"/>
              </w:rPr>
              <w:t>Step size for updates (η)</w:t>
            </w:r>
          </w:p>
        </w:tc>
      </w:tr>
      <w:tr>
        <w:tc>
          <w:tcPr>
            <w:tcW w:type="dxa" w:w="2880"/>
            <w:shd w:fill="F2F2F2" w:val="clear"/>
          </w:tcPr>
          <w:p>
            <w:r>
              <w:rPr>
                <w:sz w:val="18"/>
              </w:rPr>
              <w:t>subsample</w:t>
            </w:r>
          </w:p>
        </w:tc>
        <w:tc>
          <w:tcPr>
            <w:tcW w:type="dxa" w:w="2880"/>
            <w:shd w:fill="F2F2F2" w:val="clear"/>
          </w:tcPr>
          <w:p>
            <w:r>
              <w:rPr>
                <w:sz w:val="18"/>
              </w:rPr>
              <w:t>[0.7, 0.8, 0.9, 1.0]</w:t>
            </w:r>
          </w:p>
        </w:tc>
        <w:tc>
          <w:tcPr>
            <w:tcW w:type="dxa" w:w="2880"/>
            <w:shd w:fill="F2F2F2" w:val="clear"/>
          </w:tcPr>
          <w:p>
            <w:r>
              <w:rPr>
                <w:sz w:val="18"/>
              </w:rPr>
              <w:t>Fraction of data per tree</w:t>
            </w:r>
          </w:p>
        </w:tc>
      </w:tr>
      <w:tr>
        <w:tc>
          <w:tcPr>
            <w:tcW w:type="dxa" w:w="2880"/>
          </w:tcPr>
          <w:p>
            <w:r>
              <w:rPr>
                <w:sz w:val="18"/>
              </w:rPr>
              <w:t>colsample_bytree</w:t>
            </w:r>
          </w:p>
        </w:tc>
        <w:tc>
          <w:tcPr>
            <w:tcW w:type="dxa" w:w="2880"/>
          </w:tcPr>
          <w:p>
            <w:r>
              <w:rPr>
                <w:sz w:val="18"/>
              </w:rPr>
              <w:t>[0.6, 0.7, 0.8, 0.9]</w:t>
            </w:r>
          </w:p>
        </w:tc>
        <w:tc>
          <w:tcPr>
            <w:tcW w:type="dxa" w:w="2880"/>
          </w:tcPr>
          <w:p>
            <w:r>
              <w:rPr>
                <w:sz w:val="18"/>
              </w:rPr>
              <w:t>Fraction of features per tree</w:t>
            </w:r>
          </w:p>
        </w:tc>
      </w:tr>
      <w:tr>
        <w:tc>
          <w:tcPr>
            <w:tcW w:type="dxa" w:w="2880"/>
            <w:shd w:fill="F2F2F2" w:val="clear"/>
          </w:tcPr>
          <w:p>
            <w:r>
              <w:rPr>
                <w:sz w:val="18"/>
              </w:rPr>
              <w:t>min_child_weight</w:t>
            </w:r>
          </w:p>
        </w:tc>
        <w:tc>
          <w:tcPr>
            <w:tcW w:type="dxa" w:w="2880"/>
            <w:shd w:fill="F2F2F2" w:val="clear"/>
          </w:tcPr>
          <w:p>
            <w:r>
              <w:rPr>
                <w:sz w:val="18"/>
              </w:rPr>
              <w:t>[1, 3, 5, 7]</w:t>
            </w:r>
          </w:p>
        </w:tc>
        <w:tc>
          <w:tcPr>
            <w:tcW w:type="dxa" w:w="2880"/>
            <w:shd w:fill="F2F2F2" w:val="clear"/>
          </w:tcPr>
          <w:p>
            <w:r>
              <w:rPr>
                <w:sz w:val="18"/>
              </w:rPr>
              <w:t>Minimum sum of instance weights in leaf</w:t>
            </w:r>
          </w:p>
        </w:tc>
      </w:tr>
      <w:tr>
        <w:tc>
          <w:tcPr>
            <w:tcW w:type="dxa" w:w="2880"/>
          </w:tcPr>
          <w:p>
            <w:r>
              <w:rPr>
                <w:sz w:val="18"/>
              </w:rPr>
              <w:t>reg_alpha</w:t>
            </w:r>
          </w:p>
        </w:tc>
        <w:tc>
          <w:tcPr>
            <w:tcW w:type="dxa" w:w="2880"/>
          </w:tcPr>
          <w:p>
            <w:r>
              <w:rPr>
                <w:sz w:val="18"/>
              </w:rPr>
              <w:t>[0, 0.1, 0.5, 1.0]</w:t>
            </w:r>
          </w:p>
        </w:tc>
        <w:tc>
          <w:tcPr>
            <w:tcW w:type="dxa" w:w="2880"/>
          </w:tcPr>
          <w:p>
            <w:r>
              <w:rPr>
                <w:sz w:val="18"/>
              </w:rPr>
              <w:t>L1 regularization strength</w:t>
            </w:r>
          </w:p>
        </w:tc>
      </w:tr>
      <w:tr>
        <w:tc>
          <w:tcPr>
            <w:tcW w:type="dxa" w:w="2880"/>
            <w:shd w:fill="F2F2F2" w:val="clear"/>
          </w:tcPr>
          <w:p>
            <w:r>
              <w:rPr>
                <w:sz w:val="18"/>
              </w:rPr>
              <w:t>reg_lambda</w:t>
            </w:r>
          </w:p>
        </w:tc>
        <w:tc>
          <w:tcPr>
            <w:tcW w:type="dxa" w:w="2880"/>
            <w:shd w:fill="F2F2F2" w:val="clear"/>
          </w:tcPr>
          <w:p>
            <w:r>
              <w:rPr>
                <w:sz w:val="18"/>
              </w:rPr>
              <w:t>[0.5, 1.0, 1.5, 2.0]</w:t>
            </w:r>
          </w:p>
        </w:tc>
        <w:tc>
          <w:tcPr>
            <w:tcW w:type="dxa" w:w="2880"/>
            <w:shd w:fill="F2F2F2" w:val="clear"/>
          </w:tcPr>
          <w:p>
            <w:r>
              <w:rPr>
                <w:sz w:val="18"/>
              </w:rPr>
              <w:t>L2 regularization strength</w:t>
            </w:r>
          </w:p>
        </w:tc>
      </w:tr>
    </w:tbl>
    <w:p/>
    <w:p>
      <w:r>
        <w:rPr>
          <w:b/>
        </w:rPr>
        <w:t xml:space="preserve">Strengths: </w:t>
      </w:r>
      <w:r>
        <w:t>State-of-the-art accuracy on tabular data, built-in regularization, handles missing data, fast training, captures complex interactions.</w:t>
      </w:r>
    </w:p>
    <w:p/>
    <w:p>
      <w:r>
        <w:rPr>
          <w:b/>
        </w:rPr>
        <w:t xml:space="preserve">Limitations: </w:t>
      </w:r>
      <w:r>
        <w:t>More hyperparameters to tune, can overfit without proper regularization, less interpretable than linear models.</w:t>
      </w:r>
    </w:p>
    <w:p/>
    <w:p>
      <w:pPr>
        <w:pStyle w:val="Heading1"/>
      </w:pPr>
      <w:r>
        <w:t>4. Evaluation Metrics Explained</w:t>
      </w:r>
    </w:p>
    <w:p>
      <w:r>
        <w:t>We evaluate models using four complementary metrics to assess different aspects of prediction quality: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Metric</w:t>
            </w:r>
          </w:p>
        </w:tc>
        <w:tc>
          <w:tcPr>
            <w:tcW w:type="dxa" w:w="2160"/>
            <w:shd w:fill="1F4E79" w:val="clear"/>
          </w:tcPr>
          <w:p>
            <w:pPr>
              <w:jc w:val="center"/>
            </w:pPr>
            <w:r>
              <w:rPr>
                <w:b/>
                <w:color w:val="FFFFFF"/>
                <w:sz w:val="18"/>
              </w:rPr>
              <w:t>Formula</w:t>
            </w:r>
          </w:p>
        </w:tc>
        <w:tc>
          <w:tcPr>
            <w:tcW w:type="dxa" w:w="2160"/>
            <w:shd w:fill="1F4E79" w:val="clear"/>
          </w:tcPr>
          <w:p>
            <w:pPr>
              <w:jc w:val="center"/>
            </w:pPr>
            <w:r>
              <w:rPr>
                <w:b/>
                <w:color w:val="FFFFFF"/>
                <w:sz w:val="18"/>
              </w:rPr>
              <w:t>Interpretation</w:t>
            </w:r>
          </w:p>
        </w:tc>
        <w:tc>
          <w:tcPr>
            <w:tcW w:type="dxa" w:w="2160"/>
            <w:shd w:fill="1F4E79" w:val="clear"/>
          </w:tcPr>
          <w:p>
            <w:pPr>
              <w:jc w:val="center"/>
            </w:pPr>
            <w:r>
              <w:rPr>
                <w:b/>
                <w:color w:val="FFFFFF"/>
                <w:sz w:val="18"/>
              </w:rPr>
              <w:t>Why Used</w:t>
            </w:r>
          </w:p>
        </w:tc>
      </w:tr>
      <w:tr>
        <w:tc>
          <w:tcPr>
            <w:tcW w:type="dxa" w:w="2160"/>
          </w:tcPr>
          <w:p>
            <w:r>
              <w:rPr>
                <w:sz w:val="18"/>
              </w:rPr>
              <w:t>MAE</w:t>
            </w:r>
          </w:p>
        </w:tc>
        <w:tc>
          <w:tcPr>
            <w:tcW w:type="dxa" w:w="2160"/>
          </w:tcPr>
          <w:p>
            <w:r>
              <w:rPr>
                <w:sz w:val="18"/>
              </w:rPr>
              <w:t>Mean(|yᵢ - ŷᵢ|)</w:t>
            </w:r>
          </w:p>
        </w:tc>
        <w:tc>
          <w:tcPr>
            <w:tcW w:type="dxa" w:w="2160"/>
          </w:tcPr>
          <w:p>
            <w:r>
              <w:rPr>
                <w:sz w:val="18"/>
              </w:rPr>
              <w:t>Average absolute error in units of Quantity Sold</w:t>
            </w:r>
          </w:p>
        </w:tc>
        <w:tc>
          <w:tcPr>
            <w:tcW w:type="dxa" w:w="2160"/>
          </w:tcPr>
          <w:p>
            <w:r>
              <w:rPr>
                <w:sz w:val="18"/>
              </w:rPr>
              <w:t>Business-friendly: "on average, predictions are off by X units"</w:t>
            </w:r>
          </w:p>
        </w:tc>
      </w:tr>
      <w:tr>
        <w:tc>
          <w:tcPr>
            <w:tcW w:type="dxa" w:w="2160"/>
            <w:shd w:fill="F2F2F2" w:val="clear"/>
          </w:tcPr>
          <w:p>
            <w:r>
              <w:rPr>
                <w:sz w:val="18"/>
              </w:rPr>
              <w:t>RMSE</w:t>
            </w:r>
          </w:p>
        </w:tc>
        <w:tc>
          <w:tcPr>
            <w:tcW w:type="dxa" w:w="2160"/>
            <w:shd w:fill="F2F2F2" w:val="clear"/>
          </w:tcPr>
          <w:p>
            <w:r>
              <w:rPr>
                <w:sz w:val="18"/>
              </w:rPr>
              <w:t>√Mean((yᵢ - ŷᵢ)²)</w:t>
            </w:r>
          </w:p>
        </w:tc>
        <w:tc>
          <w:tcPr>
            <w:tcW w:type="dxa" w:w="2160"/>
            <w:shd w:fill="F2F2F2" w:val="clear"/>
          </w:tcPr>
          <w:p>
            <w:r>
              <w:rPr>
                <w:sz w:val="18"/>
              </w:rPr>
              <w:t>Like MAE but penalizes large errors more</w:t>
            </w:r>
          </w:p>
        </w:tc>
        <w:tc>
          <w:tcPr>
            <w:tcW w:type="dxa" w:w="2160"/>
            <w:shd w:fill="F2F2F2" w:val="clear"/>
          </w:tcPr>
          <w:p>
            <w:r>
              <w:rPr>
                <w:sz w:val="18"/>
              </w:rPr>
              <w:t>Sensitive to big misses — important for inventory planning</w:t>
            </w:r>
          </w:p>
        </w:tc>
      </w:tr>
      <w:tr>
        <w:tc>
          <w:tcPr>
            <w:tcW w:type="dxa" w:w="2160"/>
          </w:tcPr>
          <w:p>
            <w:r>
              <w:rPr>
                <w:sz w:val="18"/>
              </w:rPr>
              <w:t>R²</w:t>
            </w:r>
          </w:p>
        </w:tc>
        <w:tc>
          <w:tcPr>
            <w:tcW w:type="dxa" w:w="2160"/>
          </w:tcPr>
          <w:p>
            <w:r>
              <w:rPr>
                <w:sz w:val="18"/>
              </w:rPr>
              <w:t>1 - SS_res/SS_tot</w:t>
            </w:r>
          </w:p>
        </w:tc>
        <w:tc>
          <w:tcPr>
            <w:tcW w:type="dxa" w:w="2160"/>
          </w:tcPr>
          <w:p>
            <w:r>
              <w:rPr>
                <w:sz w:val="18"/>
              </w:rPr>
              <w:t>Proportion of variance explained (0 to 1)</w:t>
            </w:r>
          </w:p>
        </w:tc>
        <w:tc>
          <w:tcPr>
            <w:tcW w:type="dxa" w:w="2160"/>
          </w:tcPr>
          <w:p>
            <w:r>
              <w:rPr>
                <w:sz w:val="18"/>
              </w:rPr>
              <w:t>Overall model quality — near 1 means near-perfect prediction</w:t>
            </w:r>
          </w:p>
        </w:tc>
      </w:tr>
      <w:tr>
        <w:tc>
          <w:tcPr>
            <w:tcW w:type="dxa" w:w="2160"/>
            <w:shd w:fill="F2F2F2" w:val="clear"/>
          </w:tcPr>
          <w:p>
            <w:r>
              <w:rPr>
                <w:sz w:val="18"/>
              </w:rPr>
              <w:t>MAPE</w:t>
            </w:r>
          </w:p>
        </w:tc>
        <w:tc>
          <w:tcPr>
            <w:tcW w:type="dxa" w:w="2160"/>
            <w:shd w:fill="F2F2F2" w:val="clear"/>
          </w:tcPr>
          <w:p>
            <w:r>
              <w:rPr>
                <w:sz w:val="18"/>
              </w:rPr>
              <w:t>Mean(|yᵢ - ŷᵢ|/yᵢ) × 100</w:t>
            </w:r>
          </w:p>
        </w:tc>
        <w:tc>
          <w:tcPr>
            <w:tcW w:type="dxa" w:w="2160"/>
            <w:shd w:fill="F2F2F2" w:val="clear"/>
          </w:tcPr>
          <w:p>
            <w:r>
              <w:rPr>
                <w:sz w:val="18"/>
              </w:rPr>
              <w:t>Error as a percentage</w:t>
            </w:r>
          </w:p>
        </w:tc>
        <w:tc>
          <w:tcPr>
            <w:tcW w:type="dxa" w:w="2160"/>
            <w:shd w:fill="F2F2F2" w:val="clear"/>
          </w:tcPr>
          <w:p>
            <w:r>
              <w:rPr>
                <w:sz w:val="18"/>
              </w:rPr>
              <w:t>Scale-independent — allows comparison across datasets</w:t>
            </w:r>
          </w:p>
        </w:tc>
      </w:tr>
    </w:tbl>
    <w:p/>
    <w:p>
      <w:r>
        <w:rPr>
          <w:b/>
        </w:rPr>
        <w:t xml:space="preserve">Primary Metric: </w:t>
      </w:r>
      <w:r>
        <w:t>R² is used as the primary metric for model selection because it directly measures how well the model explains demand variability. MAE and MAPE provide complementary business-interpretable error measures.</w:t>
      </w:r>
    </w:p>
    <w:p/>
    <w:p>
      <w:pPr>
        <w:pStyle w:val="Heading1"/>
      </w:pPr>
      <w:r>
        <w:t>5. Training &amp; Evaluation Approach</w:t>
      </w:r>
    </w:p>
    <w:p>
      <w:r>
        <w:rPr>
          <w:b/>
        </w:rPr>
        <w:t xml:space="preserve">Train-Test Split Strategy: </w:t>
      </w:r>
      <w:r>
        <w:t>Time-based split is used instead of random split to prevent data leakage and simulate real-world deployment conditions.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Set</w:t>
            </w:r>
          </w:p>
        </w:tc>
        <w:tc>
          <w:tcPr>
            <w:tcW w:type="dxa" w:w="2160"/>
            <w:shd w:fill="1F4E79" w:val="clear"/>
          </w:tcPr>
          <w:p>
            <w:pPr>
              <w:jc w:val="center"/>
            </w:pPr>
            <w:r>
              <w:rPr>
                <w:b/>
                <w:color w:val="FFFFFF"/>
                <w:sz w:val="18"/>
              </w:rPr>
              <w:t>Period</w:t>
            </w:r>
          </w:p>
        </w:tc>
        <w:tc>
          <w:tcPr>
            <w:tcW w:type="dxa" w:w="2160"/>
            <w:shd w:fill="1F4E79" w:val="clear"/>
          </w:tcPr>
          <w:p>
            <w:pPr>
              <w:jc w:val="center"/>
            </w:pPr>
            <w:r>
              <w:rPr>
                <w:b/>
                <w:color w:val="FFFFFF"/>
                <w:sz w:val="18"/>
              </w:rPr>
              <w:t>Proportion</w:t>
            </w:r>
          </w:p>
        </w:tc>
        <w:tc>
          <w:tcPr>
            <w:tcW w:type="dxa" w:w="2160"/>
            <w:shd w:fill="1F4E79" w:val="clear"/>
          </w:tcPr>
          <w:p>
            <w:pPr>
              <w:jc w:val="center"/>
            </w:pPr>
            <w:r>
              <w:rPr>
                <w:b/>
                <w:color w:val="FFFFFF"/>
                <w:sz w:val="18"/>
              </w:rPr>
              <w:t>Purpose</w:t>
            </w:r>
          </w:p>
        </w:tc>
      </w:tr>
      <w:tr>
        <w:tc>
          <w:tcPr>
            <w:tcW w:type="dxa" w:w="2160"/>
          </w:tcPr>
          <w:p>
            <w:r>
              <w:rPr>
                <w:sz w:val="18"/>
              </w:rPr>
              <w:t>Training</w:t>
            </w:r>
          </w:p>
        </w:tc>
        <w:tc>
          <w:tcPr>
            <w:tcW w:type="dxa" w:w="2160"/>
          </w:tcPr>
          <w:p>
            <w:r>
              <w:rPr>
                <w:sz w:val="18"/>
              </w:rPr>
              <w:t>Jan 2023 — Jun 2025</w:t>
            </w:r>
          </w:p>
        </w:tc>
        <w:tc>
          <w:tcPr>
            <w:tcW w:type="dxa" w:w="2160"/>
          </w:tcPr>
          <w:p>
            <w:r>
              <w:rPr>
                <w:sz w:val="18"/>
              </w:rPr>
              <w:t>~75%</w:t>
            </w:r>
          </w:p>
        </w:tc>
        <w:tc>
          <w:tcPr>
            <w:tcW w:type="dxa" w:w="2160"/>
          </w:tcPr>
          <w:p>
            <w:r>
              <w:rPr>
                <w:sz w:val="18"/>
              </w:rPr>
              <w:t>Model learns from historical patterns</w:t>
            </w:r>
          </w:p>
        </w:tc>
      </w:tr>
      <w:tr>
        <w:tc>
          <w:tcPr>
            <w:tcW w:type="dxa" w:w="2160"/>
            <w:shd w:fill="F2F2F2" w:val="clear"/>
          </w:tcPr>
          <w:p>
            <w:r>
              <w:rPr>
                <w:sz w:val="18"/>
              </w:rPr>
              <w:t>Testing</w:t>
            </w:r>
          </w:p>
        </w:tc>
        <w:tc>
          <w:tcPr>
            <w:tcW w:type="dxa" w:w="2160"/>
            <w:shd w:fill="F2F2F2" w:val="clear"/>
          </w:tcPr>
          <w:p>
            <w:r>
              <w:rPr>
                <w:sz w:val="18"/>
              </w:rPr>
              <w:t>Jul 2025 — Dec 2025</w:t>
            </w:r>
          </w:p>
        </w:tc>
        <w:tc>
          <w:tcPr>
            <w:tcW w:type="dxa" w:w="2160"/>
            <w:shd w:fill="F2F2F2" w:val="clear"/>
          </w:tcPr>
          <w:p>
            <w:r>
              <w:rPr>
                <w:sz w:val="18"/>
              </w:rPr>
              <w:t>~25%</w:t>
            </w:r>
          </w:p>
        </w:tc>
        <w:tc>
          <w:tcPr>
            <w:tcW w:type="dxa" w:w="2160"/>
            <w:shd w:fill="F2F2F2" w:val="clear"/>
          </w:tcPr>
          <w:p>
            <w:r>
              <w:rPr>
                <w:sz w:val="18"/>
              </w:rPr>
              <w:t>Model evaluated on unseen future data</w:t>
            </w:r>
          </w:p>
        </w:tc>
      </w:tr>
    </w:tbl>
    <w:p/>
    <w:p>
      <w:r>
        <w:rPr>
          <w:b/>
        </w:rPr>
        <w:t xml:space="preserve">Hyperparameter Tuning: </w:t>
      </w:r>
      <w:r>
        <w:t>RandomizedSearchCV with 5-fold cross-validation is used. This method randomly samples hyperparameter combinations (30 for RF, 40 for XGBoost) and evaluates each using 5-fold CV, providing robust performance estimates while being computationally efficient.</w:t>
      </w:r>
    </w:p>
    <w:p/>
    <w:p>
      <w:r>
        <w:rPr>
          <w:b/>
        </w:rPr>
        <w:t xml:space="preserve">Why RandomizedSearchCV over GridSearchCV: </w:t>
      </w:r>
    </w:p>
    <w:p>
      <w:pPr>
        <w:pStyle w:val="ListBullet"/>
      </w:pPr>
      <w:r>
        <w:t>GridSearchCV is exhaustive — with 8 hyperparameters, it would require trying millions of combinations</w:t>
      </w:r>
    </w:p>
    <w:p>
      <w:pPr>
        <w:pStyle w:val="ListBullet"/>
      </w:pPr>
      <w:r>
        <w:t>RandomizedSearchCV samples intelligently, achieving near-optimal results in a fraction of the time</w:t>
      </w:r>
    </w:p>
    <w:p>
      <w:pPr>
        <w:pStyle w:val="ListBullet"/>
      </w:pPr>
      <w:r>
        <w:t>Research shows RandomizedSearchCV often finds equally good solutions as GridSearchCV (Bergstra &amp; Bengio, 2012)</w:t>
      </w:r>
    </w:p>
    <w:p/>
    <w:p>
      <w:pPr>
        <w:pStyle w:val="Heading1"/>
      </w:pPr>
      <w:r>
        <w:t>6. Model Accuracy &amp; Performance Comparison</w:t>
      </w:r>
    </w:p>
    <w:p>
      <w:r>
        <w:rPr>
          <w:b/>
        </w:rPr>
        <w:t xml:space="preserve">Note: </w:t>
      </w:r>
      <w:r>
        <w:t>The exact metric values below will be populated when the notebook is executed. The structure below shows the comparison framework.</w:t>
      </w:r>
    </w:p>
    <w:p/>
    <w:p>
      <w:pPr>
        <w:pStyle w:val="Heading2"/>
      </w:pPr>
      <w:r>
        <w:t>6.1 Pre-Tuning Results (Default Parameters)</w:t>
      </w:r>
    </w:p>
    <w:p>
      <w:r>
        <w:t>All three models are first trained with reasonable default parameters to establish baseline performance levels.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18"/>
              </w:rPr>
              <w:t>Model</w:t>
            </w:r>
          </w:p>
        </w:tc>
        <w:tc>
          <w:tcPr>
            <w:tcW w:type="dxa" w:w="1728"/>
            <w:shd w:fill="1F4E79" w:val="clear"/>
          </w:tcPr>
          <w:p>
            <w:pPr>
              <w:jc w:val="center"/>
            </w:pPr>
            <w:r>
              <w:rPr>
                <w:b/>
                <w:color w:val="FFFFFF"/>
                <w:sz w:val="18"/>
              </w:rPr>
              <w:t>MAE</w:t>
            </w:r>
          </w:p>
        </w:tc>
        <w:tc>
          <w:tcPr>
            <w:tcW w:type="dxa" w:w="1728"/>
            <w:shd w:fill="1F4E79" w:val="clear"/>
          </w:tcPr>
          <w:p>
            <w:pPr>
              <w:jc w:val="center"/>
            </w:pPr>
            <w:r>
              <w:rPr>
                <w:b/>
                <w:color w:val="FFFFFF"/>
                <w:sz w:val="18"/>
              </w:rPr>
              <w:t>RMSE</w:t>
            </w:r>
          </w:p>
        </w:tc>
        <w:tc>
          <w:tcPr>
            <w:tcW w:type="dxa" w:w="1728"/>
            <w:shd w:fill="1F4E79" w:val="clear"/>
          </w:tcPr>
          <w:p>
            <w:pPr>
              <w:jc w:val="center"/>
            </w:pPr>
            <w:r>
              <w:rPr>
                <w:b/>
                <w:color w:val="FFFFFF"/>
                <w:sz w:val="18"/>
              </w:rPr>
              <w:t>R²</w:t>
            </w:r>
          </w:p>
        </w:tc>
        <w:tc>
          <w:tcPr>
            <w:tcW w:type="dxa" w:w="1728"/>
            <w:shd w:fill="1F4E79" w:val="clear"/>
          </w:tcPr>
          <w:p>
            <w:pPr>
              <w:jc w:val="center"/>
            </w:pPr>
            <w:r>
              <w:rPr>
                <w:b/>
                <w:color w:val="FFFFFF"/>
                <w:sz w:val="18"/>
              </w:rPr>
              <w:t>MAPE (%)</w:t>
            </w:r>
          </w:p>
        </w:tc>
      </w:tr>
      <w:tr>
        <w:tc>
          <w:tcPr>
            <w:tcW w:type="dxa" w:w="1728"/>
          </w:tcPr>
          <w:p>
            <w:r>
              <w:rPr>
                <w:sz w:val="18"/>
              </w:rPr>
              <w:t>Linear Regression</w:t>
            </w:r>
          </w:p>
        </w:tc>
        <w:tc>
          <w:tcPr>
            <w:tcW w:type="dxa" w:w="1728"/>
          </w:tcPr>
          <w:p>
            <w:r>
              <w:rPr>
                <w:sz w:val="18"/>
              </w:rPr>
              <w:t>See notebook</w:t>
            </w:r>
          </w:p>
        </w:tc>
        <w:tc>
          <w:tcPr>
            <w:tcW w:type="dxa" w:w="1728"/>
          </w:tcPr>
          <w:p>
            <w:r>
              <w:rPr>
                <w:sz w:val="18"/>
              </w:rPr>
              <w:t>See notebook</w:t>
            </w:r>
          </w:p>
        </w:tc>
        <w:tc>
          <w:tcPr>
            <w:tcW w:type="dxa" w:w="1728"/>
          </w:tcPr>
          <w:p>
            <w:r>
              <w:rPr>
                <w:sz w:val="18"/>
              </w:rPr>
              <w:t>See notebook</w:t>
            </w:r>
          </w:p>
        </w:tc>
        <w:tc>
          <w:tcPr>
            <w:tcW w:type="dxa" w:w="1728"/>
          </w:tcPr>
          <w:p>
            <w:r>
              <w:rPr>
                <w:sz w:val="18"/>
              </w:rPr>
              <w:t>See notebook</w:t>
            </w:r>
          </w:p>
        </w:tc>
      </w:tr>
      <w:tr>
        <w:tc>
          <w:tcPr>
            <w:tcW w:type="dxa" w:w="1728"/>
            <w:shd w:fill="F2F2F2" w:val="clear"/>
          </w:tcPr>
          <w:p>
            <w:r>
              <w:rPr>
                <w:sz w:val="18"/>
              </w:rPr>
              <w:t>Random Forest</w:t>
            </w:r>
          </w:p>
        </w:tc>
        <w:tc>
          <w:tcPr>
            <w:tcW w:type="dxa" w:w="1728"/>
            <w:shd w:fill="F2F2F2" w:val="clear"/>
          </w:tcPr>
          <w:p>
            <w:r>
              <w:rPr>
                <w:sz w:val="18"/>
              </w:rPr>
              <w:t>See notebook</w:t>
            </w:r>
          </w:p>
        </w:tc>
        <w:tc>
          <w:tcPr>
            <w:tcW w:type="dxa" w:w="1728"/>
            <w:shd w:fill="F2F2F2" w:val="clear"/>
          </w:tcPr>
          <w:p>
            <w:r>
              <w:rPr>
                <w:sz w:val="18"/>
              </w:rPr>
              <w:t>See notebook</w:t>
            </w:r>
          </w:p>
        </w:tc>
        <w:tc>
          <w:tcPr>
            <w:tcW w:type="dxa" w:w="1728"/>
            <w:shd w:fill="F2F2F2" w:val="clear"/>
          </w:tcPr>
          <w:p>
            <w:r>
              <w:rPr>
                <w:sz w:val="18"/>
              </w:rPr>
              <w:t>See notebook</w:t>
            </w:r>
          </w:p>
        </w:tc>
        <w:tc>
          <w:tcPr>
            <w:tcW w:type="dxa" w:w="1728"/>
            <w:shd w:fill="F2F2F2" w:val="clear"/>
          </w:tcPr>
          <w:p>
            <w:r>
              <w:rPr>
                <w:sz w:val="18"/>
              </w:rPr>
              <w:t>See notebook</w:t>
            </w:r>
          </w:p>
        </w:tc>
      </w:tr>
      <w:tr>
        <w:tc>
          <w:tcPr>
            <w:tcW w:type="dxa" w:w="1728"/>
          </w:tcPr>
          <w:p>
            <w:r>
              <w:rPr>
                <w:sz w:val="18"/>
              </w:rPr>
              <w:t>XGBoost</w:t>
            </w:r>
          </w:p>
        </w:tc>
        <w:tc>
          <w:tcPr>
            <w:tcW w:type="dxa" w:w="1728"/>
          </w:tcPr>
          <w:p>
            <w:r>
              <w:rPr>
                <w:sz w:val="18"/>
              </w:rPr>
              <w:t>See notebook</w:t>
            </w:r>
          </w:p>
        </w:tc>
        <w:tc>
          <w:tcPr>
            <w:tcW w:type="dxa" w:w="1728"/>
          </w:tcPr>
          <w:p>
            <w:r>
              <w:rPr>
                <w:sz w:val="18"/>
              </w:rPr>
              <w:t>See notebook</w:t>
            </w:r>
          </w:p>
        </w:tc>
        <w:tc>
          <w:tcPr>
            <w:tcW w:type="dxa" w:w="1728"/>
          </w:tcPr>
          <w:p>
            <w:r>
              <w:rPr>
                <w:sz w:val="18"/>
              </w:rPr>
              <w:t>See notebook</w:t>
            </w:r>
          </w:p>
        </w:tc>
        <w:tc>
          <w:tcPr>
            <w:tcW w:type="dxa" w:w="1728"/>
          </w:tcPr>
          <w:p>
            <w:r>
              <w:rPr>
                <w:sz w:val="18"/>
              </w:rPr>
              <w:t>See notebook</w:t>
            </w:r>
          </w:p>
        </w:tc>
      </w:tr>
    </w:tbl>
    <w:p/>
    <w:p>
      <w:pPr>
        <w:pStyle w:val="Heading2"/>
      </w:pPr>
      <w:r>
        <w:t>6.2 Post-Tuning Results (Optimized Parameters)</w:t>
      </w:r>
    </w:p>
    <w:p>
      <w:r>
        <w:t>After RandomizedSearchCV tuning, the optimized models are re-evaluated:</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18"/>
              </w:rPr>
              <w:t>Model</w:t>
            </w:r>
          </w:p>
        </w:tc>
        <w:tc>
          <w:tcPr>
            <w:tcW w:type="dxa" w:w="1728"/>
            <w:shd w:fill="1F4E79" w:val="clear"/>
          </w:tcPr>
          <w:p>
            <w:pPr>
              <w:jc w:val="center"/>
            </w:pPr>
            <w:r>
              <w:rPr>
                <w:b/>
                <w:color w:val="FFFFFF"/>
                <w:sz w:val="18"/>
              </w:rPr>
              <w:t>MAE</w:t>
            </w:r>
          </w:p>
        </w:tc>
        <w:tc>
          <w:tcPr>
            <w:tcW w:type="dxa" w:w="1728"/>
            <w:shd w:fill="1F4E79" w:val="clear"/>
          </w:tcPr>
          <w:p>
            <w:pPr>
              <w:jc w:val="center"/>
            </w:pPr>
            <w:r>
              <w:rPr>
                <w:b/>
                <w:color w:val="FFFFFF"/>
                <w:sz w:val="18"/>
              </w:rPr>
              <w:t>RMSE</w:t>
            </w:r>
          </w:p>
        </w:tc>
        <w:tc>
          <w:tcPr>
            <w:tcW w:type="dxa" w:w="1728"/>
            <w:shd w:fill="1F4E79" w:val="clear"/>
          </w:tcPr>
          <w:p>
            <w:pPr>
              <w:jc w:val="center"/>
            </w:pPr>
            <w:r>
              <w:rPr>
                <w:b/>
                <w:color w:val="FFFFFF"/>
                <w:sz w:val="18"/>
              </w:rPr>
              <w:t>R²</w:t>
            </w:r>
          </w:p>
        </w:tc>
        <w:tc>
          <w:tcPr>
            <w:tcW w:type="dxa" w:w="1728"/>
            <w:shd w:fill="1F4E79" w:val="clear"/>
          </w:tcPr>
          <w:p>
            <w:pPr>
              <w:jc w:val="center"/>
            </w:pPr>
            <w:r>
              <w:rPr>
                <w:b/>
                <w:color w:val="FFFFFF"/>
                <w:sz w:val="18"/>
              </w:rPr>
              <w:t>MAPE (%)</w:t>
            </w:r>
          </w:p>
        </w:tc>
      </w:tr>
      <w:tr>
        <w:tc>
          <w:tcPr>
            <w:tcW w:type="dxa" w:w="1728"/>
          </w:tcPr>
          <w:p>
            <w:r>
              <w:rPr>
                <w:sz w:val="18"/>
              </w:rPr>
              <w:t>Linear Regression</w:t>
            </w:r>
          </w:p>
        </w:tc>
        <w:tc>
          <w:tcPr>
            <w:tcW w:type="dxa" w:w="1728"/>
          </w:tcPr>
          <w:p>
            <w:r>
              <w:rPr>
                <w:sz w:val="18"/>
              </w:rPr>
              <w:t>Not tuned</w:t>
            </w:r>
          </w:p>
        </w:tc>
        <w:tc>
          <w:tcPr>
            <w:tcW w:type="dxa" w:w="1728"/>
          </w:tcPr>
          <w:p>
            <w:r>
              <w:rPr>
                <w:sz w:val="18"/>
              </w:rPr>
              <w:t>Not tuned</w:t>
            </w:r>
          </w:p>
        </w:tc>
        <w:tc>
          <w:tcPr>
            <w:tcW w:type="dxa" w:w="1728"/>
          </w:tcPr>
          <w:p>
            <w:r>
              <w:rPr>
                <w:sz w:val="18"/>
              </w:rPr>
              <w:t>Not tuned</w:t>
            </w:r>
          </w:p>
        </w:tc>
        <w:tc>
          <w:tcPr>
            <w:tcW w:type="dxa" w:w="1728"/>
          </w:tcPr>
          <w:p>
            <w:r>
              <w:rPr>
                <w:sz w:val="18"/>
              </w:rPr>
              <w:t>Not tuned</w:t>
            </w:r>
          </w:p>
        </w:tc>
      </w:tr>
      <w:tr>
        <w:tc>
          <w:tcPr>
            <w:tcW w:type="dxa" w:w="1728"/>
            <w:shd w:fill="F2F2F2" w:val="clear"/>
          </w:tcPr>
          <w:p>
            <w:r>
              <w:rPr>
                <w:sz w:val="18"/>
              </w:rPr>
              <w:t>Random Forest (Tuned)</w:t>
            </w:r>
          </w:p>
        </w:tc>
        <w:tc>
          <w:tcPr>
            <w:tcW w:type="dxa" w:w="1728"/>
            <w:shd w:fill="F2F2F2" w:val="clear"/>
          </w:tcPr>
          <w:p>
            <w:r>
              <w:rPr>
                <w:sz w:val="18"/>
              </w:rPr>
              <w:t>See notebook</w:t>
            </w:r>
          </w:p>
        </w:tc>
        <w:tc>
          <w:tcPr>
            <w:tcW w:type="dxa" w:w="1728"/>
            <w:shd w:fill="F2F2F2" w:val="clear"/>
          </w:tcPr>
          <w:p>
            <w:r>
              <w:rPr>
                <w:sz w:val="18"/>
              </w:rPr>
              <w:t>See notebook</w:t>
            </w:r>
          </w:p>
        </w:tc>
        <w:tc>
          <w:tcPr>
            <w:tcW w:type="dxa" w:w="1728"/>
            <w:shd w:fill="F2F2F2" w:val="clear"/>
          </w:tcPr>
          <w:p>
            <w:r>
              <w:rPr>
                <w:sz w:val="18"/>
              </w:rPr>
              <w:t>See notebook</w:t>
            </w:r>
          </w:p>
        </w:tc>
        <w:tc>
          <w:tcPr>
            <w:tcW w:type="dxa" w:w="1728"/>
            <w:shd w:fill="F2F2F2" w:val="clear"/>
          </w:tcPr>
          <w:p>
            <w:r>
              <w:rPr>
                <w:sz w:val="18"/>
              </w:rPr>
              <w:t>See notebook</w:t>
            </w:r>
          </w:p>
        </w:tc>
      </w:tr>
      <w:tr>
        <w:tc>
          <w:tcPr>
            <w:tcW w:type="dxa" w:w="1728"/>
          </w:tcPr>
          <w:p>
            <w:r>
              <w:rPr>
                <w:sz w:val="18"/>
              </w:rPr>
              <w:t>XGBoost (Tuned)</w:t>
            </w:r>
          </w:p>
        </w:tc>
        <w:tc>
          <w:tcPr>
            <w:tcW w:type="dxa" w:w="1728"/>
          </w:tcPr>
          <w:p>
            <w:r>
              <w:rPr>
                <w:sz w:val="18"/>
              </w:rPr>
              <w:t>See notebook</w:t>
            </w:r>
          </w:p>
        </w:tc>
        <w:tc>
          <w:tcPr>
            <w:tcW w:type="dxa" w:w="1728"/>
          </w:tcPr>
          <w:p>
            <w:r>
              <w:rPr>
                <w:sz w:val="18"/>
              </w:rPr>
              <w:t>See notebook</w:t>
            </w:r>
          </w:p>
        </w:tc>
        <w:tc>
          <w:tcPr>
            <w:tcW w:type="dxa" w:w="1728"/>
          </w:tcPr>
          <w:p>
            <w:r>
              <w:rPr>
                <w:sz w:val="18"/>
              </w:rPr>
              <w:t>See notebook</w:t>
            </w:r>
          </w:p>
        </w:tc>
        <w:tc>
          <w:tcPr>
            <w:tcW w:type="dxa" w:w="1728"/>
          </w:tcPr>
          <w:p>
            <w:r>
              <w:rPr>
                <w:sz w:val="18"/>
              </w:rPr>
              <w:t>See notebook</w:t>
            </w:r>
          </w:p>
        </w:tc>
      </w:tr>
    </w:tbl>
    <w:p/>
    <w:p>
      <w:pPr>
        <w:pStyle w:val="Heading2"/>
      </w:pPr>
      <w:r>
        <w:t>6.3 Interpretation</w:t>
      </w:r>
    </w:p>
    <w:p>
      <w:r>
        <w:rPr>
          <w:b/>
        </w:rPr>
        <w:t xml:space="preserve">Expected Outcomes: </w:t>
      </w:r>
    </w:p>
    <w:p>
      <w:pPr>
        <w:pStyle w:val="ListBullet"/>
      </w:pPr>
      <w:r>
        <w:t>Linear Regression will likely show moderate R² — demand has non-linear components that LR cannot capture</w:t>
      </w:r>
    </w:p>
    <w:p>
      <w:pPr>
        <w:pStyle w:val="ListBullet"/>
      </w:pPr>
      <w:r>
        <w:t>Random Forest should show strong improvement — its ensemble of trees captures non-linear interactions</w:t>
      </w:r>
    </w:p>
    <w:p>
      <w:pPr>
        <w:pStyle w:val="ListBullet"/>
      </w:pPr>
      <w:r>
        <w:t>XGBoost is expected to perform best — its sequential error correction and regularization make it ideal for complex tabular data</w:t>
      </w:r>
    </w:p>
    <w:p>
      <w:pPr>
        <w:pStyle w:val="ListBullet"/>
      </w:pPr>
      <w:r>
        <w:t>Tuning should improve RF and XGBoost further, confirming that default parameters are not optimal</w:t>
      </w:r>
    </w:p>
    <w:p/>
    <w:p>
      <w:pPr>
        <w:pStyle w:val="Heading1"/>
      </w:pPr>
      <w:r>
        <w:t>7. Model Generalization Analysis</w:t>
      </w:r>
    </w:p>
    <w:p>
      <w:pPr>
        <w:pStyle w:val="Heading2"/>
      </w:pPr>
      <w:r>
        <w:t>7.1 Cross-Validation Results</w:t>
      </w:r>
    </w:p>
    <w:p>
      <w:r>
        <w:rPr>
          <w:b/>
        </w:rPr>
        <w:t xml:space="preserve">Why Cross-Validation Matters: </w:t>
      </w:r>
      <w:r>
        <w:t>A single train-test split gives only one estimate of model performance. If the test set happens to be "easy" (similar to training data) or "hard" (very different from training), the estimate is unreliable. 5-Fold CV provides 5 independent estimates, giving a more robust picture of expected performance on unseen data.</w:t>
      </w:r>
    </w:p>
    <w:p/>
    <w:p>
      <w:r>
        <w:rPr>
          <w:b/>
        </w:rPr>
        <w:t xml:space="preserve">Interpretation Guide: </w:t>
      </w:r>
    </w:p>
    <w:p>
      <w:pPr>
        <w:pStyle w:val="ListBullet"/>
      </w:pPr>
      <w:r>
        <w:t>Low CV mean MAE = accurate predictions across all folds</w:t>
      </w:r>
    </w:p>
    <w:p>
      <w:pPr>
        <w:pStyle w:val="ListBullet"/>
      </w:pPr>
      <w:r>
        <w:t>Low CV MAE standard deviation = consistent performance across different data subsets</w:t>
      </w:r>
    </w:p>
    <w:p>
      <w:pPr>
        <w:pStyle w:val="ListBullet"/>
      </w:pPr>
      <w:r>
        <w:t>A model with both low mean and low std is highly generalizable</w:t>
      </w:r>
    </w:p>
    <w:p/>
    <w:p>
      <w:pPr>
        <w:pStyle w:val="Heading2"/>
      </w:pPr>
      <w:r>
        <w:t>7.2 Overfitting Analysis</w:t>
      </w:r>
    </w:p>
    <w:p>
      <w:r>
        <w:rPr>
          <w:b/>
        </w:rPr>
        <w:t xml:space="preserve">What is Overfitting? </w:t>
      </w:r>
      <w:r>
        <w:t>Overfitting occurs when a model memorizes training data noise instead of learning genuine patterns. An overfit model performs excellently on training data but poorly on unseen data. We detect overfitting by comparing Train R² vs Test R².</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R² Gap (Train - Test)</w:t>
            </w:r>
          </w:p>
        </w:tc>
        <w:tc>
          <w:tcPr>
            <w:tcW w:type="dxa" w:w="2880"/>
            <w:shd w:fill="1F4E79" w:val="clear"/>
          </w:tcPr>
          <w:p>
            <w:pPr>
              <w:jc w:val="center"/>
            </w:pPr>
            <w:r>
              <w:rPr>
                <w:b/>
                <w:color w:val="FFFFFF"/>
                <w:sz w:val="18"/>
              </w:rPr>
              <w:t>Diagnosis</w:t>
            </w:r>
          </w:p>
        </w:tc>
        <w:tc>
          <w:tcPr>
            <w:tcW w:type="dxa" w:w="2880"/>
            <w:shd w:fill="1F4E79" w:val="clear"/>
          </w:tcPr>
          <w:p>
            <w:pPr>
              <w:jc w:val="center"/>
            </w:pPr>
            <w:r>
              <w:rPr>
                <w:b/>
                <w:color w:val="FFFFFF"/>
                <w:sz w:val="18"/>
              </w:rPr>
              <w:t>Action Needed</w:t>
            </w:r>
          </w:p>
        </w:tc>
      </w:tr>
      <w:tr>
        <w:tc>
          <w:tcPr>
            <w:tcW w:type="dxa" w:w="2880"/>
          </w:tcPr>
          <w:p>
            <w:r>
              <w:rPr>
                <w:sz w:val="18"/>
              </w:rPr>
              <w:t>&lt; 0.05</w:t>
            </w:r>
          </w:p>
        </w:tc>
        <w:tc>
          <w:tcPr>
            <w:tcW w:type="dxa" w:w="2880"/>
          </w:tcPr>
          <w:p>
            <w:r>
              <w:rPr>
                <w:sz w:val="18"/>
              </w:rPr>
              <w:t>✅ No overfitting — model generalizes well</w:t>
            </w:r>
          </w:p>
        </w:tc>
        <w:tc>
          <w:tcPr>
            <w:tcW w:type="dxa" w:w="2880"/>
          </w:tcPr>
          <w:p>
            <w:r>
              <w:rPr>
                <w:sz w:val="18"/>
              </w:rPr>
              <w:t>None — model is production-ready</w:t>
            </w:r>
          </w:p>
        </w:tc>
      </w:tr>
      <w:tr>
        <w:tc>
          <w:tcPr>
            <w:tcW w:type="dxa" w:w="2880"/>
            <w:shd w:fill="F2F2F2" w:val="clear"/>
          </w:tcPr>
          <w:p>
            <w:r>
              <w:rPr>
                <w:sz w:val="18"/>
              </w:rPr>
              <w:t>0.05 – 0.15</w:t>
            </w:r>
          </w:p>
        </w:tc>
        <w:tc>
          <w:tcPr>
            <w:tcW w:type="dxa" w:w="2880"/>
            <w:shd w:fill="F2F2F2" w:val="clear"/>
          </w:tcPr>
          <w:p>
            <w:r>
              <w:rPr>
                <w:sz w:val="18"/>
              </w:rPr>
              <w:t>⚠️ Mild overfitting — acceptable for complex models</w:t>
            </w:r>
          </w:p>
        </w:tc>
        <w:tc>
          <w:tcPr>
            <w:tcW w:type="dxa" w:w="2880"/>
            <w:shd w:fill="F2F2F2" w:val="clear"/>
          </w:tcPr>
          <w:p>
            <w:r>
              <w:rPr>
                <w:sz w:val="18"/>
              </w:rPr>
              <w:t>Monitor in production; consider regularization</w:t>
            </w:r>
          </w:p>
        </w:tc>
      </w:tr>
      <w:tr>
        <w:tc>
          <w:tcPr>
            <w:tcW w:type="dxa" w:w="2880"/>
          </w:tcPr>
          <w:p>
            <w:r>
              <w:rPr>
                <w:sz w:val="18"/>
              </w:rPr>
              <w:t>&gt; 0.15</w:t>
            </w:r>
          </w:p>
        </w:tc>
        <w:tc>
          <w:tcPr>
            <w:tcW w:type="dxa" w:w="2880"/>
          </w:tcPr>
          <w:p>
            <w:r>
              <w:rPr>
                <w:sz w:val="18"/>
              </w:rPr>
              <w:t>❌ Significant overfitting</w:t>
            </w:r>
          </w:p>
        </w:tc>
        <w:tc>
          <w:tcPr>
            <w:tcW w:type="dxa" w:w="2880"/>
          </w:tcPr>
          <w:p>
            <w:r>
              <w:rPr>
                <w:sz w:val="18"/>
              </w:rPr>
              <w:t>Increase regularization, reduce model complexity, add more data</w:t>
            </w:r>
          </w:p>
        </w:tc>
      </w:tr>
    </w:tbl>
    <w:p/>
    <w:p>
      <w:r>
        <w:rPr>
          <w:b/>
        </w:rPr>
        <w:t xml:space="preserve">Mitigation Strategies Applied: </w:t>
      </w:r>
    </w:p>
    <w:p>
      <w:pPr>
        <w:pStyle w:val="ListBullet"/>
      </w:pPr>
      <w:r>
        <w:t>Random Forest — feature subsampling (max_features), minimum samples per leaf</w:t>
      </w:r>
    </w:p>
    <w:p>
      <w:pPr>
        <w:pStyle w:val="ListBullet"/>
      </w:pPr>
      <w:r>
        <w:t>XGBoost — L1/L2 regularization, learning rate shrinkage, subsampling, early stopping potential</w:t>
      </w:r>
    </w:p>
    <w:p>
      <w:pPr>
        <w:pStyle w:val="ListBullet"/>
      </w:pPr>
      <w:r>
        <w:t>Both — hyperparameter tuning with cross-validation (prevents overfitting to a single split)</w:t>
      </w:r>
    </w:p>
    <w:p/>
    <w:p>
      <w:pPr>
        <w:pStyle w:val="Heading2"/>
      </w:pPr>
      <w:r>
        <w:t>7.3 Residual Analysis</w:t>
      </w:r>
    </w:p>
    <w:p>
      <w:r>
        <w:rPr>
          <w:b/>
        </w:rPr>
        <w:t xml:space="preserve">Purpose: </w:t>
      </w:r>
      <w:r>
        <w:t>Residual analysis validates model assumptions and reveals systematic prediction errors. For a good model:</w:t>
      </w:r>
    </w:p>
    <w:p>
      <w:pPr>
        <w:pStyle w:val="ListBullet"/>
      </w:pPr>
      <w:r>
        <w:t>Residuals should be randomly scattered (no patterns)</w:t>
      </w:r>
    </w:p>
    <w:p>
      <w:pPr>
        <w:pStyle w:val="ListBullet"/>
      </w:pPr>
      <w:r>
        <w:t>Residual distribution should approximate a normal distribution</w:t>
      </w:r>
    </w:p>
    <w:p>
      <w:pPr>
        <w:pStyle w:val="ListBullet"/>
      </w:pPr>
      <w:r>
        <w:t>Variance should be roughly constant across all prediction levels (homoscedasticity)</w:t>
      </w:r>
    </w:p>
    <w:p/>
    <w:p>
      <w:r>
        <w:rPr>
          <w:b/>
        </w:rPr>
        <w:t xml:space="preserve">Interpreting Results: </w:t>
      </w:r>
    </w:p>
    <w:p>
      <w:pPr>
        <w:pStyle w:val="ListBullet"/>
      </w:pPr>
      <w:r>
        <w:t>Funnel-shaped residuals → model struggles with extreme values</w:t>
      </w:r>
    </w:p>
    <w:p>
      <w:pPr>
        <w:pStyle w:val="ListBullet"/>
      </w:pPr>
      <w:r>
        <w:t>U-shaped or curved residuals → model misses non-linear patterns</w:t>
      </w:r>
    </w:p>
    <w:p>
      <w:pPr>
        <w:pStyle w:val="ListBullet"/>
      </w:pPr>
      <w:r>
        <w:t>Randomly scattered residuals → model captures the underlying relationship well</w:t>
      </w:r>
    </w:p>
    <w:p/>
    <w:p>
      <w:pPr>
        <w:pStyle w:val="Heading1"/>
      </w:pPr>
      <w:r>
        <w:t>8. Feature Importance &amp; Business Insights</w:t>
      </w:r>
    </w:p>
    <w:p>
      <w:r>
        <w:t>Feature importance analysis reveals which factors most influence demand predictions. This provides actionable business insights: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 Category</w:t>
            </w:r>
          </w:p>
        </w:tc>
        <w:tc>
          <w:tcPr>
            <w:tcW w:type="dxa" w:w="2880"/>
            <w:shd w:fill="1F4E79" w:val="clear"/>
          </w:tcPr>
          <w:p>
            <w:pPr>
              <w:jc w:val="center"/>
            </w:pPr>
            <w:r>
              <w:rPr>
                <w:b/>
                <w:color w:val="FFFFFF"/>
                <w:sz w:val="18"/>
              </w:rPr>
              <w:t>Example Features</w:t>
            </w:r>
          </w:p>
        </w:tc>
        <w:tc>
          <w:tcPr>
            <w:tcW w:type="dxa" w:w="2880"/>
            <w:shd w:fill="1F4E79" w:val="clear"/>
          </w:tcPr>
          <w:p>
            <w:pPr>
              <w:jc w:val="center"/>
            </w:pPr>
            <w:r>
              <w:rPr>
                <w:b/>
                <w:color w:val="FFFFFF"/>
                <w:sz w:val="18"/>
              </w:rPr>
              <w:t>Business Implication</w:t>
            </w:r>
          </w:p>
        </w:tc>
      </w:tr>
      <w:tr>
        <w:tc>
          <w:tcPr>
            <w:tcW w:type="dxa" w:w="2880"/>
          </w:tcPr>
          <w:p>
            <w:r>
              <w:rPr>
                <w:sz w:val="18"/>
              </w:rPr>
              <w:t>Product Attributes</w:t>
            </w:r>
          </w:p>
        </w:tc>
        <w:tc>
          <w:tcPr>
            <w:tcW w:type="dxa" w:w="2880"/>
          </w:tcPr>
          <w:p>
            <w:r>
              <w:rPr>
                <w:sz w:val="18"/>
              </w:rPr>
              <w:t>Product, Brand, Size, Unit Price</w:t>
            </w:r>
          </w:p>
        </w:tc>
        <w:tc>
          <w:tcPr>
            <w:tcW w:type="dxa" w:w="2880"/>
          </w:tcPr>
          <w:p>
            <w:r>
              <w:rPr>
                <w:sz w:val="18"/>
              </w:rPr>
              <w:t>Which products and price points drive demand</w:t>
            </w:r>
          </w:p>
        </w:tc>
      </w:tr>
      <w:tr>
        <w:tc>
          <w:tcPr>
            <w:tcW w:type="dxa" w:w="2880"/>
            <w:shd w:fill="F2F2F2" w:val="clear"/>
          </w:tcPr>
          <w:p>
            <w:r>
              <w:rPr>
                <w:sz w:val="18"/>
              </w:rPr>
              <w:t>Temporal Patterns</w:t>
            </w:r>
          </w:p>
        </w:tc>
        <w:tc>
          <w:tcPr>
            <w:tcW w:type="dxa" w:w="2880"/>
            <w:shd w:fill="F2F2F2" w:val="clear"/>
          </w:tcPr>
          <w:p>
            <w:r>
              <w:rPr>
                <w:sz w:val="18"/>
              </w:rPr>
              <w:t>Month, Quarter, Day_of_Week</w:t>
            </w:r>
          </w:p>
        </w:tc>
        <w:tc>
          <w:tcPr>
            <w:tcW w:type="dxa" w:w="2880"/>
            <w:shd w:fill="F2F2F2" w:val="clear"/>
          </w:tcPr>
          <w:p>
            <w:r>
              <w:rPr>
                <w:sz w:val="18"/>
              </w:rPr>
              <w:t>Seasonal and cyclical demand patterns</w:t>
            </w:r>
          </w:p>
        </w:tc>
      </w:tr>
      <w:tr>
        <w:tc>
          <w:tcPr>
            <w:tcW w:type="dxa" w:w="2880"/>
          </w:tcPr>
          <w:p>
            <w:r>
              <w:rPr>
                <w:sz w:val="18"/>
              </w:rPr>
              <w:t>Historical Demand</w:t>
            </w:r>
          </w:p>
        </w:tc>
        <w:tc>
          <w:tcPr>
            <w:tcW w:type="dxa" w:w="2880"/>
          </w:tcPr>
          <w:p>
            <w:r>
              <w:rPr>
                <w:sz w:val="18"/>
              </w:rPr>
              <w:t>Lag_1, Lag_7, Rolling_7_Mean</w:t>
            </w:r>
          </w:p>
        </w:tc>
        <w:tc>
          <w:tcPr>
            <w:tcW w:type="dxa" w:w="2880"/>
          </w:tcPr>
          <w:p>
            <w:r>
              <w:rPr>
                <w:sz w:val="18"/>
              </w:rPr>
              <w:t>Recent sales trends as predictors</w:t>
            </w:r>
          </w:p>
        </w:tc>
      </w:tr>
      <w:tr>
        <w:tc>
          <w:tcPr>
            <w:tcW w:type="dxa" w:w="2880"/>
            <w:shd w:fill="F2F2F2" w:val="clear"/>
          </w:tcPr>
          <w:p>
            <w:r>
              <w:rPr>
                <w:sz w:val="18"/>
              </w:rPr>
              <w:t>Availability</w:t>
            </w:r>
          </w:p>
        </w:tc>
        <w:tc>
          <w:tcPr>
            <w:tcW w:type="dxa" w:w="2880"/>
            <w:shd w:fill="F2F2F2" w:val="clear"/>
          </w:tcPr>
          <w:p>
            <w:r>
              <w:rPr>
                <w:sz w:val="18"/>
              </w:rPr>
              <w:t>Stock Availability</w:t>
            </w:r>
          </w:p>
        </w:tc>
        <w:tc>
          <w:tcPr>
            <w:tcW w:type="dxa" w:w="2880"/>
            <w:shd w:fill="F2F2F2" w:val="clear"/>
          </w:tcPr>
          <w:p>
            <w:r>
              <w:rPr>
                <w:sz w:val="18"/>
              </w:rPr>
              <w:t>Impact of inventory levels on sales</w:t>
            </w:r>
          </w:p>
        </w:tc>
      </w:tr>
    </w:tbl>
    <w:p/>
    <w:p>
      <w:r>
        <w:rPr>
          <w:b/>
        </w:rPr>
        <w:t xml:space="preserve">Note: </w:t>
      </w:r>
      <w:r>
        <w:t>Exact feature rankings are available in the notebook output. The top features typically include stock availability, price, lag features (recent demand), and seasonal indicators.</w:t>
      </w:r>
    </w:p>
    <w:p/>
    <w:p>
      <w:pPr>
        <w:pStyle w:val="Heading1"/>
      </w:pPr>
      <w:r>
        <w:t>9. Final Model Selection</w:t>
      </w:r>
    </w:p>
    <w:p>
      <w:r>
        <w:rPr>
          <w:b/>
        </w:rPr>
        <w:t xml:space="preserve">Selection Criteria: </w:t>
      </w:r>
      <w:r>
        <w:t>The best model is selected based on:</w:t>
      </w:r>
    </w:p>
    <w:p/>
    <w:p>
      <w:pPr>
        <w:pStyle w:val="ListBullet"/>
      </w:pPr>
      <w:r>
        <w:t>Primary: Highest Test R² — maximizes explained variance on unseen data</w:t>
      </w:r>
    </w:p>
    <w:p>
      <w:pPr>
        <w:pStyle w:val="ListBullet"/>
      </w:pPr>
      <w:r>
        <w:t>Secondary: Lowest Test MAE — minimizes average prediction error</w:t>
      </w:r>
    </w:p>
    <w:p>
      <w:pPr>
        <w:pStyle w:val="ListBullet"/>
      </w:pPr>
      <w:r>
        <w:t>Tertiary: Cross-validation stability — low CV score variance confirms reliable generalization</w:t>
      </w:r>
    </w:p>
    <w:p>
      <w:pPr>
        <w:pStyle w:val="ListBullet"/>
      </w:pPr>
      <w:r>
        <w:t>Quaternary: Acceptable overfitting level — Train-Test R² gap within accepted thresholds</w:t>
      </w:r>
    </w:p>
    <w:p/>
    <w:p>
      <w:r>
        <w:rPr>
          <w:b/>
        </w:rPr>
        <w:t xml:space="preserve">Expected Best Model: </w:t>
      </w:r>
      <w:r>
        <w:t>Based on the problem characteristics (tabular data, mixed feature types, non-linear interactions, ~10K records), XGBoost is expected to be the top performer. Its sequential boosting approach with regularization is specifically designed for this type of regression task.</w:t>
      </w:r>
    </w:p>
    <w:p/>
    <w:p>
      <w:r>
        <w:rPr>
          <w:b/>
        </w:rPr>
        <w:t xml:space="preserve">Saved Artifacts: </w:t>
      </w:r>
    </w:p>
    <w:p>
      <w:pPr>
        <w:pStyle w:val="ListBullet"/>
      </w:pPr>
      <w:r>
        <w:t>best_model.pkl — contains the trained model, preprocessing encoders, scaler, feature list, and performance metrics</w:t>
      </w:r>
    </w:p>
    <w:p>
      <w:pPr>
        <w:pStyle w:val="ListBullet"/>
      </w:pPr>
      <w:r>
        <w:t>This file enables direct deployment without re-training</w:t>
      </w:r>
    </w:p>
    <w:p/>
    <w:p>
      <w:pPr>
        <w:pStyle w:val="Heading1"/>
      </w:pPr>
      <w:r>
        <w:t>10. Conclusion &amp; Next Steps</w:t>
      </w:r>
    </w:p>
    <w:p>
      <w:r>
        <w:rPr>
          <w:b/>
        </w:rPr>
        <w:t xml:space="preserve">Summary: </w:t>
      </w:r>
      <w:r>
        <w:t>Three regression models were trained, tuned, and evaluated following the CRISP-ML(Q) methodology. The systematic comparison across multiple metrics (MAE, RMSE, R², MAPE), cross-validation, overfitting analysis, and residual diagnostics ensures a rigorous and defensible model selection process.</w:t>
      </w:r>
    </w:p>
    <w:p/>
    <w:p>
      <w:r>
        <w:rPr>
          <w:b/>
        </w:rPr>
        <w:t xml:space="preserve">Next Steps (Phase 5 — Evaluation): </w:t>
      </w:r>
    </w:p>
    <w:p>
      <w:pPr>
        <w:pStyle w:val="ListBullet"/>
      </w:pPr>
      <w:r>
        <w:t>Robustness testing — evaluate model performance under different conditions</w:t>
      </w:r>
    </w:p>
    <w:p>
      <w:pPr>
        <w:pStyle w:val="ListBullet"/>
      </w:pPr>
      <w:r>
        <w:t>Sensitivity analysis — test how input perturbations affect predictions</w:t>
      </w:r>
    </w:p>
    <w:p>
      <w:pPr>
        <w:pStyle w:val="ListBullet"/>
      </w:pPr>
      <w:r>
        <w:t>Business impact assessment — translate model accuracy to inventory cost savings</w:t>
      </w:r>
    </w:p>
    <w:p/>
    <w:p>
      <w:r>
        <w:rPr>
          <w:b/>
        </w:rPr>
        <w:t xml:space="preserve">Next Steps (Phase 6 — Deployment): </w:t>
      </w:r>
    </w:p>
    <w:p>
      <w:pPr>
        <w:pStyle w:val="ListBullet"/>
      </w:pPr>
      <w:r>
        <w:t>Integration with inventory management system</w:t>
      </w:r>
    </w:p>
    <w:p>
      <w:pPr>
        <w:pStyle w:val="ListBullet"/>
      </w:pPr>
      <w:r>
        <w:t>Model monitoring and retraining pipeline</w:t>
      </w:r>
    </w:p>
    <w:p>
      <w:pPr>
        <w:pStyle w:val="ListBullet"/>
      </w:pPr>
      <w:r>
        <w:t>A/B testing against existing demand forecasting methods</w:t>
      </w:r>
    </w:p>
    <w:p/>
    <w:p>
      <w:pPr>
        <w:jc w:val="center"/>
      </w:pPr>
      <w:r>
        <w:rPr>
          <w:i/>
          <w:color w:val="808080"/>
          <w:sz w:val="18"/>
        </w:rPr>
        <w:t>Document Version: 1.0  |  Date: April 2025  |  Methodology: CRISP-ML(Q)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