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Consultant and Copywriter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Digital Marketing Manager (Sep 2019 - Mar 2021)</w:t>
      </w:r>
    </w:p>
    <w:p>
      <w:pPr>
        <w:spacing w:after="1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Social Media Consultant and Copywriter (Jun 2017 - Sep 2017)</w:t>
      </w:r>
    </w:p>
    <w:p>
      <w:pPr>
        <w:spacing w:after="120"/>
        <w:ind w:left="360"/>
      </w:pPr>
      <w:r>
        <w:rPr>
          <w:rFonts w:ascii="Calibri" w:hAnsi="Calibri"/>
          <w:b w:val="0"/>
          <w:i w:val="0"/>
          <w:sz w:val="20"/>
        </w:rPr>
        <w:t>• In my first paying role within the field, I quickly learned to manage multiple accounts simultaneously, with a minimum of ten accounts under my responsibility at a time. Key responsibilities included: Social Media Management, Copywriting, Editing, Blogging (WordPress), PPC (Social Media), Compiling Social Media Strategies and Proposals, Reporting, Branding, and Basic Image Editing.</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NDip Public Relations and Communication</w:t>
      </w:r>
    </w:p>
    <w:p>
      <w:pPr>
        <w:spacing w:after="120"/>
        <w:ind w:left="720"/>
      </w:pPr>
      <w:r>
        <w:rPr>
          <w:rFonts w:ascii="Calibri" w:hAnsi="Calibri"/>
          <w:b w:val="0"/>
          <w:i w:val="0"/>
          <w:sz w:val="20"/>
        </w:rPr>
        <w:t>• BSc Biomolecular Chemistry</w:t>
      </w:r>
    </w:p>
    <w:p>
      <w:pPr>
        <w:spacing w:after="12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CANVA</w:t>
      </w:r>
    </w:p>
    <w:p>
      <w:pPr>
        <w:spacing w:after="120"/>
        <w:ind w:left="720"/>
      </w:pPr>
      <w:r>
        <w:rPr>
          <w:rFonts w:ascii="Calibri" w:hAnsi="Calibri"/>
          <w:b w:val="0"/>
          <w:i w:val="0"/>
          <w:sz w:val="20"/>
        </w:rPr>
        <w:t>• Google Ads</w:t>
      </w:r>
    </w:p>
    <w:p>
      <w:pPr>
        <w:spacing w:after="120"/>
        <w:ind w:left="720"/>
      </w:pPr>
      <w:r>
        <w:rPr>
          <w:rFonts w:ascii="Calibri" w:hAnsi="Calibri"/>
          <w:b w:val="0"/>
          <w:i w:val="0"/>
          <w:sz w:val="20"/>
        </w:rPr>
        <w:t>• PPC (Google and Social Media)</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Image Sourcing and Editing</w:t>
      </w:r>
    </w:p>
    <w:p>
      <w:pPr>
        <w:spacing w:after="120"/>
        <w:ind w:left="720"/>
      </w:pPr>
      <w:r>
        <w:rPr>
          <w:rFonts w:ascii="Calibri" w:hAnsi="Calibri"/>
          <w:b w:val="0"/>
          <w:i w:val="0"/>
          <w:sz w:val="20"/>
        </w:rPr>
        <w:t>• Reporting</w:t>
      </w:r>
    </w:p>
    <w:p>
      <w:pPr>
        <w:spacing w:after="120"/>
        <w:ind w:left="720"/>
      </w:pPr>
      <w:r>
        <w:rPr>
          <w:rFonts w:ascii="Calibri" w:hAnsi="Calibri"/>
          <w:b w:val="0"/>
          <w:i w:val="0"/>
          <w:sz w:val="20"/>
        </w:rPr>
        <w:t>• Budgeting</w:t>
      </w:r>
    </w:p>
    <w:p>
      <w:pPr>
        <w:spacing w:after="120"/>
        <w:ind w:left="720"/>
      </w:pPr>
      <w:r>
        <w:rPr>
          <w:rFonts w:ascii="Calibri" w:hAnsi="Calibri"/>
          <w:b w:val="0"/>
          <w:i w:val="0"/>
          <w:sz w:val="20"/>
        </w:rPr>
        <w:t>• Social Media Strategies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