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2 FINAL REPORT</w:t>
        <w:br/>
        <w:t>SUPPLY CHAIN KPI IDENTIFICATION AND ANALYSIS</w:t>
      </w:r>
    </w:p>
    <w:p>
      <w:pPr>
        <w:jc w:val="center"/>
      </w:pPr>
      <w:r>
        <w:rPr>
          <w:sz w:val="28"/>
        </w:rPr>
        <w:br/>
        <w:t>Data Analytics Portfolio Project</w:t>
        <w:br/>
      </w:r>
      <w:r>
        <w:rPr>
          <w:sz w:val="22"/>
        </w:rPr>
        <w:t>Prepared for Junior Data Analyst / Supply Chain Analyst Fresher</w:t>
        <w:br/>
        <w:t>2026</w:t>
      </w:r>
    </w:p>
    <w:p>
      <w:r>
        <w:br/>
      </w:r>
    </w:p>
    <w:p>
      <w:r>
        <w:t>Purpose: identify critical supply chain KPIs, calculate them using a 1,000-order hypothetical dataset, analyze business impact, and convert the findings into an Excel dashboard and professional report.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evaluates six supply chain KPIs: On-Time Delivery, Order Fill Rate, Order Accuracy, Inventory Turnover, Order Cycle Time, and Perfect Order Rate. A fictional distribution company and a 1,000-order dataset were used to demonstrate how a junior data analyst can convert operational data into measurable performance indicators.</w:t>
      </w:r>
    </w:p>
    <w:p>
      <w:r>
        <w:t>The analysis produces 93% On-Time Delivery, 95% Order Fill Rate, 97% Order Accuracy, 3.0 Inventory Turns, 4.2 days average Order Cycle Time, and 90% Perfect Order Rate. The results indicate generally good service performance but show opportunities to reduce late deliveries, order errors, and combined fulfillment failures.</w:t>
      </w:r>
    </w:p>
    <w:p>
      <w:pPr>
        <w:pStyle w:val="Heading1"/>
      </w:pPr>
      <w:r>
        <w:t>2. Objective</w:t>
      </w:r>
    </w:p>
    <w:p>
      <w:pPr>
        <w:pStyle w:val="ListBullet"/>
      </w:pPr>
      <w:r>
        <w:t>Research industry-standard supply chain KPIs.</w:t>
      </w:r>
    </w:p>
    <w:p>
      <w:pPr>
        <w:pStyle w:val="ListBullet"/>
      </w:pPr>
      <w:r>
        <w:t>Explain the formula and significance of each KPI.</w:t>
      </w:r>
    </w:p>
    <w:p>
      <w:pPr>
        <w:pStyle w:val="ListBullet"/>
      </w:pPr>
      <w:r>
        <w:t>Use realistic hypothetical data for practical calculation.</w:t>
      </w:r>
    </w:p>
    <w:p>
      <w:pPr>
        <w:pStyle w:val="ListBullet"/>
      </w:pPr>
      <w:r>
        <w:t>Analyze how KPI changes influence cost, service, inventory and customer satisfaction.</w:t>
      </w:r>
    </w:p>
    <w:p>
      <w:pPr>
        <w:pStyle w:val="ListBullet"/>
      </w:pPr>
      <w:r>
        <w:t>Create an Excel dataset, KPI calculations and dashboard.</w:t>
      </w:r>
    </w:p>
    <w:p>
      <w:pPr>
        <w:pStyle w:val="ListBullet"/>
      </w:pPr>
      <w:r>
        <w:t>Provide recommendations for operational improvement.</w:t>
      </w:r>
    </w:p>
    <w:p>
      <w:pPr>
        <w:pStyle w:val="Heading1"/>
      </w:pPr>
      <w:r>
        <w:t>3. KPI Selection</w:t>
      </w:r>
    </w:p>
    <w:p>
      <w:r>
        <w:t>The KPI set covers reliability, responsiveness, service fulfillment, inventory efficiency and overall order quality. The measures are complementary: for example, reducing inventory can improve turnover but may hurt fill rate if stock becomes insufficient.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KPI</w:t>
            </w:r>
          </w:p>
        </w:tc>
        <w:tc>
          <w:tcPr>
            <w:tcW w:type="dxa" w:w="3360"/>
          </w:tcPr>
          <w:p>
            <w:r>
              <w:t>What it measures</w:t>
            </w:r>
          </w:p>
        </w:tc>
        <w:tc>
          <w:tcPr>
            <w:tcW w:type="dxa" w:w="3360"/>
          </w:tcPr>
          <w:p>
            <w:r>
              <w:t>Why it matters</w:t>
            </w:r>
          </w:p>
        </w:tc>
      </w:tr>
      <w:tr>
        <w:tc>
          <w:tcPr>
            <w:tcW w:type="dxa" w:w="3360"/>
          </w:tcPr>
          <w:p>
            <w:r>
              <w:t>On-Time Delivery</w:t>
            </w:r>
          </w:p>
        </w:tc>
        <w:tc>
          <w:tcPr>
            <w:tcW w:type="dxa" w:w="3360"/>
          </w:tcPr>
          <w:p>
            <w:r>
              <w:t>Delivery against promise</w:t>
            </w:r>
          </w:p>
        </w:tc>
        <w:tc>
          <w:tcPr>
            <w:tcW w:type="dxa" w:w="3360"/>
          </w:tcPr>
          <w:p>
            <w:r>
              <w:t>Reliability and customer satisfaction</w:t>
            </w:r>
          </w:p>
        </w:tc>
      </w:tr>
      <w:tr>
        <w:tc>
          <w:tcPr>
            <w:tcW w:type="dxa" w:w="3360"/>
          </w:tcPr>
          <w:p>
            <w:r>
              <w:t>Order Fill Rate</w:t>
            </w:r>
          </w:p>
        </w:tc>
        <w:tc>
          <w:tcPr>
            <w:tcW w:type="dxa" w:w="3360"/>
          </w:tcPr>
          <w:p>
            <w:r>
              <w:t>Complete fulfillment</w:t>
            </w:r>
          </w:p>
        </w:tc>
        <w:tc>
          <w:tcPr>
            <w:tcW w:type="dxa" w:w="3360"/>
          </w:tcPr>
          <w:p>
            <w:r>
              <w:t>Inventory/service availability</w:t>
            </w:r>
          </w:p>
        </w:tc>
      </w:tr>
      <w:tr>
        <w:tc>
          <w:tcPr>
            <w:tcW w:type="dxa" w:w="3360"/>
          </w:tcPr>
          <w:p>
            <w:r>
              <w:t>Order Accuracy</w:t>
            </w:r>
          </w:p>
        </w:tc>
        <w:tc>
          <w:tcPr>
            <w:tcW w:type="dxa" w:w="3360"/>
          </w:tcPr>
          <w:p>
            <w:r>
              <w:t>Correct item and quantity</w:t>
            </w:r>
          </w:p>
        </w:tc>
        <w:tc>
          <w:tcPr>
            <w:tcW w:type="dxa" w:w="3360"/>
          </w:tcPr>
          <w:p>
            <w:r>
              <w:t>Warehouse quality and returns</w:t>
            </w:r>
          </w:p>
        </w:tc>
      </w:tr>
      <w:tr>
        <w:tc>
          <w:tcPr>
            <w:tcW w:type="dxa" w:w="3360"/>
          </w:tcPr>
          <w:p>
            <w:r>
              <w:t>Inventory Turnover</w:t>
            </w:r>
          </w:p>
        </w:tc>
        <w:tc>
          <w:tcPr>
            <w:tcW w:type="dxa" w:w="3360"/>
          </w:tcPr>
          <w:p>
            <w:r>
              <w:t>Inventory utilization</w:t>
            </w:r>
          </w:p>
        </w:tc>
        <w:tc>
          <w:tcPr>
            <w:tcW w:type="dxa" w:w="3360"/>
          </w:tcPr>
          <w:p>
            <w:r>
              <w:t>Working-capital efficiency</w:t>
            </w:r>
          </w:p>
        </w:tc>
      </w:tr>
      <w:tr>
        <w:tc>
          <w:tcPr>
            <w:tcW w:type="dxa" w:w="3360"/>
          </w:tcPr>
          <w:p>
            <w:r>
              <w:t>Order Cycle Time</w:t>
            </w:r>
          </w:p>
        </w:tc>
        <w:tc>
          <w:tcPr>
            <w:tcW w:type="dxa" w:w="3360"/>
          </w:tcPr>
          <w:p>
            <w:r>
              <w:t>Order-to-delivery speed</w:t>
            </w:r>
          </w:p>
        </w:tc>
        <w:tc>
          <w:tcPr>
            <w:tcW w:type="dxa" w:w="3360"/>
          </w:tcPr>
          <w:p>
            <w:r>
              <w:t>Responsiveness</w:t>
            </w:r>
          </w:p>
        </w:tc>
      </w:tr>
      <w:tr>
        <w:tc>
          <w:tcPr>
            <w:tcW w:type="dxa" w:w="3360"/>
          </w:tcPr>
          <w:p>
            <w:r>
              <w:t>Perfect Order Rate</w:t>
            </w:r>
          </w:p>
        </w:tc>
        <w:tc>
          <w:tcPr>
            <w:tcW w:type="dxa" w:w="3360"/>
          </w:tcPr>
          <w:p>
            <w:r>
              <w:t>All required conditions met</w:t>
            </w:r>
          </w:p>
        </w:tc>
        <w:tc>
          <w:tcPr>
            <w:tcW w:type="dxa" w:w="3360"/>
          </w:tcPr>
          <w:p>
            <w:r>
              <w:t>Overall fulfillment reliability</w:t>
            </w:r>
          </w:p>
        </w:tc>
      </w:tr>
    </w:tbl>
    <w:p>
      <w:pPr>
        <w:pStyle w:val="Heading1"/>
      </w:pPr>
      <w:r>
        <w:t>4. Dataset and Methodology</w:t>
      </w:r>
    </w:p>
    <w:p>
      <w:r>
        <w:t>The Excel workbook contains 1,000 fictional customer orders. Each record includes Order ID, dates, product, quantities ordered and shipped, order accuracy, damage status, carrier and warehouse. Calculated fields identify on-time status, complete fulfillment, perfect-order status, cycle time and fill rate.</w:t>
      </w:r>
    </w:p>
    <w:p>
      <w:r>
        <w:t>The dataset is intentionally labelled hypothetical. It is suitable for training, portfolio demonstration and dashboard practice; it should not be presented as actual company performance.</w:t>
      </w:r>
    </w:p>
    <w:p>
      <w:pPr>
        <w:pStyle w:val="ListBullet"/>
      </w:pPr>
      <w:r>
        <w:t>Total orders: 1,000</w:t>
      </w:r>
    </w:p>
    <w:p>
      <w:pPr>
        <w:pStyle w:val="ListBullet"/>
      </w:pPr>
      <w:r>
        <w:t>On-time deliveries: 930</w:t>
      </w:r>
    </w:p>
    <w:p>
      <w:pPr>
        <w:pStyle w:val="ListBullet"/>
      </w:pPr>
      <w:r>
        <w:t>Completely fulfilled orders: 950</w:t>
      </w:r>
    </w:p>
    <w:p>
      <w:pPr>
        <w:pStyle w:val="ListBullet"/>
      </w:pPr>
      <w:r>
        <w:t>Correct orders: 970</w:t>
      </w:r>
    </w:p>
    <w:p>
      <w:pPr>
        <w:pStyle w:val="ListBullet"/>
      </w:pPr>
      <w:r>
        <w:t>Perfect orders: 900</w:t>
      </w:r>
    </w:p>
    <w:p>
      <w:pPr>
        <w:pStyle w:val="ListBullet"/>
      </w:pPr>
      <w:r>
        <w:t>Average cycle time: 4.2 days</w:t>
      </w:r>
    </w:p>
    <w:p>
      <w:pPr>
        <w:pStyle w:val="ListBullet"/>
      </w:pPr>
      <w:r>
        <w:t>COGS: ₹36,00,000</w:t>
      </w:r>
    </w:p>
    <w:p>
      <w:pPr>
        <w:pStyle w:val="ListBullet"/>
      </w:pPr>
      <w:r>
        <w:t>Average inventory: ₹12,00,000</w:t>
      </w:r>
    </w:p>
    <w:p>
      <w:pPr>
        <w:pStyle w:val="Heading1"/>
      </w:pPr>
      <w:r>
        <w:t>5. KPI Calculations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KPI</w:t>
            </w:r>
          </w:p>
        </w:tc>
        <w:tc>
          <w:tcPr>
            <w:tcW w:type="dxa" w:w="2520"/>
          </w:tcPr>
          <w:p>
            <w:r>
              <w:t>Calculation</w:t>
            </w:r>
          </w:p>
        </w:tc>
        <w:tc>
          <w:tcPr>
            <w:tcW w:type="dxa" w:w="2520"/>
          </w:tcPr>
          <w:p>
            <w:r>
              <w:t>Result</w:t>
            </w:r>
          </w:p>
        </w:tc>
        <w:tc>
          <w:tcPr>
            <w:tcW w:type="dxa" w:w="2520"/>
          </w:tcPr>
          <w:p>
            <w:r>
              <w:t>Interpretation</w:t>
            </w:r>
          </w:p>
        </w:tc>
      </w:tr>
      <w:tr>
        <w:tc>
          <w:tcPr>
            <w:tcW w:type="dxa" w:w="2520"/>
          </w:tcPr>
          <w:p>
            <w:r>
              <w:t>On-Time Delivery</w:t>
            </w:r>
          </w:p>
        </w:tc>
        <w:tc>
          <w:tcPr>
            <w:tcW w:type="dxa" w:w="2520"/>
          </w:tcPr>
          <w:p>
            <w:r>
              <w:t>930 ÷ 1,000 × 100</w:t>
            </w:r>
          </w:p>
        </w:tc>
        <w:tc>
          <w:tcPr>
            <w:tcW w:type="dxa" w:w="2520"/>
          </w:tcPr>
          <w:p>
            <w:r>
              <w:t>93.0%</w:t>
            </w:r>
          </w:p>
        </w:tc>
        <w:tc>
          <w:tcPr>
            <w:tcW w:type="dxa" w:w="2520"/>
          </w:tcPr>
          <w:p>
            <w:r>
              <w:t>70 orders were late.</w:t>
            </w:r>
          </w:p>
        </w:tc>
      </w:tr>
      <w:tr>
        <w:tc>
          <w:tcPr>
            <w:tcW w:type="dxa" w:w="2520"/>
          </w:tcPr>
          <w:p>
            <w:r>
              <w:t>Order Fill Rate</w:t>
            </w:r>
          </w:p>
        </w:tc>
        <w:tc>
          <w:tcPr>
            <w:tcW w:type="dxa" w:w="2520"/>
          </w:tcPr>
          <w:p>
            <w:r>
              <w:t>950 ÷ 1,000 × 100</w:t>
            </w:r>
          </w:p>
        </w:tc>
        <w:tc>
          <w:tcPr>
            <w:tcW w:type="dxa" w:w="2520"/>
          </w:tcPr>
          <w:p>
            <w:r>
              <w:t>95.0%</w:t>
            </w:r>
          </w:p>
        </w:tc>
        <w:tc>
          <w:tcPr>
            <w:tcW w:type="dxa" w:w="2520"/>
          </w:tcPr>
          <w:p>
            <w:r>
              <w:t>50 orders were not completely fulfilled.</w:t>
            </w:r>
          </w:p>
        </w:tc>
      </w:tr>
      <w:tr>
        <w:tc>
          <w:tcPr>
            <w:tcW w:type="dxa" w:w="2520"/>
          </w:tcPr>
          <w:p>
            <w:r>
              <w:t>Order Accuracy</w:t>
            </w:r>
          </w:p>
        </w:tc>
        <w:tc>
          <w:tcPr>
            <w:tcW w:type="dxa" w:w="2520"/>
          </w:tcPr>
          <w:p>
            <w:r>
              <w:t>970 ÷ 1,000 × 100</w:t>
            </w:r>
          </w:p>
        </w:tc>
        <w:tc>
          <w:tcPr>
            <w:tcW w:type="dxa" w:w="2520"/>
          </w:tcPr>
          <w:p>
            <w:r>
              <w:t>97.0%</w:t>
            </w:r>
          </w:p>
        </w:tc>
        <w:tc>
          <w:tcPr>
            <w:tcW w:type="dxa" w:w="2520"/>
          </w:tcPr>
          <w:p>
            <w:r>
              <w:t>30 orders contained an accuracy issue.</w:t>
            </w:r>
          </w:p>
        </w:tc>
      </w:tr>
      <w:tr>
        <w:tc>
          <w:tcPr>
            <w:tcW w:type="dxa" w:w="2520"/>
          </w:tcPr>
          <w:p>
            <w:r>
              <w:t>Inventory Turnover</w:t>
            </w:r>
          </w:p>
        </w:tc>
        <w:tc>
          <w:tcPr>
            <w:tcW w:type="dxa" w:w="2520"/>
          </w:tcPr>
          <w:p>
            <w:r>
              <w:t>₹36,00,000 ÷ ₹12,00,000</w:t>
            </w:r>
          </w:p>
        </w:tc>
        <w:tc>
          <w:tcPr>
            <w:tcW w:type="dxa" w:w="2520"/>
          </w:tcPr>
          <w:p>
            <w:r>
              <w:t>3.0 turns</w:t>
            </w:r>
          </w:p>
        </w:tc>
        <w:tc>
          <w:tcPr>
            <w:tcW w:type="dxa" w:w="2520"/>
          </w:tcPr>
          <w:p>
            <w:r>
              <w:t>Inventory turned three times in the analysis period.</w:t>
            </w:r>
          </w:p>
        </w:tc>
      </w:tr>
      <w:tr>
        <w:tc>
          <w:tcPr>
            <w:tcW w:type="dxa" w:w="2520"/>
          </w:tcPr>
          <w:p>
            <w:r>
              <w:t>Order Cycle Time</w:t>
            </w:r>
          </w:p>
        </w:tc>
        <w:tc>
          <w:tcPr>
            <w:tcW w:type="dxa" w:w="2520"/>
          </w:tcPr>
          <w:p>
            <w:r>
              <w:t>Average of order-to-delivery days</w:t>
            </w:r>
          </w:p>
        </w:tc>
        <w:tc>
          <w:tcPr>
            <w:tcW w:type="dxa" w:w="2520"/>
          </w:tcPr>
          <w:p>
            <w:r>
              <w:t>4.2 days</w:t>
            </w:r>
          </w:p>
        </w:tc>
        <w:tc>
          <w:tcPr>
            <w:tcW w:type="dxa" w:w="2520"/>
          </w:tcPr>
          <w:p>
            <w:r>
              <w:t>Baseline for responsiveness improvement.</w:t>
            </w:r>
          </w:p>
        </w:tc>
      </w:tr>
      <w:tr>
        <w:tc>
          <w:tcPr>
            <w:tcW w:type="dxa" w:w="2520"/>
          </w:tcPr>
          <w:p>
            <w:r>
              <w:t>Perfect Order Rate</w:t>
            </w:r>
          </w:p>
        </w:tc>
        <w:tc>
          <w:tcPr>
            <w:tcW w:type="dxa" w:w="2520"/>
          </w:tcPr>
          <w:p>
            <w:r>
              <w:t>900 ÷ 1,000 × 100</w:t>
            </w:r>
          </w:p>
        </w:tc>
        <w:tc>
          <w:tcPr>
            <w:tcW w:type="dxa" w:w="2520"/>
          </w:tcPr>
          <w:p>
            <w:r>
              <w:t>90.0%</w:t>
            </w:r>
          </w:p>
        </w:tc>
        <w:tc>
          <w:tcPr>
            <w:tcW w:type="dxa" w:w="2520"/>
          </w:tcPr>
          <w:p>
            <w:r>
              <w:t>100 orders failed at least one perfect-order condition.</w:t>
            </w:r>
          </w:p>
        </w:tc>
      </w:tr>
    </w:tbl>
    <w:p>
      <w:pPr>
        <w:pStyle w:val="Heading1"/>
      </w:pPr>
      <w:r>
        <w:t>6. KPI-by-KPI Analysis</w:t>
      </w:r>
    </w:p>
    <w:p>
      <w:pPr>
        <w:pStyle w:val="Heading2"/>
      </w:pPr>
      <w:r>
        <w:t>6.1 On-Time Delivery</w:t>
      </w:r>
    </w:p>
    <w:p>
      <w:r>
        <w:rPr>
          <w:b/>
        </w:rPr>
        <w:t xml:space="preserve">Formula: </w:t>
      </w:r>
      <w:r>
        <w:t>OTD (%) = On-time deliveries ÷ total deliveries × 100.</w:t>
      </w:r>
    </w:p>
    <w:p>
      <w:r>
        <w:rPr>
          <w:b/>
        </w:rPr>
        <w:t xml:space="preserve">Impact: </w:t>
      </w:r>
      <w:r>
        <w:t>93% means 930 of 1,000 orders reached customers on or before the promise date. If OTD falls to 85%, 80 additional orders would be late per 1,000 orders. This can increase complaints, expediting and customer-service workload.</w:t>
      </w:r>
    </w:p>
    <w:p>
      <w:r>
        <w:rPr>
          <w:b/>
        </w:rPr>
        <w:t xml:space="preserve">Action: </w:t>
      </w:r>
      <w:r>
        <w:t>Segment OTD by carrier, route, warehouse, product and week; identify the largest causes of lateness.</w:t>
      </w:r>
    </w:p>
    <w:p>
      <w:pPr>
        <w:pStyle w:val="Heading2"/>
      </w:pPr>
      <w:r>
        <w:t>6.2 Order Fill Rate</w:t>
      </w:r>
    </w:p>
    <w:p>
      <w:r>
        <w:rPr>
          <w:b/>
        </w:rPr>
        <w:t xml:space="preserve">Formula: </w:t>
      </w:r>
      <w:r>
        <w:t>Fill Rate (%) = Completely fulfilled orders ÷ total orders × 100.</w:t>
      </w:r>
    </w:p>
    <w:p>
      <w:r>
        <w:rPr>
          <w:b/>
        </w:rPr>
        <w:t xml:space="preserve">Impact: </w:t>
      </w:r>
      <w:r>
        <w:t>95% means 950 orders were fulfilled completely. A decline to 88% would mean 70 additional orders per 1,000 could require partial shipment or backorder handling.</w:t>
      </w:r>
    </w:p>
    <w:p>
      <w:r>
        <w:rPr>
          <w:b/>
        </w:rPr>
        <w:t xml:space="preserve">Action: </w:t>
      </w:r>
      <w:r>
        <w:t>Compare fill rate with stockouts, forecast accuracy, safety stock and supplier lead time.</w:t>
      </w:r>
    </w:p>
    <w:p>
      <w:pPr>
        <w:pStyle w:val="Heading2"/>
      </w:pPr>
      <w:r>
        <w:t>6.3 Order Accuracy</w:t>
      </w:r>
    </w:p>
    <w:p>
      <w:r>
        <w:rPr>
          <w:b/>
        </w:rPr>
        <w:t xml:space="preserve">Formula: </w:t>
      </w:r>
      <w:r>
        <w:t>Order Accuracy (%) = Correct orders ÷ total orders × 100.</w:t>
      </w:r>
    </w:p>
    <w:p>
      <w:r>
        <w:rPr>
          <w:b/>
        </w:rPr>
        <w:t xml:space="preserve">Impact: </w:t>
      </w:r>
      <w:r>
        <w:t>97% means 970 orders were correct. A decline to 92% would create about 50 additional incorrect orders per 1,000, increasing returns and re-shipping.</w:t>
      </w:r>
    </w:p>
    <w:p>
      <w:r>
        <w:rPr>
          <w:b/>
        </w:rPr>
        <w:t xml:space="preserve">Action: </w:t>
      </w:r>
      <w:r>
        <w:t>Use barcode scanning, validation checks, cycle counts and warehouse error analysis.</w:t>
      </w:r>
    </w:p>
    <w:p>
      <w:pPr>
        <w:pStyle w:val="Heading2"/>
      </w:pPr>
      <w:r>
        <w:t>6.4 Inventory Turnover</w:t>
      </w:r>
    </w:p>
    <w:p>
      <w:r>
        <w:rPr>
          <w:b/>
        </w:rPr>
        <w:t xml:space="preserve">Formula: </w:t>
      </w:r>
      <w:r>
        <w:t>Inventory Turnover = COGS ÷ Average Inventory.</w:t>
      </w:r>
    </w:p>
    <w:p>
      <w:r>
        <w:rPr>
          <w:b/>
        </w:rPr>
        <w:t xml:space="preserve">Impact: </w:t>
      </w:r>
      <w:r>
        <w:t>3.0 turns is the hypothetical baseline. Higher turnover can reduce carrying cost, but an excessive increase can create stockouts and hurt fill rate.</w:t>
      </w:r>
    </w:p>
    <w:p>
      <w:r>
        <w:rPr>
          <w:b/>
        </w:rPr>
        <w:t xml:space="preserve">Action: </w:t>
      </w:r>
      <w:r>
        <w:t>Analyze turnover by SKU/category and combine it with service-level and stockout metrics.</w:t>
      </w:r>
    </w:p>
    <w:p>
      <w:pPr>
        <w:pStyle w:val="Heading2"/>
      </w:pPr>
      <w:r>
        <w:t>6.5 Order Cycle Time</w:t>
      </w:r>
    </w:p>
    <w:p>
      <w:r>
        <w:rPr>
          <w:b/>
        </w:rPr>
        <w:t xml:space="preserve">Formula: </w:t>
      </w:r>
      <w:r>
        <w:t>Average cycle time = total order-to-delivery time ÷ number of orders.</w:t>
      </w:r>
    </w:p>
    <w:p>
      <w:r>
        <w:rPr>
          <w:b/>
        </w:rPr>
        <w:t xml:space="preserve">Impact: </w:t>
      </w:r>
      <w:r>
        <w:t>4.2 days is the baseline. Reducing it to 3.5 days would improve speed by about 16.7%, provided service and cost remain acceptable.</w:t>
      </w:r>
    </w:p>
    <w:p>
      <w:r>
        <w:rPr>
          <w:b/>
        </w:rPr>
        <w:t xml:space="preserve">Action: </w:t>
      </w:r>
      <w:r>
        <w:t>Break cycle time into order processing, picking, packing, dispatch and transportation stages.</w:t>
      </w:r>
    </w:p>
    <w:p>
      <w:pPr>
        <w:pStyle w:val="Heading2"/>
      </w:pPr>
      <w:r>
        <w:t>6.6 Perfect Order Rate</w:t>
      </w:r>
    </w:p>
    <w:p>
      <w:r>
        <w:rPr>
          <w:b/>
        </w:rPr>
        <w:t xml:space="preserve">Formula: </w:t>
      </w:r>
      <w:r>
        <w:t>Perfect Order Rate (%) = Perfect orders ÷ total orders × 100.</w:t>
      </w:r>
    </w:p>
    <w:p>
      <w:r>
        <w:rPr>
          <w:b/>
        </w:rPr>
        <w:t xml:space="preserve">Impact: </w:t>
      </w:r>
      <w:r>
        <w:t>90% means 900 orders met all defined requirements. The result can be lower than individual KPI percentages because multiple failure points can compound.</w:t>
      </w:r>
    </w:p>
    <w:p>
      <w:r>
        <w:rPr>
          <w:b/>
        </w:rPr>
        <w:t xml:space="preserve">Action: </w:t>
      </w:r>
      <w:r>
        <w:t>Use it as a headline KPI and drill down into OTD, fill, accuracy and damage/documentation failures.</w:t>
      </w:r>
    </w:p>
    <w:p>
      <w:pPr>
        <w:pStyle w:val="Heading1"/>
      </w:pPr>
      <w:r>
        <w:t>7. Contextual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KPI change</w:t>
            </w:r>
          </w:p>
        </w:tc>
        <w:tc>
          <w:tcPr>
            <w:tcW w:type="dxa" w:w="2520"/>
          </w:tcPr>
          <w:p>
            <w:r>
              <w:t>Customer impact</w:t>
            </w:r>
          </w:p>
        </w:tc>
        <w:tc>
          <w:tcPr>
            <w:tcW w:type="dxa" w:w="2520"/>
          </w:tcPr>
          <w:p>
            <w:r>
              <w:t>Cost/operations impact</w:t>
            </w:r>
          </w:p>
        </w:tc>
        <w:tc>
          <w:tcPr>
            <w:tcW w:type="dxa" w:w="2520"/>
          </w:tcPr>
          <w:p>
            <w:r>
              <w:t>Recommended analysis</w:t>
            </w:r>
          </w:p>
        </w:tc>
      </w:tr>
      <w:tr>
        <w:tc>
          <w:tcPr>
            <w:tcW w:type="dxa" w:w="2520"/>
          </w:tcPr>
          <w:p>
            <w:r>
              <w:t>OTD decreases</w:t>
            </w:r>
          </w:p>
        </w:tc>
        <w:tc>
          <w:tcPr>
            <w:tcW w:type="dxa" w:w="2520"/>
          </w:tcPr>
          <w:p>
            <w:r>
              <w:t>More late deliveries and complaints</w:t>
            </w:r>
          </w:p>
        </w:tc>
        <w:tc>
          <w:tcPr>
            <w:tcW w:type="dxa" w:w="2520"/>
          </w:tcPr>
          <w:p>
            <w:r>
              <w:t>Expediting and service costs may rise</w:t>
            </w:r>
          </w:p>
        </w:tc>
        <w:tc>
          <w:tcPr>
            <w:tcW w:type="dxa" w:w="2520"/>
          </w:tcPr>
          <w:p>
            <w:r>
              <w:t>Carrier/route/dispatch root-cause analysis</w:t>
            </w:r>
          </w:p>
        </w:tc>
      </w:tr>
      <w:tr>
        <w:tc>
          <w:tcPr>
            <w:tcW w:type="dxa" w:w="2520"/>
          </w:tcPr>
          <w:p>
            <w:r>
              <w:t>Fill rate decreases</w:t>
            </w:r>
          </w:p>
        </w:tc>
        <w:tc>
          <w:tcPr>
            <w:tcW w:type="dxa" w:w="2520"/>
          </w:tcPr>
          <w:p>
            <w:r>
              <w:t>Partial orders and backorders</w:t>
            </w:r>
          </w:p>
        </w:tc>
        <w:tc>
          <w:tcPr>
            <w:tcW w:type="dxa" w:w="2520"/>
          </w:tcPr>
          <w:p>
            <w:r>
              <w:t>Lost sales, split shipments and handling</w:t>
            </w:r>
          </w:p>
        </w:tc>
        <w:tc>
          <w:tcPr>
            <w:tcW w:type="dxa" w:w="2520"/>
          </w:tcPr>
          <w:p>
            <w:r>
              <w:t>Stockout and replenishment analysis</w:t>
            </w:r>
          </w:p>
        </w:tc>
      </w:tr>
      <w:tr>
        <w:tc>
          <w:tcPr>
            <w:tcW w:type="dxa" w:w="2520"/>
          </w:tcPr>
          <w:p>
            <w:r>
              <w:t>Accuracy decreases</w:t>
            </w:r>
          </w:p>
        </w:tc>
        <w:tc>
          <w:tcPr>
            <w:tcW w:type="dxa" w:w="2520"/>
          </w:tcPr>
          <w:p>
            <w:r>
              <w:t>Wrong item/quantity complaints</w:t>
            </w:r>
          </w:p>
        </w:tc>
        <w:tc>
          <w:tcPr>
            <w:tcW w:type="dxa" w:w="2520"/>
          </w:tcPr>
          <w:p>
            <w:r>
              <w:t>Returns and re-shipping increase</w:t>
            </w:r>
          </w:p>
        </w:tc>
        <w:tc>
          <w:tcPr>
            <w:tcW w:type="dxa" w:w="2520"/>
          </w:tcPr>
          <w:p>
            <w:r>
              <w:t>Warehouse and SKU error analysis</w:t>
            </w:r>
          </w:p>
        </w:tc>
      </w:tr>
      <w:tr>
        <w:tc>
          <w:tcPr>
            <w:tcW w:type="dxa" w:w="2520"/>
          </w:tcPr>
          <w:p>
            <w:r>
              <w:t>Turnover decreases</w:t>
            </w:r>
          </w:p>
        </w:tc>
        <w:tc>
          <w:tcPr>
            <w:tcW w:type="dxa" w:w="2520"/>
          </w:tcPr>
          <w:p>
            <w:r>
              <w:t>Less direct impact initially</w:t>
            </w:r>
          </w:p>
        </w:tc>
        <w:tc>
          <w:tcPr>
            <w:tcW w:type="dxa" w:w="2520"/>
          </w:tcPr>
          <w:p>
            <w:r>
              <w:t>Working capital and storage costs can rise</w:t>
            </w:r>
          </w:p>
        </w:tc>
        <w:tc>
          <w:tcPr>
            <w:tcW w:type="dxa" w:w="2520"/>
          </w:tcPr>
          <w:p>
            <w:r>
              <w:t>Slow-moving and obsolete inventory analysis</w:t>
            </w:r>
          </w:p>
        </w:tc>
      </w:tr>
      <w:tr>
        <w:tc>
          <w:tcPr>
            <w:tcW w:type="dxa" w:w="2520"/>
          </w:tcPr>
          <w:p>
            <w:r>
              <w:t>Cycle time increases</w:t>
            </w:r>
          </w:p>
        </w:tc>
        <w:tc>
          <w:tcPr>
            <w:tcW w:type="dxa" w:w="2520"/>
          </w:tcPr>
          <w:p>
            <w:r>
              <w:t>Longer customer wait</w:t>
            </w:r>
          </w:p>
        </w:tc>
        <w:tc>
          <w:tcPr>
            <w:tcW w:type="dxa" w:w="2520"/>
          </w:tcPr>
          <w:p>
            <w:r>
              <w:t>More waiting/WIP and expediting</w:t>
            </w:r>
          </w:p>
        </w:tc>
        <w:tc>
          <w:tcPr>
            <w:tcW w:type="dxa" w:w="2520"/>
          </w:tcPr>
          <w:p>
            <w:r>
              <w:t>Process-stage bottleneck analysis</w:t>
            </w:r>
          </w:p>
        </w:tc>
      </w:tr>
      <w:tr>
        <w:tc>
          <w:tcPr>
            <w:tcW w:type="dxa" w:w="2520"/>
          </w:tcPr>
          <w:p>
            <w:r>
              <w:t>Perfect order decreases</w:t>
            </w:r>
          </w:p>
        </w:tc>
        <w:tc>
          <w:tcPr>
            <w:tcW w:type="dxa" w:w="2520"/>
          </w:tcPr>
          <w:p>
            <w:r>
              <w:t>Overall reliability falls</w:t>
            </w:r>
          </w:p>
        </w:tc>
        <w:tc>
          <w:tcPr>
            <w:tcW w:type="dxa" w:w="2520"/>
          </w:tcPr>
          <w:p>
            <w:r>
              <w:t>Multiple failure costs can compound</w:t>
            </w:r>
          </w:p>
        </w:tc>
        <w:tc>
          <w:tcPr>
            <w:tcW w:type="dxa" w:w="2520"/>
          </w:tcPr>
          <w:p>
            <w:r>
              <w:t>Drill into component KPIs</w:t>
            </w:r>
          </w:p>
        </w:tc>
      </w:tr>
    </w:tbl>
    <w:p>
      <w:pPr>
        <w:pStyle w:val="Heading1"/>
      </w:pPr>
      <w:r>
        <w:t>8. Dashboard and Visualization</w:t>
      </w:r>
    </w:p>
    <w:p>
      <w:r>
        <w:t>The accompanying Excel workbook contains three practical sheets: Raw Data, KPI Calculation and Dashboard, plus an Analysis sheet. The dashboard presents KPI values, a KPI comparison chart, delivery-status visualization and key findings.</w:t>
      </w:r>
    </w:p>
    <w:p>
      <w:pPr>
        <w:pStyle w:val="ListBullet"/>
      </w:pPr>
      <w:r>
        <w:t>KPI cards: OTD, Fill Rate, Accuracy, Inventory Turnover, Cycle Time and Perfect Order Rate.</w:t>
      </w:r>
    </w:p>
    <w:p>
      <w:pPr>
        <w:pStyle w:val="ListBullet"/>
      </w:pPr>
      <w:r>
        <w:t>Column chart: compares percentage-based service KPIs.</w:t>
      </w:r>
    </w:p>
    <w:p>
      <w:pPr>
        <w:pStyle w:val="ListBullet"/>
      </w:pPr>
      <w:r>
        <w:t>Pie chart: compares on-time versus late deliveries.</w:t>
      </w:r>
    </w:p>
    <w:p>
      <w:pPr>
        <w:pStyle w:val="ListBullet"/>
      </w:pPr>
      <w:r>
        <w:t>Analysis table: links each KPI to business impact and recommended action.</w:t>
      </w:r>
    </w:p>
    <w:p>
      <w:pPr>
        <w:pStyle w:val="Heading1"/>
      </w:pPr>
      <w:r>
        <w:t>9. Recommendations</w:t>
      </w:r>
    </w:p>
    <w:p>
      <w:pPr>
        <w:pStyle w:val="ListBullet"/>
      </w:pPr>
      <w:r>
        <w:t>Set standard KPI definitions and measurement boundaries across teams.</w:t>
      </w:r>
    </w:p>
    <w:p>
      <w:pPr>
        <w:pStyle w:val="ListBullet"/>
      </w:pPr>
      <w:r>
        <w:t>Monitor OTD weekly and identify poor-performing carriers, routes and warehouses.</w:t>
      </w:r>
    </w:p>
    <w:p>
      <w:pPr>
        <w:pStyle w:val="ListBullet"/>
      </w:pPr>
      <w:r>
        <w:t>Review safety stock and demand forecasts when fill rate declines.</w:t>
      </w:r>
    </w:p>
    <w:p>
      <w:pPr>
        <w:pStyle w:val="ListBullet"/>
      </w:pPr>
      <w:r>
        <w:t>Reduce warehouse errors through barcode scanning and picking validation.</w:t>
      </w:r>
    </w:p>
    <w:p>
      <w:pPr>
        <w:pStyle w:val="ListBullet"/>
      </w:pPr>
      <w:r>
        <w:t>Analyze inventory turnover at SKU level to identify slow-moving stock.</w:t>
      </w:r>
    </w:p>
    <w:p>
      <w:pPr>
        <w:pStyle w:val="ListBullet"/>
      </w:pPr>
      <w:r>
        <w:t>Break order cycle time into process stages to locate bottlenecks.</w:t>
      </w:r>
    </w:p>
    <w:p>
      <w:pPr>
        <w:pStyle w:val="ListBullet"/>
      </w:pPr>
      <w:r>
        <w:t>Use Perfect Order Rate as a headline measure and investigate its component failures.</w:t>
      </w:r>
    </w:p>
    <w:p>
      <w:pPr>
        <w:pStyle w:val="ListBullet"/>
      </w:pPr>
      <w:r>
        <w:t>Balance faster service with transportation and inventory costs.</w:t>
      </w:r>
    </w:p>
    <w:p>
      <w:pPr>
        <w:pStyle w:val="Heading1"/>
      </w:pPr>
      <w:r>
        <w:t>10. Practical Data Analyst Tools</w:t>
      </w:r>
    </w:p>
    <w:p>
      <w:r>
        <w:t>This project can be extended using Excel for formulas and PivotTables, SQL for grouped KPI queries, and Power BI for interactive dashboards. A production implementation would connect the KPI calculations to ERP/WMS/TMS transaction data and refresh them automatically.</w:t>
      </w:r>
    </w:p>
    <w:p>
      <w:pPr>
        <w:pStyle w:val="ListBullet"/>
      </w:pPr>
      <w:r>
        <w:t>Excel: cleaning, formulas, PivotTables, charts and dashboard.</w:t>
      </w:r>
    </w:p>
    <w:p>
      <w:pPr>
        <w:pStyle w:val="ListBullet"/>
      </w:pPr>
      <w:r>
        <w:t>SQL: KPI aggregation by date, warehouse, carrier, supplier and product.</w:t>
      </w:r>
    </w:p>
    <w:p>
      <w:pPr>
        <w:pStyle w:val="ListBullet"/>
      </w:pPr>
      <w:r>
        <w:t>Power BI: interactive KPI cards, trends, filters and drill-down analysis.</w:t>
      </w:r>
    </w:p>
    <w:p>
      <w:pPr>
        <w:pStyle w:val="Heading1"/>
      </w:pPr>
      <w:r>
        <w:t>11. 30–35 Hour Work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Hours</w:t>
            </w:r>
          </w:p>
        </w:tc>
      </w:tr>
      <w:tr>
        <w:tc>
          <w:tcPr>
            <w:tcW w:type="dxa" w:w="5040"/>
          </w:tcPr>
          <w:p>
            <w:r>
              <w:t>KPI research and framework review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Public source/data review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Dataset creation and cleaning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KPI calculation and analysis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Excel charts/dashboard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DOC report writing and formatting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Final validation and proofreading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>
            <w:r>
              <w:t>32</w:t>
            </w:r>
          </w:p>
        </w:tc>
      </w:tr>
    </w:tbl>
    <w:p>
      <w:pPr>
        <w:pStyle w:val="Heading1"/>
      </w:pPr>
      <w:r>
        <w:t>12. Conclusion</w:t>
      </w:r>
    </w:p>
    <w:p>
      <w:r>
        <w:t>The analysis demonstrates that supply chain performance cannot be understood through a single number. The hypothetical company has strong order accuracy and a reasonable fill rate, but the 93% OTD and 90% Perfect Order Rate show clear improvement opportunities. KPI trends should be monitored together so that an improvement in inventory efficiency or delivery speed does not unintentionally reduce service quality.</w:t>
      </w:r>
    </w:p>
    <w:p>
      <w:r>
        <w:t>For a junior data analyst portfolio, the strongest evidence of practical ability is the complete workflow: structured Excel data → formulas → KPI results → visual dashboard → business interpretation → recommendations.</w:t>
      </w:r>
    </w:p>
    <w:p>
      <w:pPr>
        <w:pStyle w:val="Heading1"/>
      </w:pPr>
      <w:r>
        <w:t>13. References / Public Sources</w:t>
      </w:r>
    </w:p>
    <w:p>
      <w:pPr>
        <w:pStyle w:val="ListNumber"/>
      </w:pPr>
      <w:r>
        <w:t>ASCM / SCOR framework resources – supply chain performance attributes and metrics.</w:t>
      </w:r>
    </w:p>
    <w:p>
      <w:pPr>
        <w:pStyle w:val="ListNumber"/>
      </w:pPr>
      <w:r>
        <w:t>Amazon Business – Supply Chain KPIs guidance, including fill rate, on-time delivery, order lead time and perfect order rate.</w:t>
      </w:r>
    </w:p>
    <w:p>
      <w:pPr>
        <w:pStyle w:val="ListNumber"/>
      </w:pPr>
      <w:r>
        <w:t>Shopify – Supply Chain KPIs guide, including perfect order rate and related service measures.</w:t>
      </w:r>
    </w:p>
    <w:p>
      <w:pPr>
        <w:pStyle w:val="ListNumber"/>
      </w:pPr>
      <w:r>
        <w:t>CIPS – SCOR Model / supply chain performance measurement guidance.</w:t>
      </w:r>
    </w:p>
    <w:p>
      <w:pPr>
        <w:pStyle w:val="ListNumber"/>
      </w:pPr>
      <w:r>
        <w:t>Infosys Cobalt – supply chain KPI guidance covering on-time delivery, fill rate, inventory turnover, cycle time and perfect orders.</w:t>
      </w:r>
    </w:p>
    <w:p>
      <w:pPr>
        <w:pStyle w:val="Heading1"/>
      </w:pPr>
      <w:r>
        <w:t>14. Deliverables Included</w:t>
      </w:r>
    </w:p>
    <w:p>
      <w:pPr>
        <w:pStyle w:val="ListBullet"/>
      </w:pPr>
      <w:r>
        <w:t>Week_2_Supply_Chain_KPI_Analysis.xlsx – 1,000-row dataset, formulas, KPI calculations, dashboard and analysis.</w:t>
      </w:r>
    </w:p>
    <w:p>
      <w:pPr>
        <w:pStyle w:val="ListBullet"/>
      </w:pPr>
      <w:r>
        <w:t>Week_2_Supply_Chain_KPI_Final_Report.docx – complete documentation for submission.</w:t>
      </w:r>
    </w:p>
    <w:p>
      <w:pPr>
        <w:pStyle w:val="ListBullet"/>
      </w:pPr>
      <w:r>
        <w:t>The workbook is designed to be uploaded to GitHub as the practical Excel component of the project.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