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2D1B69"/>
          <w:sz w:val="56"/>
        </w:rPr>
        <w:t>IPO Subscription &amp;</w:t>
        <w:br/>
        <w:t>Listing Gain Prediction</w:t>
        <w:br/>
        <w:t>Using Machine Learning</w:t>
      </w:r>
    </w:p>
    <w:p/>
    <w:p>
      <w:pPr>
        <w:jc w:val="center"/>
      </w:pPr>
      <w:r>
        <w:rPr>
          <w:rFonts w:ascii="Calibri" w:hAnsi="Calibri"/>
          <w:color w:val="7C3AED"/>
          <w:sz w:val="32"/>
        </w:rPr>
        <w:t>Technical Guide &amp; Project Explanation</w:t>
      </w:r>
    </w:p>
    <w:p/>
    <w:p/>
    <w:p>
      <w:pPr>
        <w:jc w:val="center"/>
      </w:pPr>
      <w:r>
        <w:rPr>
          <w:rFonts w:ascii="Calibri" w:hAnsi="Calibri"/>
          <w:color w:val="666666"/>
          <w:sz w:val="22"/>
        </w:rPr>
        <w:t>Python for Data Science — Problem-Based Learning Project</w:t>
        <w:br/>
      </w:r>
      <w:r>
        <w:rPr>
          <w:rFonts w:ascii="Calibri" w:hAnsi="Calibri"/>
          <w:color w:val="666666"/>
          <w:sz w:val="22"/>
        </w:rPr>
        <w:t>August 2026</w:t>
      </w:r>
    </w:p>
    <w:p>
      <w:r>
        <w:br w:type="page"/>
      </w:r>
    </w:p>
    <w:p>
      <w:pPr>
        <w:pStyle w:val="Heading1"/>
      </w:pPr>
      <w:r>
        <w:t>Table of Contents</w:t>
      </w:r>
    </w:p>
    <w:p>
      <w:r>
        <w:rPr>
          <w:rFonts w:ascii="Calibri" w:hAnsi="Calibri"/>
          <w:color w:val="7C3AED"/>
          <w:sz w:val="24"/>
        </w:rPr>
        <w:t>1. High-Level Overview</w:t>
      </w:r>
    </w:p>
    <w:p>
      <w:r>
        <w:rPr>
          <w:rFonts w:ascii="Calibri" w:hAnsi="Calibri"/>
          <w:color w:val="7C3AED"/>
          <w:sz w:val="24"/>
        </w:rPr>
        <w:t>2. The IPO (Input → Process → Output) Model</w:t>
      </w:r>
    </w:p>
    <w:p>
      <w:r>
        <w:rPr>
          <w:rFonts w:ascii="Calibri" w:hAnsi="Calibri"/>
          <w:color w:val="7C3AED"/>
          <w:sz w:val="24"/>
        </w:rPr>
        <w:t>3. Pipeline &amp; Architecture</w:t>
      </w:r>
    </w:p>
    <w:p>
      <w:r>
        <w:rPr>
          <w:rFonts w:ascii="Calibri" w:hAnsi="Calibri"/>
          <w:color w:val="7C3AED"/>
          <w:sz w:val="24"/>
        </w:rPr>
        <w:t>4. File-by-File Breakdown</w:t>
      </w:r>
    </w:p>
    <w:p>
      <w:r>
        <w:rPr>
          <w:rFonts w:ascii="Calibri" w:hAnsi="Calibri"/>
          <w:color w:val="7C3AED"/>
          <w:sz w:val="24"/>
        </w:rPr>
        <w:t>5. Tech Stack</w:t>
      </w:r>
    </w:p>
    <w:p>
      <w:r>
        <w:rPr>
          <w:rFonts w:ascii="Calibri" w:hAnsi="Calibri"/>
          <w:color w:val="7C3AED"/>
          <w:sz w:val="24"/>
        </w:rPr>
        <w:t>6. Anticipated Coordinator Questions</w:t>
      </w:r>
    </w:p>
    <w:p>
      <w:r>
        <w:br w:type="page"/>
      </w:r>
    </w:p>
    <w:p>
      <w:pPr>
        <w:pStyle w:val="Heading1"/>
      </w:pPr>
      <w:r>
        <w:t>1. High-Level Overview</w:t>
      </w:r>
    </w:p>
    <w:p>
      <w:r>
        <w:rPr>
          <w:rFonts w:ascii="Calibri" w:hAnsi="Calibri"/>
          <w:b/>
          <w:sz w:val="24"/>
        </w:rPr>
        <w:t>What does this project do?</w:t>
      </w:r>
    </w:p>
    <w:p>
      <w:r>
        <w:t>We built a machine learning system that predicts two things about upcoming Indian IPOs: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7C3AED"/>
          </w:tcPr>
          <w:p>
            <w:pPr>
              <w:jc w:val="left"/>
            </w:pPr>
            <w:r/>
            <w:r>
              <w:rPr>
                <w:rFonts w:ascii="Calibri" w:hAnsi="Calibri"/>
                <w:b/>
                <w:color w:val="FFFFFF"/>
                <w:sz w:val="20"/>
              </w:rPr>
              <w:t>Prediction</w:t>
            </w:r>
          </w:p>
        </w:tc>
        <w:tc>
          <w:tcPr>
            <w:tcW w:type="dxa" w:w="3969"/>
            <w:shd w:fill="7C3AED"/>
          </w:tcPr>
          <w:p>
            <w:pPr>
              <w:jc w:val="left"/>
            </w:pPr>
            <w:r/>
            <w:r>
              <w:rPr>
                <w:rFonts w:ascii="Calibri" w:hAnsi="Calibri"/>
                <w:b/>
                <w:color w:val="FFFFFF"/>
                <w:sz w:val="20"/>
              </w:rPr>
              <w:t>What it answers</w:t>
            </w:r>
          </w:p>
        </w:tc>
        <w:tc>
          <w:tcPr>
            <w:tcW w:type="dxa" w:w="2835"/>
            <w:shd w:fill="7C3AED"/>
          </w:tcPr>
          <w:p>
            <w:pPr>
              <w:jc w:val="left"/>
            </w:pPr>
            <w:r/>
            <w:r>
              <w:rPr>
                <w:rFonts w:ascii="Calibri" w:hAnsi="Calibri"/>
                <w:b/>
                <w:color w:val="FFFFFF"/>
                <w:sz w:val="20"/>
              </w:rPr>
              <w:t>Method</w:t>
            </w:r>
          </w:p>
        </w:tc>
      </w:tr>
      <w:tr>
        <w:tc>
          <w:tcPr>
            <w:tcW w:type="dxa" w:w="2268"/>
            <w:shd w:fill="F5F3FF"/>
          </w:tcPr>
          <w:p>
            <w:r/>
            <w:r>
              <w:rPr>
                <w:rFonts w:ascii="Calibri" w:hAnsi="Calibri"/>
                <w:sz w:val="20"/>
              </w:rPr>
              <w:t>Subscription Tier</w:t>
            </w:r>
          </w:p>
        </w:tc>
        <w:tc>
          <w:tcPr>
            <w:tcW w:type="dxa" w:w="3969"/>
            <w:shd w:fill="F5F3FF"/>
          </w:tcPr>
          <w:p>
            <w:r/>
            <w:r>
              <w:rPr>
                <w:rFonts w:ascii="Calibri" w:hAnsi="Calibri"/>
                <w:sz w:val="20"/>
              </w:rPr>
              <w:t>Will this IPO be oversubscribed (hot) or undersubscribed (cold)?</w:t>
            </w:r>
          </w:p>
        </w:tc>
        <w:tc>
          <w:tcPr>
            <w:tcW w:type="dxa" w:w="2835"/>
            <w:shd w:fill="F5F3FF"/>
          </w:tcPr>
          <w:p>
            <w:r/>
            <w:r>
              <w:rPr>
                <w:rFonts w:ascii="Calibri" w:hAnsi="Calibri"/>
                <w:sz w:val="20"/>
              </w:rPr>
              <w:t>Classification — Low / Medium / High</w:t>
            </w:r>
          </w:p>
        </w:tc>
      </w:tr>
      <w:tr>
        <w:tc>
          <w:tcPr>
            <w:tcW w:type="dxa" w:w="2268"/>
            <w:shd w:fill="FFFFFF"/>
          </w:tcPr>
          <w:p>
            <w:r/>
            <w:r>
              <w:rPr>
                <w:rFonts w:ascii="Calibri" w:hAnsi="Calibri"/>
                <w:sz w:val="20"/>
              </w:rPr>
              <w:t>Listing Gain</w:t>
            </w:r>
          </w:p>
        </w:tc>
        <w:tc>
          <w:tcPr>
            <w:tcW w:type="dxa" w:w="3969"/>
            <w:shd w:fill="FFFFFF"/>
          </w:tcPr>
          <w:p>
            <w:r/>
            <w:r>
              <w:rPr>
                <w:rFonts w:ascii="Calibri" w:hAnsi="Calibri"/>
                <w:sz w:val="20"/>
              </w:rPr>
              <w:t>How much will the stock price rise (or fall) on listing day?</w:t>
            </w:r>
          </w:p>
        </w:tc>
        <w:tc>
          <w:tcPr>
            <w:tcW w:type="dxa" w:w="2835"/>
            <w:shd w:fill="FFFFFF"/>
          </w:tcPr>
          <w:p>
            <w:r/>
            <w:r>
              <w:rPr>
                <w:rFonts w:ascii="Calibri" w:hAnsi="Calibri"/>
                <w:sz w:val="20"/>
              </w:rPr>
              <w:t>Regression — predicts a percentage</w:t>
            </w:r>
          </w:p>
        </w:tc>
      </w:tr>
    </w:tbl>
    <w:p/>
    <w:p>
      <w:pPr>
        <w:spacing w:before="160" w:after="160"/>
        <w:ind w:left="283"/>
        <w:pBdr>
          <w:left w:val="single" w:sz="18" w:space="8" w:color="7C3AED"/>
        </w:pBdr>
        <w:shd w:fill="F5F3FF" w:val="clear"/>
      </w:pPr>
      <w:r>
        <w:rPr>
          <w:rFonts w:ascii="Calibri" w:hAnsi="Calibri"/>
          <w:color w:val="555555"/>
          <w:sz w:val="20"/>
        </w:rPr>
        <w:t>In 2 sentences: Our system learns from 648 historical IPOs (2010–2026) how issue size, offer price, and subscription data relate to listing performance. It then uses that pattern to predict the outcome for a brand-new IPO.</w:t>
      </w:r>
    </w:p>
    <w:p/>
    <w:p>
      <w:r>
        <w:rPr>
          <w:b/>
          <w:sz w:val="24"/>
        </w:rPr>
        <w:t>Why is this useful?</w:t>
      </w:r>
    </w:p>
    <w:p>
      <w:r>
        <w:t>When a new IPO launches, investors want to know: "Should I apply for this?" Our tool gives them a data-driven estimate before the stock lists, based on patterns from hundreds of past IPOs.</w:t>
      </w:r>
    </w:p>
    <w:p>
      <w:r>
        <w:br w:type="page"/>
      </w:r>
    </w:p>
    <w:p>
      <w:pPr>
        <w:pStyle w:val="Heading1"/>
      </w:pPr>
      <w:r>
        <w:t>2. The IPO (Input → Process → Output) Model</w:t>
      </w:r>
    </w:p>
    <w:p>
      <w:pPr>
        <w:pStyle w:val="Heading2"/>
      </w:pPr>
      <w:r>
        <w:t>📥 Input — What data enters the system?</w:t>
      </w:r>
    </w:p>
    <w:p>
      <w:r>
        <w:t>We start with a CSV file containing 648 IPO records from the Indian primary market. Each row represents one IPO:</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7C3AED"/>
          </w:tcPr>
          <w:p>
            <w:pPr>
              <w:jc w:val="left"/>
            </w:pPr>
            <w:r/>
            <w:r>
              <w:rPr>
                <w:rFonts w:ascii="Calibri" w:hAnsi="Calibri"/>
                <w:b/>
                <w:color w:val="FFFFFF"/>
                <w:sz w:val="20"/>
              </w:rPr>
              <w:t>Column</w:t>
            </w:r>
          </w:p>
        </w:tc>
        <w:tc>
          <w:tcPr>
            <w:tcW w:type="dxa" w:w="1701"/>
            <w:shd w:fill="7C3AED"/>
          </w:tcPr>
          <w:p>
            <w:pPr>
              <w:jc w:val="left"/>
            </w:pPr>
            <w:r/>
            <w:r>
              <w:rPr>
                <w:rFonts w:ascii="Calibri" w:hAnsi="Calibri"/>
                <w:b/>
                <w:color w:val="FFFFFF"/>
                <w:sz w:val="20"/>
              </w:rPr>
              <w:t>Example</w:t>
            </w:r>
          </w:p>
        </w:tc>
        <w:tc>
          <w:tcPr>
            <w:tcW w:type="dxa" w:w="5102"/>
            <w:shd w:fill="7C3AED"/>
          </w:tcPr>
          <w:p>
            <w:pPr>
              <w:jc w:val="left"/>
            </w:pPr>
            <w:r/>
            <w:r>
              <w:rPr>
                <w:rFonts w:ascii="Calibri" w:hAnsi="Calibri"/>
                <w:b/>
                <w:color w:val="FFFFFF"/>
                <w:sz w:val="20"/>
              </w:rPr>
              <w:t>What it means</w:t>
            </w:r>
          </w:p>
        </w:tc>
      </w:tr>
      <w:tr>
        <w:tc>
          <w:tcPr>
            <w:tcW w:type="dxa" w:w="2268"/>
            <w:shd w:fill="F5F3FF"/>
          </w:tcPr>
          <w:p>
            <w:r/>
            <w:r>
              <w:rPr>
                <w:rFonts w:ascii="Calibri" w:hAnsi="Calibri"/>
                <w:sz w:val="20"/>
              </w:rPr>
              <w:t>IPO_Name</w:t>
            </w:r>
          </w:p>
        </w:tc>
        <w:tc>
          <w:tcPr>
            <w:tcW w:type="dxa" w:w="1701"/>
            <w:shd w:fill="F5F3FF"/>
          </w:tcPr>
          <w:p>
            <w:r/>
            <w:r>
              <w:rPr>
                <w:rFonts w:ascii="Calibri" w:hAnsi="Calibri"/>
                <w:sz w:val="20"/>
              </w:rPr>
              <w:t>NMDC Limited</w:t>
            </w:r>
          </w:p>
        </w:tc>
        <w:tc>
          <w:tcPr>
            <w:tcW w:type="dxa" w:w="5102"/>
            <w:shd w:fill="F5F3FF"/>
          </w:tcPr>
          <w:p>
            <w:r/>
            <w:r>
              <w:rPr>
                <w:rFonts w:ascii="Calibri" w:hAnsi="Calibri"/>
                <w:sz w:val="20"/>
              </w:rPr>
              <w:t>Company name</w:t>
            </w:r>
          </w:p>
        </w:tc>
      </w:tr>
      <w:tr>
        <w:tc>
          <w:tcPr>
            <w:tcW w:type="dxa" w:w="2268"/>
            <w:shd w:fill="FFFFFF"/>
          </w:tcPr>
          <w:p>
            <w:r/>
            <w:r>
              <w:rPr>
                <w:rFonts w:ascii="Calibri" w:hAnsi="Calibri"/>
                <w:sz w:val="20"/>
              </w:rPr>
              <w:t>Date</w:t>
            </w:r>
          </w:p>
        </w:tc>
        <w:tc>
          <w:tcPr>
            <w:tcW w:type="dxa" w:w="1701"/>
            <w:shd w:fill="FFFFFF"/>
          </w:tcPr>
          <w:p>
            <w:r/>
            <w:r>
              <w:rPr>
                <w:rFonts w:ascii="Calibri" w:hAnsi="Calibri"/>
                <w:sz w:val="20"/>
              </w:rPr>
              <w:t>2023-11-28</w:t>
            </w:r>
          </w:p>
        </w:tc>
        <w:tc>
          <w:tcPr>
            <w:tcW w:type="dxa" w:w="5102"/>
            <w:shd w:fill="FFFFFF"/>
          </w:tcPr>
          <w:p>
            <w:r/>
            <w:r>
              <w:rPr>
                <w:rFonts w:ascii="Calibri" w:hAnsi="Calibri"/>
                <w:sz w:val="20"/>
              </w:rPr>
              <w:t>Listing date</w:t>
            </w:r>
          </w:p>
        </w:tc>
      </w:tr>
      <w:tr>
        <w:tc>
          <w:tcPr>
            <w:tcW w:type="dxa" w:w="2268"/>
            <w:shd w:fill="F5F3FF"/>
          </w:tcPr>
          <w:p>
            <w:r/>
            <w:r>
              <w:rPr>
                <w:rFonts w:ascii="Calibri" w:hAnsi="Calibri"/>
                <w:sz w:val="20"/>
              </w:rPr>
              <w:t>Issue_Size(crores)</w:t>
            </w:r>
          </w:p>
        </w:tc>
        <w:tc>
          <w:tcPr>
            <w:tcW w:type="dxa" w:w="1701"/>
            <w:shd w:fill="F5F3FF"/>
          </w:tcPr>
          <w:p>
            <w:r/>
            <w:r>
              <w:rPr>
                <w:rFonts w:ascii="Calibri" w:hAnsi="Calibri"/>
                <w:sz w:val="20"/>
              </w:rPr>
              <w:t>4500</w:t>
            </w:r>
          </w:p>
        </w:tc>
        <w:tc>
          <w:tcPr>
            <w:tcW w:type="dxa" w:w="5102"/>
            <w:shd w:fill="F5F3FF"/>
          </w:tcPr>
          <w:p>
            <w:r/>
            <w:r>
              <w:rPr>
                <w:rFonts w:ascii="Calibri" w:hAnsi="Calibri"/>
                <w:sz w:val="20"/>
              </w:rPr>
              <w:t>Total ₹ being raised</w:t>
            </w:r>
          </w:p>
        </w:tc>
      </w:tr>
      <w:tr>
        <w:tc>
          <w:tcPr>
            <w:tcW w:type="dxa" w:w="2268"/>
            <w:shd w:fill="FFFFFF"/>
          </w:tcPr>
          <w:p>
            <w:r/>
            <w:r>
              <w:rPr>
                <w:rFonts w:ascii="Calibri" w:hAnsi="Calibri"/>
                <w:sz w:val="20"/>
              </w:rPr>
              <w:t>Offer_Price</w:t>
            </w:r>
          </w:p>
        </w:tc>
        <w:tc>
          <w:tcPr>
            <w:tcW w:type="dxa" w:w="1701"/>
            <w:shd w:fill="FFFFFF"/>
          </w:tcPr>
          <w:p>
            <w:r/>
            <w:r>
              <w:rPr>
                <w:rFonts w:ascii="Calibri" w:hAnsi="Calibri"/>
                <w:sz w:val="20"/>
              </w:rPr>
              <w:t>₹183</w:t>
            </w:r>
          </w:p>
        </w:tc>
        <w:tc>
          <w:tcPr>
            <w:tcW w:type="dxa" w:w="5102"/>
            <w:shd w:fill="FFFFFF"/>
          </w:tcPr>
          <w:p>
            <w:r/>
            <w:r>
              <w:rPr>
                <w:rFonts w:ascii="Calibri" w:hAnsi="Calibri"/>
                <w:sz w:val="20"/>
              </w:rPr>
              <w:t>Price per share in the IPO</w:t>
            </w:r>
          </w:p>
        </w:tc>
      </w:tr>
      <w:tr>
        <w:tc>
          <w:tcPr>
            <w:tcW w:type="dxa" w:w="2268"/>
            <w:shd w:fill="F5F3FF"/>
          </w:tcPr>
          <w:p>
            <w:r/>
            <w:r>
              <w:rPr>
                <w:rFonts w:ascii="Calibri" w:hAnsi="Calibri"/>
                <w:sz w:val="20"/>
              </w:rPr>
              <w:t>QIB</w:t>
            </w:r>
          </w:p>
        </w:tc>
        <w:tc>
          <w:tcPr>
            <w:tcW w:type="dxa" w:w="1701"/>
            <w:shd w:fill="F5F3FF"/>
          </w:tcPr>
          <w:p>
            <w:r/>
            <w:r>
              <w:rPr>
                <w:rFonts w:ascii="Calibri" w:hAnsi="Calibri"/>
                <w:sz w:val="20"/>
              </w:rPr>
              <w:t>32.5×</w:t>
            </w:r>
          </w:p>
        </w:tc>
        <w:tc>
          <w:tcPr>
            <w:tcW w:type="dxa" w:w="5102"/>
            <w:shd w:fill="F5F3FF"/>
          </w:tcPr>
          <w:p>
            <w:r/>
            <w:r>
              <w:rPr>
                <w:rFonts w:ascii="Calibri" w:hAnsi="Calibri"/>
                <w:sz w:val="20"/>
              </w:rPr>
              <w:t>Institutional investor oversubscription</w:t>
            </w:r>
          </w:p>
        </w:tc>
      </w:tr>
      <w:tr>
        <w:tc>
          <w:tcPr>
            <w:tcW w:type="dxa" w:w="2268"/>
            <w:shd w:fill="FFFFFF"/>
          </w:tcPr>
          <w:p>
            <w:r/>
            <w:r>
              <w:rPr>
                <w:rFonts w:ascii="Calibri" w:hAnsi="Calibri"/>
                <w:sz w:val="20"/>
              </w:rPr>
              <w:t>HNI</w:t>
            </w:r>
          </w:p>
        </w:tc>
        <w:tc>
          <w:tcPr>
            <w:tcW w:type="dxa" w:w="1701"/>
            <w:shd w:fill="FFFFFF"/>
          </w:tcPr>
          <w:p>
            <w:r/>
            <w:r>
              <w:rPr>
                <w:rFonts w:ascii="Calibri" w:hAnsi="Calibri"/>
                <w:sz w:val="20"/>
              </w:rPr>
              <w:t>18.7×</w:t>
            </w:r>
          </w:p>
        </w:tc>
        <w:tc>
          <w:tcPr>
            <w:tcW w:type="dxa" w:w="5102"/>
            <w:shd w:fill="FFFFFF"/>
          </w:tcPr>
          <w:p>
            <w:r/>
            <w:r>
              <w:rPr>
                <w:rFonts w:ascii="Calibri" w:hAnsi="Calibri"/>
                <w:sz w:val="20"/>
              </w:rPr>
              <w:t>High-net-worth individual oversubscription</w:t>
            </w:r>
          </w:p>
        </w:tc>
      </w:tr>
      <w:tr>
        <w:tc>
          <w:tcPr>
            <w:tcW w:type="dxa" w:w="2268"/>
            <w:shd w:fill="F5F3FF"/>
          </w:tcPr>
          <w:p>
            <w:r/>
            <w:r>
              <w:rPr>
                <w:rFonts w:ascii="Calibri" w:hAnsi="Calibri"/>
                <w:sz w:val="20"/>
              </w:rPr>
              <w:t>RII</w:t>
            </w:r>
          </w:p>
        </w:tc>
        <w:tc>
          <w:tcPr>
            <w:tcW w:type="dxa" w:w="1701"/>
            <w:shd w:fill="F5F3FF"/>
          </w:tcPr>
          <w:p>
            <w:r/>
            <w:r>
              <w:rPr>
                <w:rFonts w:ascii="Calibri" w:hAnsi="Calibri"/>
                <w:sz w:val="20"/>
              </w:rPr>
              <w:t>8.2×</w:t>
            </w:r>
          </w:p>
        </w:tc>
        <w:tc>
          <w:tcPr>
            <w:tcW w:type="dxa" w:w="5102"/>
            <w:shd w:fill="F5F3FF"/>
          </w:tcPr>
          <w:p>
            <w:r/>
            <w:r>
              <w:rPr>
                <w:rFonts w:ascii="Calibri" w:hAnsi="Calibri"/>
                <w:sz w:val="20"/>
              </w:rPr>
              <w:t>Regular retail investor oversubscription</w:t>
            </w:r>
          </w:p>
        </w:tc>
      </w:tr>
      <w:tr>
        <w:tc>
          <w:tcPr>
            <w:tcW w:type="dxa" w:w="2268"/>
            <w:shd w:fill="FFFFFF"/>
          </w:tcPr>
          <w:p>
            <w:r/>
            <w:r>
              <w:rPr>
                <w:rFonts w:ascii="Calibri" w:hAnsi="Calibri"/>
                <w:sz w:val="20"/>
              </w:rPr>
              <w:t>Total</w:t>
            </w:r>
          </w:p>
        </w:tc>
        <w:tc>
          <w:tcPr>
            <w:tcW w:type="dxa" w:w="1701"/>
            <w:shd w:fill="FFFFFF"/>
          </w:tcPr>
          <w:p>
            <w:r/>
            <w:r>
              <w:rPr>
                <w:rFonts w:ascii="Calibri" w:hAnsi="Calibri"/>
                <w:sz w:val="20"/>
              </w:rPr>
              <w:t>21.4×</w:t>
            </w:r>
          </w:p>
        </w:tc>
        <w:tc>
          <w:tcPr>
            <w:tcW w:type="dxa" w:w="5102"/>
            <w:shd w:fill="FFFFFF"/>
          </w:tcPr>
          <w:p>
            <w:r/>
            <w:r>
              <w:rPr>
                <w:rFonts w:ascii="Calibri" w:hAnsi="Calibri"/>
                <w:sz w:val="20"/>
              </w:rPr>
              <w:t>Total oversubscription (times)</w:t>
            </w:r>
          </w:p>
        </w:tc>
      </w:tr>
      <w:tr>
        <w:tc>
          <w:tcPr>
            <w:tcW w:type="dxa" w:w="2268"/>
            <w:shd w:fill="F5F3FF"/>
          </w:tcPr>
          <w:p>
            <w:r/>
            <w:r>
              <w:rPr>
                <w:rFonts w:ascii="Calibri" w:hAnsi="Calibri"/>
                <w:sz w:val="20"/>
              </w:rPr>
              <w:t>List_Price</w:t>
            </w:r>
          </w:p>
        </w:tc>
        <w:tc>
          <w:tcPr>
            <w:tcW w:type="dxa" w:w="1701"/>
            <w:shd w:fill="F5F3FF"/>
          </w:tcPr>
          <w:p>
            <w:r/>
            <w:r>
              <w:rPr>
                <w:rFonts w:ascii="Calibri" w:hAnsi="Calibri"/>
                <w:sz w:val="20"/>
              </w:rPr>
              <w:t>₹206</w:t>
            </w:r>
          </w:p>
        </w:tc>
        <w:tc>
          <w:tcPr>
            <w:tcW w:type="dxa" w:w="5102"/>
            <w:shd w:fill="F5F3FF"/>
          </w:tcPr>
          <w:p>
            <w:r/>
            <w:r>
              <w:rPr>
                <w:rFonts w:ascii="Calibri" w:hAnsi="Calibri"/>
                <w:sz w:val="20"/>
              </w:rPr>
              <w:t>Price on the first trading day</w:t>
            </w:r>
          </w:p>
        </w:tc>
      </w:tr>
      <w:tr>
        <w:tc>
          <w:tcPr>
            <w:tcW w:type="dxa" w:w="2268"/>
            <w:shd w:fill="FFFFFF"/>
          </w:tcPr>
          <w:p>
            <w:r/>
            <w:r>
              <w:rPr>
                <w:rFonts w:ascii="Calibri" w:hAnsi="Calibri"/>
                <w:sz w:val="20"/>
              </w:rPr>
              <w:t>Listing_Gain</w:t>
            </w:r>
          </w:p>
        </w:tc>
        <w:tc>
          <w:tcPr>
            <w:tcW w:type="dxa" w:w="1701"/>
            <w:shd w:fill="FFFFFF"/>
          </w:tcPr>
          <w:p>
            <w:r/>
            <w:r>
              <w:rPr>
                <w:rFonts w:ascii="Calibri" w:hAnsi="Calibri"/>
                <w:sz w:val="20"/>
              </w:rPr>
              <w:t>+12.6%</w:t>
            </w:r>
          </w:p>
        </w:tc>
        <w:tc>
          <w:tcPr>
            <w:tcW w:type="dxa" w:w="5102"/>
            <w:shd w:fill="FFFFFF"/>
          </w:tcPr>
          <w:p>
            <w:r/>
            <w:r>
              <w:rPr>
                <w:rFonts w:ascii="Calibri" w:hAnsi="Calibri"/>
                <w:sz w:val="20"/>
              </w:rPr>
              <w:t>Target — what we predict</w:t>
            </w:r>
          </w:p>
        </w:tc>
      </w:tr>
    </w:tbl>
    <w:p/>
    <w:p>
      <w:pPr>
        <w:pStyle w:val="Heading2"/>
      </w:pPr>
      <w:r>
        <w:t>⚙️ Process — What happens to the data?</w:t>
      </w:r>
    </w:p>
    <w:p>
      <w:pPr>
        <w:pStyle w:val="ListBullet"/>
      </w:pPr>
      <w:r>
        <w:rPr>
          <w:rFonts w:ascii="Calibri" w:hAnsi="Calibri"/>
          <w:b/>
          <w:sz w:val="22"/>
        </w:rPr>
        <w:t xml:space="preserve">Step 1 — Clean the data: </w:t>
      </w:r>
      <w:r>
        <w:rPr>
          <w:rFonts w:ascii="Calibri" w:hAnsi="Calibri"/>
          <w:sz w:val="22"/>
        </w:rPr>
        <w:t>Remove duplicates, fix bad dates, fill missing values with medians, cap extreme outliers (winsorization).</w:t>
      </w:r>
    </w:p>
    <w:p>
      <w:pPr>
        <w:pStyle w:val="ListBullet"/>
      </w:pPr>
      <w:r>
        <w:rPr>
          <w:rFonts w:ascii="Calibri" w:hAnsi="Calibri"/>
          <w:b/>
          <w:sz w:val="22"/>
        </w:rPr>
        <w:t xml:space="preserve">Step 2 — Engineer features: </w:t>
      </w:r>
      <w:r>
        <w:rPr>
          <w:rFonts w:ascii="Calibri" w:hAnsi="Calibri"/>
          <w:sz w:val="22"/>
        </w:rPr>
        <w:t>Create log-transformed columns (because subscription data is heavily skewed) and demand-ratio features (QIB share, HNI-to-QIB ratio).</w:t>
      </w:r>
    </w:p>
    <w:p>
      <w:pPr>
        <w:pStyle w:val="ListBullet"/>
      </w:pPr>
      <w:r>
        <w:rPr>
          <w:rFonts w:ascii="Calibri" w:hAnsi="Calibri"/>
          <w:b/>
          <w:sz w:val="22"/>
        </w:rPr>
        <w:t xml:space="preserve">Step 3 — Split data (out-of-time): </w:t>
      </w:r>
      <w:r>
        <w:rPr>
          <w:rFonts w:ascii="Calibri" w:hAnsi="Calibri"/>
          <w:sz w:val="22"/>
        </w:rPr>
        <w:t>Train on IPOs from 2010–2023, test on 2024–2026. This simulates real prediction: we never peek at the future.</w:t>
      </w:r>
    </w:p>
    <w:p>
      <w:pPr>
        <w:pStyle w:val="ListBullet"/>
      </w:pPr>
      <w:r>
        <w:rPr>
          <w:rFonts w:ascii="Calibri" w:hAnsi="Calibri"/>
          <w:b/>
          <w:sz w:val="22"/>
        </w:rPr>
        <w:t xml:space="preserve">Step 4 — Train models: </w:t>
      </w:r>
      <w:r>
        <w:rPr>
          <w:rFonts w:ascii="Calibri" w:hAnsi="Calibri"/>
          <w:sz w:val="22"/>
        </w:rPr>
        <w:t>Classification (Random Forest, Logistic Regression, SVM) + Regression (Huber, Gradient Boosting, Random Forest). GridSearchCV finds the best parameters.</w:t>
      </w:r>
    </w:p>
    <w:p/>
    <w:p>
      <w:pPr>
        <w:pStyle w:val="Heading2"/>
      </w:pPr>
      <w:r>
        <w:t>📤 Output — What do we deliver?</w:t>
      </w:r>
    </w:p>
    <w:p>
      <w:pPr>
        <w:pStyle w:val="ListBullet"/>
      </w:pPr>
      <w:r>
        <w:rPr>
          <w:rFonts w:ascii="Calibri" w:hAnsi="Calibri"/>
          <w:sz w:val="22"/>
        </w:rPr>
        <w:t>Interactive web dashboard (Streamlit) where users enter IPO details and get instant predictions</w:t>
      </w:r>
    </w:p>
    <w:p>
      <w:pPr>
        <w:pStyle w:val="ListBullet"/>
      </w:pPr>
      <w:r>
        <w:rPr>
          <w:rFonts w:ascii="Calibri" w:hAnsi="Calibri"/>
          <w:sz w:val="22"/>
        </w:rPr>
        <w:t>Subscription tier — Low / Medium / High with confidence percentages</w:t>
      </w:r>
    </w:p>
    <w:p>
      <w:pPr>
        <w:pStyle w:val="ListBullet"/>
      </w:pPr>
      <w:r>
        <w:rPr>
          <w:rFonts w:ascii="Calibri" w:hAnsi="Calibri"/>
          <w:sz w:val="22"/>
        </w:rPr>
        <w:t>Listing gain estimate — e.g., "+12.6% (typical error ±18 points)"</w:t>
      </w:r>
    </w:p>
    <w:p>
      <w:pPr>
        <w:pStyle w:val="ListBullet"/>
      </w:pPr>
      <w:r>
        <w:rPr>
          <w:rFonts w:ascii="Calibri" w:hAnsi="Calibri"/>
          <w:sz w:val="22"/>
        </w:rPr>
        <w:t>SHAP explainability — shows which feature pushed the prediction up or down</w:t>
      </w:r>
    </w:p>
    <w:p>
      <w:pPr>
        <w:pStyle w:val="ListBullet"/>
      </w:pPr>
      <w:r>
        <w:rPr>
          <w:rFonts w:ascii="Calibri" w:hAnsi="Calibri"/>
          <w:sz w:val="22"/>
        </w:rPr>
        <w:t>3D visualizations — interactive scatter plots of the IPO dataset</w:t>
      </w:r>
    </w:p>
    <w:p>
      <w:r>
        <w:br w:type="page"/>
      </w:r>
    </w:p>
    <w:p>
      <w:pPr>
        <w:pStyle w:val="Heading1"/>
      </w:pPr>
      <w:r>
        <w:t>3. Pipeline &amp; Architecture</w:t>
      </w:r>
    </w:p>
    <w:p>
      <w:r>
        <w:t>Here's how data flows through the entire system, from raw CSV to live prediction: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fill="7C3AED"/>
          </w:tcPr>
          <w:p>
            <w:pPr>
              <w:jc w:val="left"/>
            </w:pPr>
            <w:r/>
            <w:r>
              <w:rPr>
                <w:rFonts w:ascii="Calibri" w:hAnsi="Calibri"/>
                <w:b/>
                <w:color w:val="FFFFFF"/>
                <w:sz w:val="20"/>
              </w:rPr>
              <w:t>Step</w:t>
            </w:r>
          </w:p>
        </w:tc>
        <w:tc>
          <w:tcPr>
            <w:tcW w:type="dxa" w:w="2268"/>
            <w:shd w:fill="7C3AED"/>
          </w:tcPr>
          <w:p>
            <w:pPr>
              <w:jc w:val="left"/>
            </w:pPr>
            <w:r/>
            <w:r>
              <w:rPr>
                <w:rFonts w:ascii="Calibri" w:hAnsi="Calibri"/>
                <w:b/>
                <w:color w:val="FFFFFF"/>
                <w:sz w:val="20"/>
              </w:rPr>
              <w:t>Component</w:t>
            </w:r>
          </w:p>
        </w:tc>
        <w:tc>
          <w:tcPr>
            <w:tcW w:type="dxa" w:w="2835"/>
            <w:shd w:fill="7C3AED"/>
          </w:tcPr>
          <w:p>
            <w:pPr>
              <w:jc w:val="left"/>
            </w:pPr>
            <w:r/>
            <w:r>
              <w:rPr>
                <w:rFonts w:ascii="Calibri" w:hAnsi="Calibri"/>
                <w:b/>
                <w:color w:val="FFFFFF"/>
                <w:sz w:val="20"/>
              </w:rPr>
              <w:t>What it does</w:t>
            </w:r>
          </w:p>
        </w:tc>
        <w:tc>
          <w:tcPr>
            <w:tcW w:type="dxa" w:w="2835"/>
            <w:shd w:fill="7C3AED"/>
          </w:tcPr>
          <w:p>
            <w:pPr>
              <w:jc w:val="left"/>
            </w:pPr>
            <w:r/>
            <w:r>
              <w:rPr>
                <w:rFonts w:ascii="Calibri" w:hAnsi="Calibri"/>
                <w:b/>
                <w:color w:val="FFFFFF"/>
                <w:sz w:val="20"/>
              </w:rPr>
              <w:t>Input → Output</w:t>
            </w:r>
          </w:p>
        </w:tc>
      </w:tr>
      <w:tr>
        <w:tc>
          <w:tcPr>
            <w:tcW w:type="dxa" w:w="850"/>
            <w:shd w:fill="F5F3FF"/>
          </w:tcPr>
          <w:p>
            <w:r/>
            <w:r>
              <w:rPr>
                <w:rFonts w:ascii="Calibri" w:hAnsi="Calibri"/>
                <w:sz w:val="20"/>
              </w:rPr>
              <w:t>1</w:t>
            </w:r>
          </w:p>
        </w:tc>
        <w:tc>
          <w:tcPr>
            <w:tcW w:type="dxa" w:w="2268"/>
            <w:shd w:fill="F5F3FF"/>
          </w:tcPr>
          <w:p>
            <w:r/>
            <w:r>
              <w:rPr>
                <w:rFonts w:ascii="Calibri" w:hAnsi="Calibri"/>
                <w:sz w:val="20"/>
              </w:rPr>
              <w:t>data_loader.py</w:t>
            </w:r>
          </w:p>
        </w:tc>
        <w:tc>
          <w:tcPr>
            <w:tcW w:type="dxa" w:w="2835"/>
            <w:shd w:fill="F5F3FF"/>
          </w:tcPr>
          <w:p>
            <w:r/>
            <w:r>
              <w:rPr>
                <w:rFonts w:ascii="Calibri" w:hAnsi="Calibri"/>
                <w:sz w:val="20"/>
              </w:rPr>
              <w:t>Reads CSV file</w:t>
            </w:r>
          </w:p>
        </w:tc>
        <w:tc>
          <w:tcPr>
            <w:tcW w:type="dxa" w:w="2835"/>
            <w:shd w:fill="F5F3FF"/>
          </w:tcPr>
          <w:p>
            <w:r/>
            <w:r>
              <w:rPr>
                <w:rFonts w:ascii="Calibri" w:hAnsi="Calibri"/>
                <w:sz w:val="20"/>
              </w:rPr>
              <w:t>Raw CSV → DataFrame</w:t>
            </w:r>
          </w:p>
        </w:tc>
      </w:tr>
      <w:tr>
        <w:tc>
          <w:tcPr>
            <w:tcW w:type="dxa" w:w="850"/>
            <w:shd w:fill="FFFFFF"/>
          </w:tcPr>
          <w:p>
            <w:r/>
            <w:r>
              <w:rPr>
                <w:rFonts w:ascii="Calibri" w:hAnsi="Calibri"/>
                <w:sz w:val="20"/>
              </w:rPr>
              <w:t>2</w:t>
            </w:r>
          </w:p>
        </w:tc>
        <w:tc>
          <w:tcPr>
            <w:tcW w:type="dxa" w:w="2268"/>
            <w:shd w:fill="FFFFFF"/>
          </w:tcPr>
          <w:p>
            <w:r/>
            <w:r>
              <w:rPr>
                <w:rFonts w:ascii="Calibri" w:hAnsi="Calibri"/>
                <w:sz w:val="20"/>
              </w:rPr>
              <w:t>preprocessing.py</w:t>
            </w:r>
          </w:p>
        </w:tc>
        <w:tc>
          <w:tcPr>
            <w:tcW w:type="dxa" w:w="2835"/>
            <w:shd w:fill="FFFFFF"/>
          </w:tcPr>
          <w:p>
            <w:r/>
            <w:r>
              <w:rPr>
                <w:rFonts w:ascii="Calibri" w:hAnsi="Calibri"/>
                <w:sz w:val="20"/>
              </w:rPr>
              <w:t>Cleans, dedupes, imputes, winsorizes</w:t>
            </w:r>
          </w:p>
        </w:tc>
        <w:tc>
          <w:tcPr>
            <w:tcW w:type="dxa" w:w="2835"/>
            <w:shd w:fill="FFFFFF"/>
          </w:tcPr>
          <w:p>
            <w:r/>
            <w:r>
              <w:rPr>
                <w:rFonts w:ascii="Calibri" w:hAnsi="Calibri"/>
                <w:sz w:val="20"/>
              </w:rPr>
              <w:t>Messy DataFrame → Clean DataFrame</w:t>
            </w:r>
          </w:p>
        </w:tc>
      </w:tr>
      <w:tr>
        <w:tc>
          <w:tcPr>
            <w:tcW w:type="dxa" w:w="850"/>
            <w:shd w:fill="F5F3FF"/>
          </w:tcPr>
          <w:p>
            <w:r/>
            <w:r>
              <w:rPr>
                <w:rFonts w:ascii="Calibri" w:hAnsi="Calibri"/>
                <w:sz w:val="20"/>
              </w:rPr>
              <w:t>3</w:t>
            </w:r>
          </w:p>
        </w:tc>
        <w:tc>
          <w:tcPr>
            <w:tcW w:type="dxa" w:w="2268"/>
            <w:shd w:fill="F5F3FF"/>
          </w:tcPr>
          <w:p>
            <w:r/>
            <w:r>
              <w:rPr>
                <w:rFonts w:ascii="Calibri" w:hAnsi="Calibri"/>
                <w:sz w:val="20"/>
              </w:rPr>
              <w:t>feature_engineering.py</w:t>
            </w:r>
          </w:p>
        </w:tc>
        <w:tc>
          <w:tcPr>
            <w:tcW w:type="dxa" w:w="2835"/>
            <w:shd w:fill="F5F3FF"/>
          </w:tcPr>
          <w:p>
            <w:r/>
            <w:r>
              <w:rPr>
                <w:rFonts w:ascii="Calibri" w:hAnsi="Calibri"/>
                <w:sz w:val="20"/>
              </w:rPr>
              <w:t>Log transforms, demand ratios, tier labels</w:t>
            </w:r>
          </w:p>
        </w:tc>
        <w:tc>
          <w:tcPr>
            <w:tcW w:type="dxa" w:w="2835"/>
            <w:shd w:fill="F5F3FF"/>
          </w:tcPr>
          <w:p>
            <w:r/>
            <w:r>
              <w:rPr>
                <w:rFonts w:ascii="Calibri" w:hAnsi="Calibri"/>
                <w:sz w:val="20"/>
              </w:rPr>
              <w:t>Clean DataFrame → Enriched DataFrame</w:t>
            </w:r>
          </w:p>
        </w:tc>
      </w:tr>
      <w:tr>
        <w:tc>
          <w:tcPr>
            <w:tcW w:type="dxa" w:w="850"/>
            <w:shd w:fill="FFFFFF"/>
          </w:tcPr>
          <w:p>
            <w:r/>
            <w:r>
              <w:rPr>
                <w:rFonts w:ascii="Calibri" w:hAnsi="Calibri"/>
                <w:sz w:val="20"/>
              </w:rPr>
              <w:t>4</w:t>
            </w:r>
          </w:p>
        </w:tc>
        <w:tc>
          <w:tcPr>
            <w:tcW w:type="dxa" w:w="2268"/>
            <w:shd w:fill="FFFFFF"/>
          </w:tcPr>
          <w:p>
            <w:r/>
            <w:r>
              <w:rPr>
                <w:rFonts w:ascii="Calibri" w:hAnsi="Calibri"/>
                <w:sz w:val="20"/>
              </w:rPr>
              <w:t>eda.py</w:t>
            </w:r>
          </w:p>
        </w:tc>
        <w:tc>
          <w:tcPr>
            <w:tcW w:type="dxa" w:w="2835"/>
            <w:shd w:fill="FFFFFF"/>
          </w:tcPr>
          <w:p>
            <w:r/>
            <w:r>
              <w:rPr>
                <w:rFonts w:ascii="Calibri" w:hAnsi="Calibri"/>
                <w:sz w:val="20"/>
              </w:rPr>
              <w:t>Generates heatmaps, histograms, class balance charts</w:t>
            </w:r>
          </w:p>
        </w:tc>
        <w:tc>
          <w:tcPr>
            <w:tcW w:type="dxa" w:w="2835"/>
            <w:shd w:fill="FFFFFF"/>
          </w:tcPr>
          <w:p>
            <w:r/>
            <w:r>
              <w:rPr>
                <w:rFonts w:ascii="Calibri" w:hAnsi="Calibri"/>
                <w:sz w:val="20"/>
              </w:rPr>
              <w:t>DataFrame → PNG charts + console summary</w:t>
            </w:r>
          </w:p>
        </w:tc>
      </w:tr>
      <w:tr>
        <w:tc>
          <w:tcPr>
            <w:tcW w:type="dxa" w:w="850"/>
            <w:shd w:fill="F5F3FF"/>
          </w:tcPr>
          <w:p>
            <w:r/>
            <w:r>
              <w:rPr>
                <w:rFonts w:ascii="Calibri" w:hAnsi="Calibri"/>
                <w:sz w:val="20"/>
              </w:rPr>
              <w:t>5</w:t>
            </w:r>
          </w:p>
        </w:tc>
        <w:tc>
          <w:tcPr>
            <w:tcW w:type="dxa" w:w="2268"/>
            <w:shd w:fill="F5F3FF"/>
          </w:tcPr>
          <w:p>
            <w:r/>
            <w:r>
              <w:rPr>
                <w:rFonts w:ascii="Calibri" w:hAnsi="Calibri"/>
                <w:sz w:val="20"/>
              </w:rPr>
              <w:t>models_classification.py</w:t>
            </w:r>
          </w:p>
        </w:tc>
        <w:tc>
          <w:tcPr>
            <w:tcW w:type="dxa" w:w="2835"/>
            <w:shd w:fill="F5F3FF"/>
          </w:tcPr>
          <w:p>
            <w:r/>
            <w:r>
              <w:rPr>
                <w:rFonts w:ascii="Calibri" w:hAnsi="Calibri"/>
                <w:sz w:val="20"/>
              </w:rPr>
              <w:t>Trains RF, LR, SVM for tier prediction</w:t>
            </w:r>
          </w:p>
        </w:tc>
        <w:tc>
          <w:tcPr>
            <w:tcW w:type="dxa" w:w="2835"/>
            <w:shd w:fill="F5F3FF"/>
          </w:tcPr>
          <w:p>
            <w:r/>
            <w:r>
              <w:rPr>
                <w:rFonts w:ascii="Calibri" w:hAnsi="Calibri"/>
                <w:sz w:val="20"/>
              </w:rPr>
              <w:t>DataFrame → Trained classifier + metrics</w:t>
            </w:r>
          </w:p>
        </w:tc>
      </w:tr>
      <w:tr>
        <w:tc>
          <w:tcPr>
            <w:tcW w:type="dxa" w:w="850"/>
            <w:shd w:fill="FFFFFF"/>
          </w:tcPr>
          <w:p>
            <w:r/>
            <w:r>
              <w:rPr>
                <w:rFonts w:ascii="Calibri" w:hAnsi="Calibri"/>
                <w:sz w:val="20"/>
              </w:rPr>
              <w:t>6</w:t>
            </w:r>
          </w:p>
        </w:tc>
        <w:tc>
          <w:tcPr>
            <w:tcW w:type="dxa" w:w="2268"/>
            <w:shd w:fill="FFFFFF"/>
          </w:tcPr>
          <w:p>
            <w:r/>
            <w:r>
              <w:rPr>
                <w:rFonts w:ascii="Calibri" w:hAnsi="Calibri"/>
                <w:sz w:val="20"/>
              </w:rPr>
              <w:t>models_regression.py</w:t>
            </w:r>
          </w:p>
        </w:tc>
        <w:tc>
          <w:tcPr>
            <w:tcW w:type="dxa" w:w="2835"/>
            <w:shd w:fill="FFFFFF"/>
          </w:tcPr>
          <w:p>
            <w:r/>
            <w:r>
              <w:rPr>
                <w:rFonts w:ascii="Calibri" w:hAnsi="Calibri"/>
                <w:sz w:val="20"/>
              </w:rPr>
              <w:t>Trains Huber, GBM, RF for gain prediction</w:t>
            </w:r>
          </w:p>
        </w:tc>
        <w:tc>
          <w:tcPr>
            <w:tcW w:type="dxa" w:w="2835"/>
            <w:shd w:fill="FFFFFF"/>
          </w:tcPr>
          <w:p>
            <w:r/>
            <w:r>
              <w:rPr>
                <w:rFonts w:ascii="Calibri" w:hAnsi="Calibri"/>
                <w:sz w:val="20"/>
              </w:rPr>
              <w:t>DataFrame → Trained regressor + metrics</w:t>
            </w:r>
          </w:p>
        </w:tc>
      </w:tr>
      <w:tr>
        <w:tc>
          <w:tcPr>
            <w:tcW w:type="dxa" w:w="850"/>
            <w:shd w:fill="F5F3FF"/>
          </w:tcPr>
          <w:p>
            <w:r/>
            <w:r>
              <w:rPr>
                <w:rFonts w:ascii="Calibri" w:hAnsi="Calibri"/>
                <w:sz w:val="20"/>
              </w:rPr>
              <w:t>7</w:t>
            </w:r>
          </w:p>
        </w:tc>
        <w:tc>
          <w:tcPr>
            <w:tcW w:type="dxa" w:w="2268"/>
            <w:shd w:fill="F5F3FF"/>
          </w:tcPr>
          <w:p>
            <w:r/>
            <w:r>
              <w:rPr>
                <w:rFonts w:ascii="Calibri" w:hAnsi="Calibri"/>
                <w:sz w:val="20"/>
              </w:rPr>
              <w:t>predict_ipo.py</w:t>
            </w:r>
          </w:p>
        </w:tc>
        <w:tc>
          <w:tcPr>
            <w:tcW w:type="dxa" w:w="2835"/>
            <w:shd w:fill="F5F3FF"/>
          </w:tcPr>
          <w:p>
            <w:r/>
            <w:r>
              <w:rPr>
                <w:rFonts w:ascii="Calibri" w:hAnsi="Calibri"/>
                <w:sz w:val="20"/>
              </w:rPr>
              <w:t>Caches models to disk, loads on startup</w:t>
            </w:r>
          </w:p>
        </w:tc>
        <w:tc>
          <w:tcPr>
            <w:tcW w:type="dxa" w:w="2835"/>
            <w:shd w:fill="F5F3FF"/>
          </w:tcPr>
          <w:p>
            <w:r/>
            <w:r>
              <w:rPr>
                <w:rFonts w:ascii="Calibri" w:hAnsi="Calibri"/>
                <w:sz w:val="20"/>
              </w:rPr>
              <w:t>Models → joblib cache file</w:t>
            </w:r>
          </w:p>
        </w:tc>
      </w:tr>
      <w:tr>
        <w:tc>
          <w:tcPr>
            <w:tcW w:type="dxa" w:w="850"/>
            <w:shd w:fill="FFFFFF"/>
          </w:tcPr>
          <w:p>
            <w:r/>
            <w:r>
              <w:rPr>
                <w:rFonts w:ascii="Calibri" w:hAnsi="Calibri"/>
                <w:sz w:val="20"/>
              </w:rPr>
              <w:t>8</w:t>
            </w:r>
          </w:p>
        </w:tc>
        <w:tc>
          <w:tcPr>
            <w:tcW w:type="dxa" w:w="2268"/>
            <w:shd w:fill="FFFFFF"/>
          </w:tcPr>
          <w:p>
            <w:r/>
            <w:r>
              <w:rPr>
                <w:rFonts w:ascii="Calibri" w:hAnsi="Calibri"/>
                <w:sz w:val="20"/>
              </w:rPr>
              <w:t>app.py (Streamlit)</w:t>
            </w:r>
          </w:p>
        </w:tc>
        <w:tc>
          <w:tcPr>
            <w:tcW w:type="dxa" w:w="2835"/>
            <w:shd w:fill="FFFFFF"/>
          </w:tcPr>
          <w:p>
            <w:r/>
            <w:r>
              <w:rPr>
                <w:rFonts w:ascii="Calibri" w:hAnsi="Calibri"/>
                <w:sz w:val="20"/>
              </w:rPr>
              <w:t>Web dashboard with 4 tabs</w:t>
            </w:r>
          </w:p>
        </w:tc>
        <w:tc>
          <w:tcPr>
            <w:tcW w:type="dxa" w:w="2835"/>
            <w:shd w:fill="FFFFFF"/>
          </w:tcPr>
          <w:p>
            <w:r/>
            <w:r>
              <w:rPr>
                <w:rFonts w:ascii="Calibri" w:hAnsi="Calibri"/>
                <w:sz w:val="20"/>
              </w:rPr>
              <w:t>Cached models → Interactive web app</w:t>
            </w:r>
          </w:p>
        </w:tc>
      </w:tr>
    </w:tbl>
    <w:p/>
    <w:p>
      <w:pPr>
        <w:spacing w:before="160" w:after="160"/>
        <w:ind w:left="283"/>
        <w:pBdr>
          <w:left w:val="single" w:sz="18" w:space="8" w:color="7C3AED"/>
        </w:pBdr>
        <w:shd w:fill="F5F3FF" w:val="clear"/>
      </w:pPr>
      <w:r>
        <w:rPr>
          <w:rFonts w:ascii="Calibri" w:hAnsi="Calibri"/>
          <w:color w:val="555555"/>
          <w:sz w:val="20"/>
        </w:rPr>
        <w:t>Key design choice: We use an out-of-time split (train before 2023, test after 2023) instead of random splitting. This simulates real-world prediction — the model never sees future IPOs during training.</w:t>
      </w:r>
    </w:p>
    <w:p>
      <w:r>
        <w:br w:type="page"/>
      </w:r>
    </w:p>
    <w:p>
      <w:pPr>
        <w:pStyle w:val="Heading1"/>
      </w:pPr>
      <w:r>
        <w:t>4. File-by-File Breakdown</w:t>
      </w:r>
    </w:p>
    <w:p>
      <w:pPr>
        <w:pStyle w:val="Heading2"/>
      </w:pPr>
      <w:r>
        <w:t>main.py</w:t>
      </w:r>
    </w:p>
    <w:p>
      <w:r>
        <w:rPr>
          <w:rFonts w:ascii="Calibri" w:hAnsi="Calibri"/>
          <w:i/>
          <w:color w:val="999999"/>
          <w:sz w:val="18"/>
        </w:rPr>
        <w:t>Path: root/</w:t>
      </w:r>
    </w:p>
    <w:p>
      <w:r>
        <w:rPr>
          <w:rFonts w:ascii="Calibri" w:hAnsi="Calibri"/>
          <w:b/>
        </w:rPr>
        <w:t xml:space="preserve">Purpose: </w:t>
      </w:r>
      <w:r>
        <w:rPr>
          <w:rFonts w:ascii="Calibri" w:hAnsi="Calibri"/>
        </w:rPr>
        <w:t>The master orchestrator. Runs the entire offline pipeline: python main.py</w:t>
      </w:r>
    </w:p>
    <w:p>
      <w:r>
        <w:rPr>
          <w:rFonts w:ascii="Calibri" w:hAnsi="Calibri"/>
          <w:b/>
        </w:rPr>
        <w:t>What it does:</w:t>
      </w:r>
    </w:p>
    <w:p>
      <w:pPr>
        <w:pStyle w:val="ListBullet"/>
      </w:pPr>
      <w:r>
        <w:rPr>
          <w:rFonts w:ascii="Calibri" w:hAnsi="Calibri"/>
          <w:sz w:val="22"/>
        </w:rPr>
        <w:t>Calls load_data() from data_loader.py to read the raw CSV</w:t>
      </w:r>
    </w:p>
    <w:p>
      <w:pPr>
        <w:pStyle w:val="ListBullet"/>
      </w:pPr>
      <w:r>
        <w:rPr>
          <w:rFonts w:ascii="Calibri" w:hAnsi="Calibri"/>
          <w:sz w:val="22"/>
        </w:rPr>
        <w:t>Calls clean_data() → drop_unusable_rows() → fill_missing_values() → winsorize_outliers() from preprocessing.py</w:t>
      </w:r>
    </w:p>
    <w:p>
      <w:pPr>
        <w:pStyle w:val="ListBullet"/>
      </w:pPr>
      <w:r>
        <w:rPr>
          <w:rFonts w:ascii="Calibri" w:hAnsi="Calibri"/>
          <w:sz w:val="22"/>
        </w:rPr>
        <w:t>Calls add_subscription_class() from feature_engineering.py to create the Low/Medium/High target</w:t>
      </w:r>
    </w:p>
    <w:p>
      <w:pPr>
        <w:pStyle w:val="ListBullet"/>
      </w:pPr>
      <w:r>
        <w:rPr>
          <w:rFonts w:ascii="Calibri" w:hAnsi="Calibri"/>
          <w:sz w:val="22"/>
        </w:rPr>
        <w:t>Saves cleaned data to data/processed/cleaned_ipo_data.csv</w:t>
      </w:r>
    </w:p>
    <w:p>
      <w:pPr>
        <w:pStyle w:val="ListBullet"/>
      </w:pPr>
      <w:r>
        <w:rPr>
          <w:rFonts w:ascii="Calibri" w:hAnsi="Calibri"/>
          <w:sz w:val="22"/>
        </w:rPr>
        <w:t>Calls run_eda() to generate charts</w:t>
      </w:r>
    </w:p>
    <w:p>
      <w:pPr>
        <w:pStyle w:val="ListBullet"/>
      </w:pPr>
      <w:r>
        <w:rPr>
          <w:rFonts w:ascii="Calibri" w:hAnsi="Calibri"/>
          <w:sz w:val="22"/>
        </w:rPr>
        <w:t>Calls run_classification() and run_regression() to train models</w:t>
      </w:r>
    </w:p>
    <w:p>
      <w:r>
        <w:rPr>
          <w:rFonts w:ascii="Calibri" w:hAnsi="Calibri"/>
          <w:b/>
          <w:sz w:val="20"/>
        </w:rPr>
        <w:t xml:space="preserve">Imports: </w:t>
      </w:r>
      <w:r>
        <w:rPr>
          <w:rFonts w:ascii="Calibri" w:hAnsi="Calibri"/>
          <w:color w:val="7C3AED"/>
          <w:sz w:val="20"/>
        </w:rPr>
        <w:t>data_loader, preprocessing, feature_engineering, eda, models_classification, models_regression</w:t>
      </w:r>
    </w:p>
    <w:p/>
    <w:p>
      <w:pPr>
        <w:pStyle w:val="Heading2"/>
      </w:pPr>
      <w:r>
        <w:t>src/data_loader.py</w:t>
      </w:r>
    </w:p>
    <w:p>
      <w:r>
        <w:rPr>
          <w:rFonts w:ascii="Calibri" w:hAnsi="Calibri"/>
          <w:i/>
          <w:color w:val="999999"/>
          <w:sz w:val="18"/>
        </w:rPr>
        <w:t>Path: src/</w:t>
      </w:r>
    </w:p>
    <w:p>
      <w:r>
        <w:rPr>
          <w:rFonts w:ascii="Calibri" w:hAnsi="Calibri"/>
          <w:b/>
        </w:rPr>
        <w:t xml:space="preserve">Purpose: </w:t>
      </w:r>
      <w:r>
        <w:rPr>
          <w:rFonts w:ascii="Calibri" w:hAnsi="Calibri"/>
        </w:rPr>
        <w:t>One-liner — reads the raw CSV into a pandas DataFrame.</w:t>
      </w:r>
    </w:p>
    <w:p>
      <w:pPr>
        <w:ind w:left="567"/>
      </w:pPr>
      <w:r>
        <w:rPr>
          <w:rFonts w:ascii="Consolas" w:hAnsi="Consolas"/>
          <w:color w:val="7C3AED"/>
          <w:sz w:val="18"/>
        </w:rPr>
        <w:t>def load_data(path):</w:t>
        <w:br/>
        <w:t xml:space="preserve">    return pd.read_csv(path)</w:t>
      </w:r>
    </w:p>
    <w:p>
      <w:r>
        <w:rPr>
          <w:rFonts w:ascii="Calibri" w:hAnsi="Calibri"/>
          <w:b/>
          <w:sz w:val="20"/>
        </w:rPr>
        <w:t xml:space="preserve">Imports: </w:t>
      </w:r>
      <w:r>
        <w:rPr>
          <w:rFonts w:ascii="Calibri" w:hAnsi="Calibri"/>
          <w:color w:val="7C3AED"/>
          <w:sz w:val="20"/>
        </w:rPr>
        <w:t>pandas</w:t>
      </w:r>
    </w:p>
    <w:p/>
    <w:p>
      <w:pPr>
        <w:pStyle w:val="Heading2"/>
      </w:pPr>
      <w:r>
        <w:t>src/preprocessing.py</w:t>
      </w:r>
    </w:p>
    <w:p>
      <w:r>
        <w:rPr>
          <w:rFonts w:ascii="Calibri" w:hAnsi="Calibri"/>
          <w:i/>
          <w:color w:val="999999"/>
          <w:sz w:val="18"/>
        </w:rPr>
        <w:t>Path: src/</w:t>
      </w:r>
    </w:p>
    <w:p>
      <w:r>
        <w:rPr>
          <w:rFonts w:ascii="Calibri" w:hAnsi="Calibri"/>
          <w:b/>
        </w:rPr>
        <w:t xml:space="preserve">Purpose: </w:t>
      </w:r>
      <w:r>
        <w:rPr>
          <w:rFonts w:ascii="Calibri" w:hAnsi="Calibri"/>
        </w:rPr>
        <w:t>Clean the raw data. Turns messy real-world data into something models can learn from.</w:t>
      </w:r>
    </w:p>
    <w:p>
      <w:r>
        <w:rPr>
          <w:rFonts w:ascii="Calibri" w:hAnsi="Calibri"/>
          <w:b/>
        </w:rPr>
        <w:t>Key functions:</w:t>
      </w:r>
    </w:p>
    <w:p>
      <w:pPr>
        <w:pStyle w:val="ListBullet"/>
      </w:pPr>
      <w:r>
        <w:rPr>
          <w:rFonts w:ascii="Calibri" w:hAnsi="Calibri"/>
          <w:b/>
          <w:sz w:val="22"/>
        </w:rPr>
        <w:t xml:space="preserve">clean_data(df) — </w:t>
      </w:r>
      <w:r>
        <w:rPr>
          <w:rFonts w:ascii="Calibri" w:hAnsi="Calibri"/>
          <w:sz w:val="22"/>
        </w:rPr>
        <w:t>Strips whitespace from column names, converts Date to datetime, converts numeric columns from text to numbers, drops rows with unparseable dates.</w:t>
      </w:r>
    </w:p>
    <w:p>
      <w:pPr>
        <w:pStyle w:val="ListBullet"/>
      </w:pPr>
      <w:r>
        <w:rPr>
          <w:rFonts w:ascii="Calibri" w:hAnsi="Calibri"/>
          <w:b/>
          <w:sz w:val="22"/>
        </w:rPr>
        <w:t xml:space="preserve">drop_unusable_rows(df) — </w:t>
      </w:r>
      <w:r>
        <w:rPr>
          <w:rFonts w:ascii="Calibri" w:hAnsi="Calibri"/>
          <w:sz w:val="22"/>
        </w:rPr>
        <w:t>Removes rows missing the target (Listing Gain) or missing ALL subscription data. Fixes List Price == 0 data error.</w:t>
      </w:r>
    </w:p>
    <w:p>
      <w:pPr>
        <w:pStyle w:val="ListBullet"/>
      </w:pPr>
      <w:r>
        <w:rPr>
          <w:rFonts w:ascii="Calibri" w:hAnsi="Calibri"/>
          <w:b/>
          <w:sz w:val="22"/>
        </w:rPr>
        <w:t xml:space="preserve">fill_missing_values(df) — </w:t>
      </w:r>
      <w:r>
        <w:rPr>
          <w:rFonts w:ascii="Calibri" w:hAnsi="Calibri"/>
          <w:sz w:val="22"/>
        </w:rPr>
        <w:t>Fills remaining NaN values with column median. Uses median instead of 0 because zero would corrupt price columns.</w:t>
      </w:r>
    </w:p>
    <w:p>
      <w:pPr>
        <w:pStyle w:val="ListBullet"/>
      </w:pPr>
      <w:r>
        <w:rPr>
          <w:rFonts w:ascii="Calibri" w:hAnsi="Calibri"/>
          <w:b/>
          <w:sz w:val="22"/>
        </w:rPr>
        <w:t xml:space="preserve">winsorize_outliers(df) — </w:t>
      </w:r>
      <w:r>
        <w:rPr>
          <w:rFonts w:ascii="Calibri" w:hAnsi="Calibri"/>
          <w:sz w:val="22"/>
        </w:rPr>
        <w:t>Caps extreme values at 1st and 99th percentile. Prevents one mega-IPO from dominating the model.</w:t>
      </w:r>
    </w:p>
    <w:p>
      <w:r>
        <w:rPr>
          <w:rFonts w:ascii="Calibri" w:hAnsi="Calibri"/>
          <w:b/>
          <w:sz w:val="20"/>
        </w:rPr>
        <w:t xml:space="preserve">Imports: </w:t>
      </w:r>
      <w:r>
        <w:rPr>
          <w:rFonts w:ascii="Calibri" w:hAnsi="Calibri"/>
          <w:color w:val="7C3AED"/>
          <w:sz w:val="20"/>
        </w:rPr>
        <w:t>pandas, numpy</w:t>
      </w:r>
    </w:p>
    <w:p/>
    <w:p>
      <w:pPr>
        <w:pStyle w:val="Heading2"/>
      </w:pPr>
      <w:r>
        <w:t>src/feature_engineering.py</w:t>
      </w:r>
    </w:p>
    <w:p>
      <w:r>
        <w:rPr>
          <w:rFonts w:ascii="Calibri" w:hAnsi="Calibri"/>
          <w:i/>
          <w:color w:val="999999"/>
          <w:sz w:val="18"/>
        </w:rPr>
        <w:t>Path: src/</w:t>
      </w:r>
    </w:p>
    <w:p>
      <w:r>
        <w:rPr>
          <w:rFonts w:ascii="Calibri" w:hAnsi="Calibri"/>
          <w:b/>
        </w:rPr>
        <w:t xml:space="preserve">Purpose: </w:t>
      </w:r>
      <w:r>
        <w:rPr>
          <w:rFonts w:ascii="Calibri" w:hAnsi="Calibri"/>
        </w:rPr>
        <w:t>Create new, more useful columns from existing data. Better features = better predictions.</w:t>
      </w:r>
    </w:p>
    <w:p>
      <w:r>
        <w:rPr>
          <w:rFonts w:ascii="Calibri" w:hAnsi="Calibri"/>
          <w:b/>
        </w:rPr>
        <w:t>Key functions:</w:t>
      </w:r>
    </w:p>
    <w:p>
      <w:pPr>
        <w:pStyle w:val="ListBullet"/>
      </w:pPr>
      <w:r>
        <w:rPr>
          <w:rFonts w:ascii="Calibri" w:hAnsi="Calibri"/>
          <w:b/>
          <w:sz w:val="22"/>
        </w:rPr>
        <w:t xml:space="preserve">add_log_features(df) — </w:t>
      </w:r>
      <w:r>
        <w:rPr>
          <w:rFonts w:ascii="Calibri" w:hAnsi="Calibri"/>
          <w:sz w:val="22"/>
        </w:rPr>
        <w:t>Applies log1p to subscription columns (QIB, HNI, RII, Total) and price columns. Compresses heavily right-skewed data so models treat all IPOs fairly.</w:t>
      </w:r>
    </w:p>
    <w:p>
      <w:pPr>
        <w:pStyle w:val="ListBullet"/>
      </w:pPr>
      <w:r>
        <w:rPr>
          <w:rFonts w:ascii="Calibri" w:hAnsi="Calibri"/>
          <w:b/>
          <w:sz w:val="22"/>
        </w:rPr>
        <w:t xml:space="preserve">add_demand_ratios(df) — </w:t>
      </w:r>
      <w:r>
        <w:rPr>
          <w:rFonts w:ascii="Calibri" w:hAnsi="Calibri"/>
          <w:sz w:val="22"/>
        </w:rPr>
        <w:t>Creates QIB_share, RII_share, HNI_to_QIB ratio. These are the top predictors in similar published projects.</w:t>
      </w:r>
    </w:p>
    <w:p>
      <w:pPr>
        <w:pStyle w:val="ListBullet"/>
      </w:pPr>
      <w:r>
        <w:rPr>
          <w:rFonts w:ascii="Calibri" w:hAnsi="Calibri"/>
          <w:b/>
          <w:sz w:val="22"/>
        </w:rPr>
        <w:t xml:space="preserve">add_subscription_class(df) — </w:t>
      </w:r>
      <w:r>
        <w:rPr>
          <w:rFonts w:ascii="Calibri" w:hAnsi="Calibri"/>
          <w:sz w:val="22"/>
        </w:rPr>
        <w:t>Categorizes Total subscription: Low (&lt;2×), Medium (2×–10×), High (≥10×). Creates the classification target variable.</w:t>
      </w:r>
    </w:p>
    <w:p>
      <w:r>
        <w:rPr>
          <w:rFonts w:ascii="Calibri" w:hAnsi="Calibri"/>
          <w:b/>
          <w:sz w:val="20"/>
        </w:rPr>
        <w:t xml:space="preserve">Imports: </w:t>
      </w:r>
      <w:r>
        <w:rPr>
          <w:rFonts w:ascii="Calibri" w:hAnsi="Calibri"/>
          <w:color w:val="7C3AED"/>
          <w:sz w:val="20"/>
        </w:rPr>
        <w:t>numpy, pandas</w:t>
      </w:r>
    </w:p>
    <w:p/>
    <w:p>
      <w:pPr>
        <w:pStyle w:val="Heading2"/>
      </w:pPr>
      <w:r>
        <w:t>src/eda.py</w:t>
      </w:r>
    </w:p>
    <w:p>
      <w:r>
        <w:rPr>
          <w:rFonts w:ascii="Calibri" w:hAnsi="Calibri"/>
          <w:i/>
          <w:color w:val="999999"/>
          <w:sz w:val="18"/>
        </w:rPr>
        <w:t>Path: src/</w:t>
      </w:r>
    </w:p>
    <w:p>
      <w:r>
        <w:rPr>
          <w:rFonts w:ascii="Calibri" w:hAnsi="Calibri"/>
          <w:b/>
        </w:rPr>
        <w:t xml:space="preserve">Purpose: </w:t>
      </w:r>
      <w:r>
        <w:rPr>
          <w:rFonts w:ascii="Calibri" w:hAnsi="Calibri"/>
        </w:rPr>
        <w:t>Exploratory Data Analysis — generates charts that help us understand the data before modeling.</w:t>
      </w:r>
    </w:p>
    <w:p>
      <w:r>
        <w:rPr>
          <w:rFonts w:ascii="Calibri" w:hAnsi="Calibri"/>
          <w:b/>
        </w:rPr>
        <w:t>What it does:</w:t>
      </w:r>
    </w:p>
    <w:p>
      <w:pPr>
        <w:pStyle w:val="ListBullet"/>
      </w:pPr>
      <w:r>
        <w:rPr>
          <w:rFonts w:ascii="Calibri" w:hAnsi="Calibri"/>
          <w:sz w:val="22"/>
        </w:rPr>
        <w:t>Correlation heatmap — shows which features relate to each other and to listing gain</w:t>
      </w:r>
    </w:p>
    <w:p>
      <w:pPr>
        <w:pStyle w:val="ListBullet"/>
      </w:pPr>
      <w:r>
        <w:rPr>
          <w:rFonts w:ascii="Calibri" w:hAnsi="Calibri"/>
          <w:sz w:val="22"/>
        </w:rPr>
        <w:t>Distribution histograms — reveals that subscription data is heavily skewed right</w:t>
      </w:r>
    </w:p>
    <w:p>
      <w:pPr>
        <w:pStyle w:val="ListBullet"/>
      </w:pPr>
      <w:r>
        <w:rPr>
          <w:rFonts w:ascii="Calibri" w:hAnsi="Calibri"/>
          <w:sz w:val="22"/>
        </w:rPr>
        <w:t>Class balance chart — shows the Low/Medium/High split (Medium is majority class)</w:t>
      </w:r>
    </w:p>
    <w:p>
      <w:r>
        <w:rPr>
          <w:rFonts w:ascii="Calibri" w:hAnsi="Calibri"/>
          <w:b/>
          <w:sz w:val="20"/>
        </w:rPr>
        <w:t xml:space="preserve">Imports: </w:t>
      </w:r>
      <w:r>
        <w:rPr>
          <w:rFonts w:ascii="Calibri" w:hAnsi="Calibri"/>
          <w:color w:val="7C3AED"/>
          <w:sz w:val="20"/>
        </w:rPr>
        <w:t>matplotlib, seaborn</w:t>
      </w:r>
    </w:p>
    <w:p/>
    <w:p>
      <w:pPr>
        <w:pStyle w:val="Heading2"/>
      </w:pPr>
      <w:r>
        <w:t>src/models_classification.py</w:t>
      </w:r>
    </w:p>
    <w:p>
      <w:r>
        <w:rPr>
          <w:rFonts w:ascii="Calibri" w:hAnsi="Calibri"/>
          <w:i/>
          <w:color w:val="999999"/>
          <w:sz w:val="18"/>
        </w:rPr>
        <w:t>Path: src/</w:t>
      </w:r>
    </w:p>
    <w:p>
      <w:r>
        <w:rPr>
          <w:rFonts w:ascii="Calibri" w:hAnsi="Calibri"/>
          <w:b/>
        </w:rPr>
        <w:t xml:space="preserve">Purpose: </w:t>
      </w:r>
      <w:r>
        <w:rPr>
          <w:rFonts w:ascii="Calibri" w:hAnsi="Calibri"/>
        </w:rPr>
        <w:t>Predicts subscription tier (Low/Medium/High) using 3 pre-IPO features: Issue_Size, Offer_Price, Year.</w:t>
      </w:r>
    </w:p>
    <w:p>
      <w:pPr>
        <w:pStyle w:val="ListBullet"/>
      </w:pPr>
      <w:r>
        <w:rPr>
          <w:rFonts w:ascii="Calibri" w:hAnsi="Calibri"/>
          <w:sz w:val="22"/>
        </w:rPr>
        <w:t>Only uses pre-IPO features — simulates what an investor knows BEFORE the IPO opens</w:t>
      </w:r>
    </w:p>
    <w:p>
      <w:pPr>
        <w:pStyle w:val="ListBullet"/>
      </w:pPr>
      <w:r>
        <w:rPr>
          <w:rFonts w:ascii="Calibri" w:hAnsi="Calibri"/>
          <w:sz w:val="22"/>
        </w:rPr>
        <w:t>Models: Logistic Regression (~62%), Random Forest (~54%), SVM (~59%)</w:t>
      </w:r>
    </w:p>
    <w:p>
      <w:pPr>
        <w:pStyle w:val="ListBullet"/>
      </w:pPr>
      <w:r>
        <w:rPr>
          <w:rFonts w:ascii="Calibri" w:hAnsi="Calibri"/>
          <w:sz w:val="22"/>
        </w:rPr>
        <w:t>Uses class_weight="balanced" to handle imbalanced classes</w:t>
      </w:r>
    </w:p>
    <w:p>
      <w:pPr>
        <w:pStyle w:val="ListBullet"/>
      </w:pPr>
      <w:r>
        <w:rPr>
          <w:rFonts w:ascii="Calibri" w:hAnsi="Calibri"/>
          <w:sz w:val="22"/>
        </w:rPr>
        <w:t>Out-of-time split: train on year ≤ 2023, test on year &gt; 2023</w:t>
      </w:r>
    </w:p>
    <w:p>
      <w:r>
        <w:rPr>
          <w:rFonts w:ascii="Calibri" w:hAnsi="Calibri"/>
          <w:b/>
          <w:sz w:val="20"/>
        </w:rPr>
        <w:t xml:space="preserve">Imports: </w:t>
      </w:r>
      <w:r>
        <w:rPr>
          <w:rFonts w:ascii="Calibri" w:hAnsi="Calibri"/>
          <w:color w:val="7C3AED"/>
          <w:sz w:val="20"/>
        </w:rPr>
        <w:t>sklearn (RandomForestClassifier, LogisticRegression, SVC, GridSearchCV, StandardScaler)</w:t>
      </w:r>
    </w:p>
    <w:p/>
    <w:p>
      <w:pPr>
        <w:pStyle w:val="Heading2"/>
      </w:pPr>
      <w:r>
        <w:t>src/models_regression.py</w:t>
      </w:r>
    </w:p>
    <w:p>
      <w:r>
        <w:rPr>
          <w:rFonts w:ascii="Calibri" w:hAnsi="Calibri"/>
          <w:i/>
          <w:color w:val="999999"/>
          <w:sz w:val="18"/>
        </w:rPr>
        <w:t>Path: src/</w:t>
      </w:r>
    </w:p>
    <w:p>
      <w:r>
        <w:rPr>
          <w:rFonts w:ascii="Calibri" w:hAnsi="Calibri"/>
          <w:b/>
        </w:rPr>
        <w:t xml:space="preserve">Purpose: </w:t>
      </w:r>
      <w:r>
        <w:rPr>
          <w:rFonts w:ascii="Calibri" w:hAnsi="Calibri"/>
        </w:rPr>
        <w:t>Predicts listing gain percentage using 6 log-transformed features.</w:t>
      </w:r>
    </w:p>
    <w:p>
      <w:pPr>
        <w:pStyle w:val="ListBullet"/>
      </w:pPr>
      <w:r>
        <w:rPr>
          <w:rFonts w:ascii="Calibri" w:hAnsi="Calibri"/>
          <w:sz w:val="22"/>
        </w:rPr>
        <w:t>Log-transformed features: log_QIB, log_HNI, log_RII, log_Total, log_Issue_Size, log_Offer_Price</w:t>
      </w:r>
    </w:p>
    <w:p>
      <w:pPr>
        <w:pStyle w:val="ListBullet"/>
      </w:pPr>
      <w:r>
        <w:rPr>
          <w:rFonts w:ascii="Calibri" w:hAnsi="Calibri"/>
          <w:sz w:val="22"/>
        </w:rPr>
        <w:t>Huber Regression wins (R² ~0.30) — robust to extreme outliers in listing gains</w:t>
      </w:r>
    </w:p>
    <w:p>
      <w:pPr>
        <w:pStyle w:val="ListBullet"/>
      </w:pPr>
      <w:r>
        <w:rPr>
          <w:rFonts w:ascii="Calibri" w:hAnsi="Calibri"/>
          <w:sz w:val="22"/>
        </w:rPr>
        <w:t>Other models: Linear (R² ~0.25), Gradient Boosting (R² ~0.22), Random Forest (R² ~0.18)</w:t>
      </w:r>
    </w:p>
    <w:p>
      <w:pPr>
        <w:pStyle w:val="ListBullet"/>
      </w:pPr>
      <w:r>
        <w:rPr>
          <w:rFonts w:ascii="Calibri" w:hAnsi="Calibri"/>
          <w:sz w:val="22"/>
        </w:rPr>
        <w:t>Huber ignores extreme outliers during training while other models chase them</w:t>
      </w:r>
    </w:p>
    <w:p>
      <w:r>
        <w:rPr>
          <w:rFonts w:ascii="Calibri" w:hAnsi="Calibri"/>
          <w:b/>
          <w:sz w:val="20"/>
        </w:rPr>
        <w:t xml:space="preserve">Imports: </w:t>
      </w:r>
      <w:r>
        <w:rPr>
          <w:rFonts w:ascii="Calibri" w:hAnsi="Calibri"/>
          <w:color w:val="7C3AED"/>
          <w:sz w:val="20"/>
        </w:rPr>
        <w:t>sklearn (HuberRegressor, GradientBoostingRegressor, RandomForestRegressor, GridSearchCV)</w:t>
      </w:r>
    </w:p>
    <w:p/>
    <w:p>
      <w:pPr>
        <w:pStyle w:val="Heading2"/>
      </w:pPr>
      <w:r>
        <w:t>predict_ipo.py</w:t>
      </w:r>
    </w:p>
    <w:p>
      <w:r>
        <w:rPr>
          <w:rFonts w:ascii="Calibri" w:hAnsi="Calibri"/>
          <w:i/>
          <w:color w:val="999999"/>
          <w:sz w:val="18"/>
        </w:rPr>
        <w:t>Path: root/</w:t>
      </w:r>
    </w:p>
    <w:p>
      <w:r>
        <w:rPr>
          <w:rFonts w:ascii="Calibri" w:hAnsi="Calibri"/>
          <w:b/>
        </w:rPr>
        <w:t xml:space="preserve">Purpose: </w:t>
      </w:r>
      <w:r>
        <w:rPr>
          <w:rFonts w:ascii="Calibri" w:hAnsi="Calibri"/>
        </w:rPr>
        <w:t>The prediction engine. Used by both the dashboard and CLI demo. Trains models and caches to disk.</w:t>
      </w:r>
    </w:p>
    <w:p>
      <w:r>
        <w:rPr>
          <w:rFonts w:ascii="Calibri" w:hAnsi="Calibri"/>
          <w:b/>
        </w:rPr>
        <w:t>Key functions:</w:t>
      </w:r>
    </w:p>
    <w:p>
      <w:pPr>
        <w:pStyle w:val="ListBullet"/>
      </w:pPr>
      <w:r>
        <w:rPr>
          <w:rFonts w:ascii="Calibri" w:hAnsi="Calibri"/>
          <w:b/>
          <w:sz w:val="22"/>
        </w:rPr>
        <w:t xml:space="preserve">load_training_data() — </w:t>
      </w:r>
      <w:r>
        <w:rPr>
          <w:rFonts w:ascii="Calibri" w:hAnsi="Calibri"/>
          <w:sz w:val="22"/>
        </w:rPr>
        <w:t>Loads cleaned_ipo_data.csv. If missing, rebuilds from raw data (safety net).</w:t>
      </w:r>
    </w:p>
    <w:p>
      <w:pPr>
        <w:pStyle w:val="ListBullet"/>
      </w:pPr>
      <w:r>
        <w:rPr>
          <w:rFonts w:ascii="Calibri" w:hAnsi="Calibri"/>
          <w:b/>
          <w:sz w:val="22"/>
        </w:rPr>
        <w:t xml:space="preserve">train_models(df) — </w:t>
      </w:r>
      <w:r>
        <w:rPr>
          <w:rFonts w:ascii="Calibri" w:hAnsi="Calibri"/>
          <w:sz w:val="22"/>
        </w:rPr>
        <w:t>Trains RF classifier + Huber regressor. Caches to models/ipo_models.joblib. Only retrains when data changes (uses MD5 hash).</w:t>
      </w:r>
    </w:p>
    <w:p>
      <w:pPr>
        <w:pStyle w:val="ListBullet"/>
      </w:pPr>
      <w:r>
        <w:rPr>
          <w:rFonts w:ascii="Calibri" w:hAnsi="Calibri"/>
          <w:b/>
          <w:sz w:val="22"/>
        </w:rPr>
        <w:t xml:space="preserve">engineer_input(...) — </w:t>
      </w:r>
      <w:r>
        <w:rPr>
          <w:rFonts w:ascii="Calibri" w:hAnsi="Calibri"/>
          <w:sz w:val="22"/>
        </w:rPr>
        <w:t>Converts raw user input into the same log-transformed features the models were trained on.</w:t>
      </w:r>
    </w:p>
    <w:p>
      <w:r>
        <w:rPr>
          <w:rFonts w:ascii="Calibri" w:hAnsi="Calibri"/>
          <w:b/>
          <w:sz w:val="20"/>
        </w:rPr>
        <w:t xml:space="preserve">Imports: </w:t>
      </w:r>
      <w:r>
        <w:rPr>
          <w:rFonts w:ascii="Calibri" w:hAnsi="Calibri"/>
          <w:color w:val="7C3AED"/>
          <w:sz w:val="20"/>
        </w:rPr>
        <w:t>joblib, sklearn, numpy, pandas</w:t>
      </w:r>
    </w:p>
    <w:p/>
    <w:p>
      <w:pPr>
        <w:pStyle w:val="Heading2"/>
      </w:pPr>
      <w:r>
        <w:t>app.py</w:t>
      </w:r>
    </w:p>
    <w:p>
      <w:r>
        <w:rPr>
          <w:rFonts w:ascii="Calibri" w:hAnsi="Calibri"/>
          <w:i/>
          <w:color w:val="999999"/>
          <w:sz w:val="18"/>
        </w:rPr>
        <w:t>Path: root/</w:t>
      </w:r>
    </w:p>
    <w:p>
      <w:r>
        <w:rPr>
          <w:rFonts w:ascii="Calibri" w:hAnsi="Calibri"/>
          <w:b/>
        </w:rPr>
        <w:t xml:space="preserve">Purpose: </w:t>
      </w:r>
      <w:r>
        <w:rPr>
          <w:rFonts w:ascii="Calibri" w:hAnsi="Calibri"/>
        </w:rPr>
        <w:t>The Streamlit web dashboard — the entire user-facing application (~1800 lines).</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7C3AED"/>
          </w:tcPr>
          <w:p>
            <w:pPr>
              <w:jc w:val="left"/>
            </w:pPr>
            <w:r/>
            <w:r>
              <w:rPr>
                <w:rFonts w:ascii="Calibri" w:hAnsi="Calibri"/>
                <w:b/>
                <w:color w:val="FFFFFF"/>
                <w:sz w:val="20"/>
              </w:rPr>
              <w:t>Section</w:t>
            </w:r>
          </w:p>
        </w:tc>
        <w:tc>
          <w:tcPr>
            <w:tcW w:type="dxa" w:w="1134"/>
            <w:shd w:fill="7C3AED"/>
          </w:tcPr>
          <w:p>
            <w:pPr>
              <w:jc w:val="left"/>
            </w:pPr>
            <w:r/>
            <w:r>
              <w:rPr>
                <w:rFonts w:ascii="Calibri" w:hAnsi="Calibri"/>
                <w:b/>
                <w:color w:val="FFFFFF"/>
                <w:sz w:val="20"/>
              </w:rPr>
              <w:t>Lines</w:t>
            </w:r>
          </w:p>
        </w:tc>
        <w:tc>
          <w:tcPr>
            <w:tcW w:type="dxa" w:w="5669"/>
            <w:shd w:fill="7C3AED"/>
          </w:tcPr>
          <w:p>
            <w:pPr>
              <w:jc w:val="left"/>
            </w:pPr>
            <w:r/>
            <w:r>
              <w:rPr>
                <w:rFonts w:ascii="Calibri" w:hAnsi="Calibri"/>
                <w:b/>
                <w:color w:val="FFFFFF"/>
                <w:sz w:val="20"/>
              </w:rPr>
              <w:t>What it contains</w:t>
            </w:r>
          </w:p>
        </w:tc>
      </w:tr>
      <w:tr>
        <w:tc>
          <w:tcPr>
            <w:tcW w:type="dxa" w:w="2268"/>
            <w:shd w:fill="F5F3FF"/>
          </w:tcPr>
          <w:p>
            <w:r/>
            <w:r>
              <w:rPr>
                <w:rFonts w:ascii="Calibri" w:hAnsi="Calibri"/>
                <w:sz w:val="20"/>
              </w:rPr>
              <w:t>Theme &amp; Font config</w:t>
            </w:r>
          </w:p>
        </w:tc>
        <w:tc>
          <w:tcPr>
            <w:tcW w:type="dxa" w:w="1134"/>
            <w:shd w:fill="F5F3FF"/>
          </w:tcPr>
          <w:p>
            <w:r/>
            <w:r>
              <w:rPr>
                <w:rFonts w:ascii="Calibri" w:hAnsi="Calibri"/>
                <w:sz w:val="20"/>
              </w:rPr>
              <w:t>50–130</w:t>
            </w:r>
          </w:p>
        </w:tc>
        <w:tc>
          <w:tcPr>
            <w:tcW w:type="dxa" w:w="5669"/>
            <w:shd w:fill="F5F3FF"/>
          </w:tcPr>
          <w:p>
            <w:r/>
            <w:r>
              <w:rPr>
                <w:rFonts w:ascii="Calibri" w:hAnsi="Calibri"/>
                <w:sz w:val="20"/>
              </w:rPr>
              <w:t>3 color themes (Charcoal, Midnight, Emerald) + 4 font presets via CSS variables</w:t>
            </w:r>
          </w:p>
        </w:tc>
      </w:tr>
      <w:tr>
        <w:tc>
          <w:tcPr>
            <w:tcW w:type="dxa" w:w="2268"/>
            <w:shd w:fill="FFFFFF"/>
          </w:tcPr>
          <w:p>
            <w:r/>
            <w:r>
              <w:rPr>
                <w:rFonts w:ascii="Calibri" w:hAnsi="Calibri"/>
                <w:sz w:val="20"/>
              </w:rPr>
              <w:t>Navbar JavaScript</w:t>
            </w:r>
          </w:p>
        </w:tc>
        <w:tc>
          <w:tcPr>
            <w:tcW w:type="dxa" w:w="1134"/>
            <w:shd w:fill="FFFFFF"/>
          </w:tcPr>
          <w:p>
            <w:r/>
            <w:r>
              <w:rPr>
                <w:rFonts w:ascii="Calibri" w:hAnsi="Calibri"/>
                <w:sz w:val="20"/>
              </w:rPr>
              <w:t>105–165</w:t>
            </w:r>
          </w:p>
        </w:tc>
        <w:tc>
          <w:tcPr>
            <w:tcW w:type="dxa" w:w="5669"/>
            <w:shd w:fill="FFFFFF"/>
          </w:tcPr>
          <w:p>
            <w:r/>
            <w:r>
              <w:rPr>
                <w:rFonts w:ascii="Calibri" w:hAnsi="Calibri"/>
                <w:sz w:val="20"/>
              </w:rPr>
              <w:t>Custom sticky navbar that clicks matching native Streamlit tab. Crossfade animations.</w:t>
            </w:r>
          </w:p>
        </w:tc>
      </w:tr>
      <w:tr>
        <w:tc>
          <w:tcPr>
            <w:tcW w:type="dxa" w:w="2268"/>
            <w:shd w:fill="F5F3FF"/>
          </w:tcPr>
          <w:p>
            <w:r/>
            <w:r>
              <w:rPr>
                <w:rFonts w:ascii="Calibri" w:hAnsi="Calibri"/>
                <w:sz w:val="20"/>
              </w:rPr>
              <w:t>Custom CSS</w:t>
            </w:r>
          </w:p>
        </w:tc>
        <w:tc>
          <w:tcPr>
            <w:tcW w:type="dxa" w:w="1134"/>
            <w:shd w:fill="F5F3FF"/>
          </w:tcPr>
          <w:p>
            <w:r/>
            <w:r>
              <w:rPr>
                <w:rFonts w:ascii="Calibri" w:hAnsi="Calibri"/>
                <w:sz w:val="20"/>
              </w:rPr>
              <w:t>170–620</w:t>
            </w:r>
          </w:p>
        </w:tc>
        <w:tc>
          <w:tcPr>
            <w:tcW w:type="dxa" w:w="5669"/>
            <w:shd w:fill="F5F3FF"/>
          </w:tcPr>
          <w:p>
            <w:r/>
            <w:r>
              <w:rPr>
                <w:rFonts w:ascii="Calibri" w:hAnsi="Calibri"/>
                <w:sz w:val="20"/>
              </w:rPr>
              <w:t>Premium dark fintech theme — glassmorphism, 3D hover tilt, responsive breakpoints</w:t>
            </w:r>
          </w:p>
        </w:tc>
      </w:tr>
      <w:tr>
        <w:tc>
          <w:tcPr>
            <w:tcW w:type="dxa" w:w="2268"/>
            <w:shd w:fill="FFFFFF"/>
          </w:tcPr>
          <w:p>
            <w:r/>
            <w:r>
              <w:rPr>
                <w:rFonts w:ascii="Calibri" w:hAnsi="Calibri"/>
                <w:sz w:val="20"/>
              </w:rPr>
              <w:t>3D Widget (Predictor)</w:t>
            </w:r>
          </w:p>
        </w:tc>
        <w:tc>
          <w:tcPr>
            <w:tcW w:type="dxa" w:w="1134"/>
            <w:shd w:fill="FFFFFF"/>
          </w:tcPr>
          <w:p>
            <w:r/>
            <w:r>
              <w:rPr>
                <w:rFonts w:ascii="Calibri" w:hAnsi="Calibri"/>
                <w:sz w:val="20"/>
              </w:rPr>
              <w:t>742–840</w:t>
            </w:r>
          </w:p>
        </w:tc>
        <w:tc>
          <w:tcPr>
            <w:tcW w:type="dxa" w:w="5669"/>
            <w:shd w:fill="FFFFFF"/>
          </w:tcPr>
          <w:p>
            <w:r/>
            <w:r>
              <w:rPr>
                <w:rFonts w:ascii="Calibri" w:hAnsi="Calibri"/>
                <w:sz w:val="20"/>
              </w:rPr>
              <w:t>Pure CSS 3D spinning bar chart inside iframe. Works in all browsers.</w:t>
            </w:r>
          </w:p>
        </w:tc>
      </w:tr>
      <w:tr>
        <w:tc>
          <w:tcPr>
            <w:tcW w:type="dxa" w:w="2268"/>
            <w:shd w:fill="F5F3FF"/>
          </w:tcPr>
          <w:p>
            <w:r/>
            <w:r>
              <w:rPr>
                <w:rFonts w:ascii="Calibri" w:hAnsi="Calibri"/>
                <w:sz w:val="20"/>
              </w:rPr>
              <w:t>Data Loading</w:t>
            </w:r>
          </w:p>
        </w:tc>
        <w:tc>
          <w:tcPr>
            <w:tcW w:type="dxa" w:w="1134"/>
            <w:shd w:fill="F5F3FF"/>
          </w:tcPr>
          <w:p>
            <w:r/>
            <w:r>
              <w:rPr>
                <w:rFonts w:ascii="Calibri" w:hAnsi="Calibri"/>
                <w:sz w:val="20"/>
              </w:rPr>
              <w:t>870–910</w:t>
            </w:r>
          </w:p>
        </w:tc>
        <w:tc>
          <w:tcPr>
            <w:tcW w:type="dxa" w:w="5669"/>
            <w:shd w:fill="F5F3FF"/>
          </w:tcPr>
          <w:p>
            <w:r/>
            <w:r>
              <w:rPr>
                <w:rFonts w:ascii="Calibri" w:hAnsi="Calibri"/>
                <w:sz w:val="20"/>
              </w:rPr>
              <w:t>@st.cache_resource loads data + trains models once, serves from memory</w:t>
            </w:r>
          </w:p>
        </w:tc>
      </w:tr>
      <w:tr>
        <w:tc>
          <w:tcPr>
            <w:tcW w:type="dxa" w:w="2268"/>
            <w:shd w:fill="FFFFFF"/>
          </w:tcPr>
          <w:p>
            <w:r/>
            <w:r>
              <w:rPr>
                <w:rFonts w:ascii="Calibri" w:hAnsi="Calibri"/>
                <w:sz w:val="20"/>
              </w:rPr>
              <w:t>Predictor Tab</w:t>
            </w:r>
          </w:p>
        </w:tc>
        <w:tc>
          <w:tcPr>
            <w:tcW w:type="dxa" w:w="1134"/>
            <w:shd w:fill="FFFFFF"/>
          </w:tcPr>
          <w:p>
            <w:r/>
            <w:r>
              <w:rPr>
                <w:rFonts w:ascii="Calibri" w:hAnsi="Calibri"/>
                <w:sz w:val="20"/>
              </w:rPr>
              <w:t>1230–1400</w:t>
            </w:r>
          </w:p>
        </w:tc>
        <w:tc>
          <w:tcPr>
            <w:tcW w:type="dxa" w:w="5669"/>
            <w:shd w:fill="FFFFFF"/>
          </w:tcPr>
          <w:p>
            <w:r/>
            <w:r>
              <w:rPr>
                <w:rFonts w:ascii="Calibri" w:hAnsi="Calibri"/>
                <w:sz w:val="20"/>
              </w:rPr>
              <w:t>Input forms, prediction display, SHAP waterfall chart</w:t>
            </w:r>
          </w:p>
        </w:tc>
      </w:tr>
      <w:tr>
        <w:tc>
          <w:tcPr>
            <w:tcW w:type="dxa" w:w="2268"/>
            <w:shd w:fill="F5F3FF"/>
          </w:tcPr>
          <w:p>
            <w:r/>
            <w:r>
              <w:rPr>
                <w:rFonts w:ascii="Calibri" w:hAnsi="Calibri"/>
                <w:sz w:val="20"/>
              </w:rPr>
              <w:t>Data &amp; EDA Tab</w:t>
            </w:r>
          </w:p>
        </w:tc>
        <w:tc>
          <w:tcPr>
            <w:tcW w:type="dxa" w:w="1134"/>
            <w:shd w:fill="F5F3FF"/>
          </w:tcPr>
          <w:p>
            <w:r/>
            <w:r>
              <w:rPr>
                <w:rFonts w:ascii="Calibri" w:hAnsi="Calibri"/>
                <w:sz w:val="20"/>
              </w:rPr>
              <w:t>1430–1600</w:t>
            </w:r>
          </w:p>
        </w:tc>
        <w:tc>
          <w:tcPr>
            <w:tcW w:type="dxa" w:w="5669"/>
            <w:shd w:fill="F5F3FF"/>
          </w:tcPr>
          <w:p>
            <w:r/>
            <w:r>
              <w:rPr>
                <w:rFonts w:ascii="Calibri" w:hAnsi="Calibri"/>
                <w:sz w:val="20"/>
              </w:rPr>
              <w:t>Donut chart, recent IPOs, 3D scatter, heatmap, histograms</w:t>
            </w:r>
          </w:p>
        </w:tc>
      </w:tr>
      <w:tr>
        <w:tc>
          <w:tcPr>
            <w:tcW w:type="dxa" w:w="2268"/>
            <w:shd w:fill="FFFFFF"/>
          </w:tcPr>
          <w:p>
            <w:r/>
            <w:r>
              <w:rPr>
                <w:rFonts w:ascii="Calibri" w:hAnsi="Calibri"/>
                <w:sz w:val="20"/>
              </w:rPr>
              <w:t>Model Tab</w:t>
            </w:r>
          </w:p>
        </w:tc>
        <w:tc>
          <w:tcPr>
            <w:tcW w:type="dxa" w:w="1134"/>
            <w:shd w:fill="FFFFFF"/>
          </w:tcPr>
          <w:p>
            <w:r/>
            <w:r>
              <w:rPr>
                <w:rFonts w:ascii="Calibri" w:hAnsi="Calibri"/>
                <w:sz w:val="20"/>
              </w:rPr>
              <w:t>1600–1650</w:t>
            </w:r>
          </w:p>
        </w:tc>
        <w:tc>
          <w:tcPr>
            <w:tcW w:type="dxa" w:w="5669"/>
            <w:shd w:fill="FFFFFF"/>
          </w:tcPr>
          <w:p>
            <w:r/>
            <w:r>
              <w:rPr>
                <w:rFonts w:ascii="Calibri" w:hAnsi="Calibri"/>
                <w:sz w:val="20"/>
              </w:rPr>
              <w:t>Confusion matrices, accuracy metrics, feature importance</w:t>
            </w:r>
          </w:p>
        </w:tc>
      </w:tr>
      <w:tr>
        <w:tc>
          <w:tcPr>
            <w:tcW w:type="dxa" w:w="2268"/>
            <w:shd w:fill="F5F3FF"/>
          </w:tcPr>
          <w:p>
            <w:r/>
            <w:r>
              <w:rPr>
                <w:rFonts w:ascii="Calibri" w:hAnsi="Calibri"/>
                <w:sz w:val="20"/>
              </w:rPr>
              <w:t>About Tab</w:t>
            </w:r>
          </w:p>
        </w:tc>
        <w:tc>
          <w:tcPr>
            <w:tcW w:type="dxa" w:w="1134"/>
            <w:shd w:fill="F5F3FF"/>
          </w:tcPr>
          <w:p>
            <w:r/>
            <w:r>
              <w:rPr>
                <w:rFonts w:ascii="Calibri" w:hAnsi="Calibri"/>
                <w:sz w:val="20"/>
              </w:rPr>
              <w:t>1650–1700</w:t>
            </w:r>
          </w:p>
        </w:tc>
        <w:tc>
          <w:tcPr>
            <w:tcW w:type="dxa" w:w="5669"/>
            <w:shd w:fill="F5F3FF"/>
          </w:tcPr>
          <w:p>
            <w:r/>
            <w:r>
              <w:rPr>
                <w:rFonts w:ascii="Calibri" w:hAnsi="Calibri"/>
                <w:sz w:val="20"/>
              </w:rPr>
              <w:t>Project description, methodology summary</w:t>
            </w:r>
          </w:p>
        </w:tc>
      </w:tr>
    </w:tbl>
    <w:p>
      <w:r>
        <w:rPr>
          <w:rFonts w:ascii="Calibri" w:hAnsi="Calibri"/>
          <w:b/>
          <w:sz w:val="20"/>
        </w:rPr>
        <w:t xml:space="preserve">Imports: </w:t>
      </w:r>
      <w:r>
        <w:rPr>
          <w:rFonts w:ascii="Calibri" w:hAnsi="Calibri"/>
          <w:color w:val="7C3AED"/>
          <w:sz w:val="20"/>
        </w:rPr>
        <w:t>streamlit, altair, plotly, shap (lazy), predict_ipo, feature_engineering</w:t>
      </w:r>
    </w:p>
    <w:p/>
    <w:p>
      <w:r>
        <w:br w:type="page"/>
      </w:r>
    </w:p>
    <w:p>
      <w:pPr>
        <w:pStyle w:val="Heading1"/>
      </w:pPr>
      <w:r>
        <w:t>5. Tech Stack at a Glance</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7C3AED"/>
          </w:tcPr>
          <w:p>
            <w:pPr>
              <w:jc w:val="left"/>
            </w:pPr>
            <w:r/>
            <w:r>
              <w:rPr>
                <w:rFonts w:ascii="Calibri" w:hAnsi="Calibri"/>
                <w:b/>
                <w:color w:val="FFFFFF"/>
                <w:sz w:val="20"/>
              </w:rPr>
              <w:t>Layer</w:t>
            </w:r>
          </w:p>
        </w:tc>
        <w:tc>
          <w:tcPr>
            <w:tcW w:type="dxa" w:w="2835"/>
            <w:shd w:fill="7C3AED"/>
          </w:tcPr>
          <w:p>
            <w:pPr>
              <w:jc w:val="left"/>
            </w:pPr>
            <w:r/>
            <w:r>
              <w:rPr>
                <w:rFonts w:ascii="Calibri" w:hAnsi="Calibri"/>
                <w:b/>
                <w:color w:val="FFFFFF"/>
                <w:sz w:val="20"/>
              </w:rPr>
              <w:t>Technology</w:t>
            </w:r>
          </w:p>
        </w:tc>
        <w:tc>
          <w:tcPr>
            <w:tcW w:type="dxa" w:w="4252"/>
            <w:shd w:fill="7C3AED"/>
          </w:tcPr>
          <w:p>
            <w:pPr>
              <w:jc w:val="left"/>
            </w:pPr>
            <w:r/>
            <w:r>
              <w:rPr>
                <w:rFonts w:ascii="Calibri" w:hAnsi="Calibri"/>
                <w:b/>
                <w:color w:val="FFFFFF"/>
                <w:sz w:val="20"/>
              </w:rPr>
              <w:t>Why we chose it</w:t>
            </w:r>
          </w:p>
        </w:tc>
      </w:tr>
      <w:tr>
        <w:tc>
          <w:tcPr>
            <w:tcW w:type="dxa" w:w="1984"/>
            <w:shd w:fill="F5F3FF"/>
          </w:tcPr>
          <w:p>
            <w:r/>
            <w:r>
              <w:rPr>
                <w:rFonts w:ascii="Calibri" w:hAnsi="Calibri"/>
                <w:sz w:val="20"/>
              </w:rPr>
              <w:t>Language</w:t>
            </w:r>
          </w:p>
        </w:tc>
        <w:tc>
          <w:tcPr>
            <w:tcW w:type="dxa" w:w="2835"/>
            <w:shd w:fill="F5F3FF"/>
          </w:tcPr>
          <w:p>
            <w:r/>
            <w:r>
              <w:rPr>
                <w:rFonts w:ascii="Calibri" w:hAnsi="Calibri"/>
                <w:sz w:val="20"/>
              </w:rPr>
              <w:t>Python 3.13</w:t>
            </w:r>
          </w:p>
        </w:tc>
        <w:tc>
          <w:tcPr>
            <w:tcW w:type="dxa" w:w="4252"/>
            <w:shd w:fill="F5F3FF"/>
          </w:tcPr>
          <w:p>
            <w:r/>
            <w:r>
              <w:rPr>
                <w:rFonts w:ascii="Calibri" w:hAnsi="Calibri"/>
                <w:sz w:val="20"/>
              </w:rPr>
              <w:t>Best ecosystem for data science and ML</w:t>
            </w:r>
          </w:p>
        </w:tc>
      </w:tr>
      <w:tr>
        <w:tc>
          <w:tcPr>
            <w:tcW w:type="dxa" w:w="1984"/>
            <w:shd w:fill="FFFFFF"/>
          </w:tcPr>
          <w:p>
            <w:r/>
            <w:r>
              <w:rPr>
                <w:rFonts w:ascii="Calibri" w:hAnsi="Calibri"/>
                <w:sz w:val="20"/>
              </w:rPr>
              <w:t>Data Processing</w:t>
            </w:r>
          </w:p>
        </w:tc>
        <w:tc>
          <w:tcPr>
            <w:tcW w:type="dxa" w:w="2835"/>
            <w:shd w:fill="FFFFFF"/>
          </w:tcPr>
          <w:p>
            <w:r/>
            <w:r>
              <w:rPr>
                <w:rFonts w:ascii="Calibri" w:hAnsi="Calibri"/>
                <w:sz w:val="20"/>
              </w:rPr>
              <w:t>Pandas + NumPy</w:t>
            </w:r>
          </w:p>
        </w:tc>
        <w:tc>
          <w:tcPr>
            <w:tcW w:type="dxa" w:w="4252"/>
            <w:shd w:fill="FFFFFF"/>
          </w:tcPr>
          <w:p>
            <w:r/>
            <w:r>
              <w:rPr>
                <w:rFonts w:ascii="Calibri" w:hAnsi="Calibri"/>
                <w:sz w:val="20"/>
              </w:rPr>
              <w:t>Industry standard for tabular data</w:t>
            </w:r>
          </w:p>
        </w:tc>
      </w:tr>
      <w:tr>
        <w:tc>
          <w:tcPr>
            <w:tcW w:type="dxa" w:w="1984"/>
            <w:shd w:fill="F5F3FF"/>
          </w:tcPr>
          <w:p>
            <w:r/>
            <w:r>
              <w:rPr>
                <w:rFonts w:ascii="Calibri" w:hAnsi="Calibri"/>
                <w:sz w:val="20"/>
              </w:rPr>
              <w:t>Machine Learning</w:t>
            </w:r>
          </w:p>
        </w:tc>
        <w:tc>
          <w:tcPr>
            <w:tcW w:type="dxa" w:w="2835"/>
            <w:shd w:fill="F5F3FF"/>
          </w:tcPr>
          <w:p>
            <w:r/>
            <w:r>
              <w:rPr>
                <w:rFonts w:ascii="Calibri" w:hAnsi="Calibri"/>
                <w:sz w:val="20"/>
              </w:rPr>
              <w:t>Scikit-learn</w:t>
            </w:r>
          </w:p>
        </w:tc>
        <w:tc>
          <w:tcPr>
            <w:tcW w:type="dxa" w:w="4252"/>
            <w:shd w:fill="F5F3FF"/>
          </w:tcPr>
          <w:p>
            <w:r/>
            <w:r>
              <w:rPr>
                <w:rFonts w:ascii="Calibri" w:hAnsi="Calibri"/>
                <w:sz w:val="20"/>
              </w:rPr>
              <w:t>Covers all our needs: RF, LR, SVM, Huber, GBM, GridSearchCV</w:t>
            </w:r>
          </w:p>
        </w:tc>
      </w:tr>
      <w:tr>
        <w:tc>
          <w:tcPr>
            <w:tcW w:type="dxa" w:w="1984"/>
            <w:shd w:fill="FFFFFF"/>
          </w:tcPr>
          <w:p>
            <w:r/>
            <w:r>
              <w:rPr>
                <w:rFonts w:ascii="Calibri" w:hAnsi="Calibri"/>
                <w:sz w:val="20"/>
              </w:rPr>
              <w:t>Explainability</w:t>
            </w:r>
          </w:p>
        </w:tc>
        <w:tc>
          <w:tcPr>
            <w:tcW w:type="dxa" w:w="2835"/>
            <w:shd w:fill="FFFFFF"/>
          </w:tcPr>
          <w:p>
            <w:r/>
            <w:r>
              <w:rPr>
                <w:rFonts w:ascii="Calibri" w:hAnsi="Calibri"/>
                <w:sz w:val="20"/>
              </w:rPr>
              <w:t>SHAP</w:t>
            </w:r>
          </w:p>
        </w:tc>
        <w:tc>
          <w:tcPr>
            <w:tcW w:type="dxa" w:w="4252"/>
            <w:shd w:fill="FFFFFF"/>
          </w:tcPr>
          <w:p>
            <w:r/>
            <w:r>
              <w:rPr>
                <w:rFonts w:ascii="Calibri" w:hAnsi="Calibri"/>
                <w:sz w:val="20"/>
              </w:rPr>
              <w:t>Shows exactly which feature pushed the prediction — builds trust</w:t>
            </w:r>
          </w:p>
        </w:tc>
      </w:tr>
      <w:tr>
        <w:tc>
          <w:tcPr>
            <w:tcW w:type="dxa" w:w="1984"/>
            <w:shd w:fill="F5F3FF"/>
          </w:tcPr>
          <w:p>
            <w:r/>
            <w:r>
              <w:rPr>
                <w:rFonts w:ascii="Calibri" w:hAnsi="Calibri"/>
                <w:sz w:val="20"/>
              </w:rPr>
              <w:t>Dashboard</w:t>
            </w:r>
          </w:p>
        </w:tc>
        <w:tc>
          <w:tcPr>
            <w:tcW w:type="dxa" w:w="2835"/>
            <w:shd w:fill="F5F3FF"/>
          </w:tcPr>
          <w:p>
            <w:r/>
            <w:r>
              <w:rPr>
                <w:rFonts w:ascii="Calibri" w:hAnsi="Calibri"/>
                <w:sz w:val="20"/>
              </w:rPr>
              <w:t>Streamlit</w:t>
            </w:r>
          </w:p>
        </w:tc>
        <w:tc>
          <w:tcPr>
            <w:tcW w:type="dxa" w:w="4252"/>
            <w:shd w:fill="F5F3FF"/>
          </w:tcPr>
          <w:p>
            <w:r/>
            <w:r>
              <w:rPr>
                <w:rFonts w:ascii="Calibri" w:hAnsi="Calibri"/>
                <w:sz w:val="20"/>
              </w:rPr>
              <w:t>Turns Python scripts into web apps in minutes</w:t>
            </w:r>
          </w:p>
        </w:tc>
      </w:tr>
      <w:tr>
        <w:tc>
          <w:tcPr>
            <w:tcW w:type="dxa" w:w="1984"/>
            <w:shd w:fill="FFFFFF"/>
          </w:tcPr>
          <w:p>
            <w:r/>
            <w:r>
              <w:rPr>
                <w:rFonts w:ascii="Calibri" w:hAnsi="Calibri"/>
                <w:sz w:val="20"/>
              </w:rPr>
              <w:t>Visualization</w:t>
            </w:r>
          </w:p>
        </w:tc>
        <w:tc>
          <w:tcPr>
            <w:tcW w:type="dxa" w:w="2835"/>
            <w:shd w:fill="FFFFFF"/>
          </w:tcPr>
          <w:p>
            <w:r/>
            <w:r>
              <w:rPr>
                <w:rFonts w:ascii="Calibri" w:hAnsi="Calibri"/>
                <w:sz w:val="20"/>
              </w:rPr>
              <w:t>Plotly + Altair + Matplotlib</w:t>
            </w:r>
          </w:p>
        </w:tc>
        <w:tc>
          <w:tcPr>
            <w:tcW w:type="dxa" w:w="4252"/>
            <w:shd w:fill="FFFFFF"/>
          </w:tcPr>
          <w:p>
            <w:r/>
            <w:r>
              <w:rPr>
                <w:rFonts w:ascii="Calibri" w:hAnsi="Calibri"/>
                <w:sz w:val="20"/>
              </w:rPr>
              <w:t>Plotly for 3D, Altair for 2D, Matplotlib for static reports</w:t>
            </w:r>
          </w:p>
        </w:tc>
      </w:tr>
      <w:tr>
        <w:tc>
          <w:tcPr>
            <w:tcW w:type="dxa" w:w="1984"/>
            <w:shd w:fill="F5F3FF"/>
          </w:tcPr>
          <w:p>
            <w:r/>
            <w:r>
              <w:rPr>
                <w:rFonts w:ascii="Calibri" w:hAnsi="Calibri"/>
                <w:sz w:val="20"/>
              </w:rPr>
              <w:t>Model Persistence</w:t>
            </w:r>
          </w:p>
        </w:tc>
        <w:tc>
          <w:tcPr>
            <w:tcW w:type="dxa" w:w="2835"/>
            <w:shd w:fill="F5F3FF"/>
          </w:tcPr>
          <w:p>
            <w:r/>
            <w:r>
              <w:rPr>
                <w:rFonts w:ascii="Calibri" w:hAnsi="Calibri"/>
                <w:sz w:val="20"/>
              </w:rPr>
              <w:t>Joblib</w:t>
            </w:r>
          </w:p>
        </w:tc>
        <w:tc>
          <w:tcPr>
            <w:tcW w:type="dxa" w:w="4252"/>
            <w:shd w:fill="F5F3FF"/>
          </w:tcPr>
          <w:p>
            <w:r/>
            <w:r>
              <w:rPr>
                <w:rFonts w:ascii="Calibri" w:hAnsi="Calibri"/>
                <w:sz w:val="20"/>
              </w:rPr>
              <w:t>Fast serialization of scikit-learn models to disk</w:t>
            </w:r>
          </w:p>
        </w:tc>
      </w:tr>
    </w:tbl>
    <w:p>
      <w:r>
        <w:br w:type="page"/>
      </w:r>
    </w:p>
    <w:p>
      <w:pPr>
        <w:pStyle w:val="Heading1"/>
      </w:pPr>
      <w:r>
        <w:t>6. Anticipated Coordinator Questions</w:t>
      </w:r>
    </w:p>
    <w:p>
      <w:r>
        <w:t>Here are 6 tough questions your coordinator might ask, with simple confident answers:</w:t>
      </w:r>
    </w:p>
    <w:p>
      <w:r>
        <w:rPr>
          <w:rFonts w:ascii="Calibri" w:hAnsi="Calibri"/>
          <w:b/>
          <w:color w:val="EC4899"/>
          <w:sz w:val="22"/>
        </w:rPr>
        <w:t>Q1: "Why is the classification accuracy only 62%? That seems low."</w:t>
      </w:r>
    </w:p>
    <w:p>
      <w:pPr>
        <w:ind w:left="283"/>
      </w:pPr>
      <w:r>
        <w:rPr>
          <w:rFonts w:ascii="Calibri" w:hAnsi="Calibri"/>
          <w:color w:val="555555"/>
          <w:sz w:val="22"/>
        </w:rPr>
        <w:t>62% is the out-of-time accuracy — we test on IPOs from 2024–2026 that the model has never seen. Random guessing on 3 classes would give 33%, so 62% is nearly double. The task is inherently hard because IPO demand depends on market sentiment, which changes over time. Comparable published projects report 60–69% on similar tasks.</w:t>
      </w:r>
    </w:p>
    <w:p/>
    <w:p>
      <w:r>
        <w:rPr>
          <w:rFonts w:ascii="Calibri" w:hAnsi="Calibri"/>
          <w:b/>
          <w:color w:val="EC4899"/>
          <w:sz w:val="22"/>
        </w:rPr>
        <w:t>Q2: "Why did you choose an out-of-time split instead of random train-test split?"</w:t>
      </w:r>
    </w:p>
    <w:p>
      <w:pPr>
        <w:ind w:left="283"/>
      </w:pPr>
      <w:r>
        <w:rPr>
          <w:rFonts w:ascii="Calibri" w:hAnsi="Calibri"/>
          <w:color w:val="555555"/>
          <w:sz w:val="22"/>
        </w:rPr>
        <w:t>A random split would let the model "peek into the future" — it might train on a 2025 IPO and test on a 2024 IPO, which inflates accuracy. In the real world, we're predicting future IPOs we haven't seen yet. The out-of-time split (train on 2010–2023, test on 2024–2026) simulates this reality and gives a more honest estimate.</w:t>
      </w:r>
    </w:p>
    <w:p/>
    <w:p>
      <w:r>
        <w:rPr>
          <w:rFonts w:ascii="Calibri" w:hAnsi="Calibri"/>
          <w:b/>
          <w:color w:val="EC4899"/>
          <w:sz w:val="22"/>
        </w:rPr>
        <w:t>Q3: "Why use log transforms? What happens if you don't?"</w:t>
      </w:r>
    </w:p>
    <w:p>
      <w:pPr>
        <w:ind w:left="283"/>
      </w:pPr>
      <w:r>
        <w:rPr>
          <w:rFonts w:ascii="Calibri" w:hAnsi="Calibri"/>
          <w:color w:val="555555"/>
          <w:sz w:val="22"/>
        </w:rPr>
        <w:t>Subscription data is heavily right-skewed. Most IPOs get 5–20× oversubscription, but a few get 100–200×. Without log transforms, the model would treat the 200× IPO as an extreme outlier. log1p compresses the range so the distribution is more normal. In our experiments, log features improved R² by ~0.3 points compared to raw features.</w:t>
      </w:r>
    </w:p>
    <w:p/>
    <w:p>
      <w:r>
        <w:rPr>
          <w:rFonts w:ascii="Calibri" w:hAnsi="Calibri"/>
          <w:b/>
          <w:color w:val="EC4899"/>
          <w:sz w:val="22"/>
        </w:rPr>
        <w:t>Q4: "Why Huber regression over Random Forest for listing gain?"</w:t>
      </w:r>
    </w:p>
    <w:p>
      <w:pPr>
        <w:ind w:left="283"/>
      </w:pPr>
      <w:r>
        <w:rPr>
          <w:rFonts w:ascii="Calibri" w:hAnsi="Calibri"/>
          <w:color w:val="555555"/>
          <w:sz w:val="22"/>
        </w:rPr>
        <w:t>Listing gains have extreme outliers — some IPOs gain +300%, others lose -40%. Random Forest tends to overfit to these extremes on a small dataset (648 rows). Huber regression uses a loss function that's quadratic for small errors but linear for large errors, meaning it essentially ignores extreme outliers. Our R² improved from 0.18 (RF) to 0.30 (Huber).</w:t>
      </w:r>
    </w:p>
    <w:p/>
    <w:p>
      <w:r>
        <w:rPr>
          <w:rFonts w:ascii="Calibri" w:hAnsi="Calibri"/>
          <w:b/>
          <w:color w:val="EC4899"/>
          <w:sz w:val="22"/>
        </w:rPr>
        <w:t>Q5: "How does the model caching work? Won't it serve stale predictions?"</w:t>
      </w:r>
    </w:p>
    <w:p>
      <w:pPr>
        <w:ind w:left="283"/>
      </w:pPr>
      <w:r>
        <w:rPr>
          <w:rFonts w:ascii="Calibri" w:hAnsi="Calibri"/>
          <w:color w:val="555555"/>
          <w:sz w:val="22"/>
        </w:rPr>
        <w:t>We use joblib.dump() to save trained models to disk. On the next app start, we compute an MD5 hash of the cleaned CSV. If the hash matches, we load from disk (instant). If the data changes (new IPOs added), the hash won't match and models retrain automatically. So stale predictions are impossible as long as the data file is updated.</w:t>
      </w:r>
    </w:p>
    <w:p/>
    <w:p>
      <w:r>
        <w:rPr>
          <w:rFonts w:ascii="Calibri" w:hAnsi="Calibri"/>
          <w:b/>
          <w:color w:val="EC4899"/>
          <w:sz w:val="22"/>
        </w:rPr>
        <w:t>Q6: "What would you improve if you had more time?"</w:t>
      </w:r>
    </w:p>
    <w:p>
      <w:pPr>
        <w:ind w:left="283"/>
      </w:pPr>
      <w:r>
        <w:rPr>
          <w:rFonts w:ascii="Calibri" w:hAnsi="Calibri"/>
          <w:color w:val="555555"/>
          <w:sz w:val="22"/>
        </w:rPr>
        <w:t>Three things: (1) More features — sector/industry encoding, grey market premium (GMP), company fundamentals. (2) Larger dataset — 648 IPOs is small; we could augment with NSE/BSE data going back to 2000. (3) Time-series modeling — LSTM or transformer to capture temporal market patterns.</w:t>
      </w:r>
    </w:p>
    <w:p/>
    <w:p/>
    <w:p>
      <w:pPr>
        <w:jc w:val="center"/>
      </w:pPr>
      <w:r>
        <w:rPr>
          <w:rFonts w:ascii="Calibri" w:hAnsi="Calibri"/>
          <w:color w:val="999999"/>
          <w:sz w:val="18"/>
        </w:rPr>
        <w:t>IPO Subscription &amp; Listing Gain Prediction — PDS Course Project</w:t>
      </w:r>
    </w:p>
    <w:p>
      <w:pPr>
        <w:jc w:val="center"/>
      </w:pPr>
      <w:r>
        <w:rPr>
          <w:rFonts w:ascii="Calibri" w:hAnsi="Calibri"/>
          <w:color w:val="999999"/>
          <w:sz w:val="18"/>
        </w:rPr>
        <w:t>Built with Python, Scikit-learn &amp; Streamlit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2D1B69"/>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D1B6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D1B6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