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A01D" w14:textId="77777777" w:rsidR="00936092" w:rsidRPr="00936092" w:rsidRDefault="00936092" w:rsidP="00936092">
      <w:pPr>
        <w:jc w:val="center"/>
        <w:rPr>
          <w:sz w:val="40"/>
          <w:szCs w:val="40"/>
        </w:rPr>
      </w:pPr>
      <w:r w:rsidRPr="00936092">
        <w:rPr>
          <w:b/>
          <w:bCs/>
          <w:sz w:val="40"/>
          <w:szCs w:val="40"/>
        </w:rPr>
        <w:t>YOURTECHPARTNER</w:t>
      </w:r>
    </w:p>
    <w:p w14:paraId="6BFB3620" w14:textId="77777777" w:rsidR="00936092" w:rsidRPr="00936092" w:rsidRDefault="00000000" w:rsidP="00936092">
      <w:r>
        <w:pict w14:anchorId="3C1B2BCA">
          <v:rect id="_x0000_i1025" style="width:0;height:1.5pt" o:hralign="center" o:hrstd="t" o:hr="t" fillcolor="#a0a0a0" stroked="f"/>
        </w:pict>
      </w:r>
    </w:p>
    <w:p w14:paraId="72E2949C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Opener</w:t>
      </w:r>
    </w:p>
    <w:p w14:paraId="796C270B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 xml:space="preserve">Hi [Name], this is [Rep Name] calling on behalf of </w:t>
      </w:r>
      <w:proofErr w:type="spellStart"/>
      <w:r w:rsidRPr="003C3DD9">
        <w:rPr>
          <w:b/>
          <w:bCs/>
          <w:sz w:val="24"/>
          <w:szCs w:val="24"/>
        </w:rPr>
        <w:t>YourTechPartner</w:t>
      </w:r>
      <w:proofErr w:type="spellEnd"/>
      <w:r w:rsidRPr="003C3DD9">
        <w:rPr>
          <w:b/>
          <w:bCs/>
          <w:sz w:val="24"/>
          <w:szCs w:val="24"/>
        </w:rPr>
        <w:t>.</w:t>
      </w:r>
    </w:p>
    <w:p w14:paraId="4522D34C" w14:textId="2D2DF19B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The reason for my call is to share a guide titled:</w:t>
      </w:r>
      <w:r w:rsidRPr="003C3DD9">
        <w:rPr>
          <w:b/>
          <w:bCs/>
          <w:sz w:val="24"/>
          <w:szCs w:val="24"/>
        </w:rPr>
        <w:br/>
        <w:t>“</w:t>
      </w:r>
      <w:r w:rsidR="0009475E" w:rsidRPr="006E5C2F">
        <w:rPr>
          <w:rFonts w:ascii="Calibri" w:eastAsia="Times New Roman" w:hAnsi="Calibri" w:cs="Calibri"/>
          <w:b/>
          <w:bCs/>
          <w:color w:val="000000"/>
          <w:kern w:val="0"/>
          <w:highlight w:val="yellow"/>
          <w14:ligatures w14:val="none"/>
        </w:rPr>
        <w:t xml:space="preserve">Top 15 EHR Software Pricing </w:t>
      </w:r>
      <w:proofErr w:type="spellStart"/>
      <w:r w:rsidR="0009475E" w:rsidRPr="006E5C2F">
        <w:rPr>
          <w:rFonts w:ascii="Calibri" w:eastAsia="Times New Roman" w:hAnsi="Calibri" w:cs="Calibri"/>
          <w:b/>
          <w:bCs/>
          <w:color w:val="000000"/>
          <w:kern w:val="0"/>
          <w:highlight w:val="yellow"/>
          <w14:ligatures w14:val="none"/>
        </w:rPr>
        <w:t>BattleCard</w:t>
      </w:r>
      <w:proofErr w:type="spellEnd"/>
      <w:r w:rsidR="0009475E" w:rsidRPr="006E5C2F">
        <w:rPr>
          <w:rFonts w:ascii="Calibri" w:eastAsia="Times New Roman" w:hAnsi="Calibri" w:cs="Calibri"/>
          <w:b/>
          <w:bCs/>
          <w:color w:val="000000"/>
          <w:kern w:val="0"/>
          <w:highlight w:val="yellow"/>
          <w14:ligatures w14:val="none"/>
        </w:rPr>
        <w:t xml:space="preserve"> – Compare Essential Features &amp; Costs</w:t>
      </w:r>
      <w:r w:rsidRPr="003C3DD9">
        <w:rPr>
          <w:b/>
          <w:bCs/>
          <w:sz w:val="24"/>
          <w:szCs w:val="24"/>
        </w:rPr>
        <w:t>.”</w:t>
      </w:r>
    </w:p>
    <w:p w14:paraId="6410DFA7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We work with healthcare practices and medical billing teams that are evaluating medical billing software, and we’ve just released an independent guide highlighting the top medical billing solutions for healthcare practices.</w:t>
      </w:r>
    </w:p>
    <w:p w14:paraId="7660E9B9" w14:textId="77777777" w:rsidR="003C3DD9" w:rsidRPr="003C3DD9" w:rsidRDefault="00000000" w:rsidP="003C3D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3DE8DD0">
          <v:rect id="_x0000_i1026" style="width:0;height:1.5pt" o:hralign="center" o:hrstd="t" o:hr="t" fillcolor="#a0a0a0" stroked="f"/>
        </w:pict>
      </w:r>
    </w:p>
    <w:p w14:paraId="7EF35929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Purpose</w:t>
      </w:r>
    </w:p>
    <w:p w14:paraId="58B07CF1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It’s a concise, analyst-based report that evaluates leading medical billing platforms based on:</w:t>
      </w:r>
    </w:p>
    <w:p w14:paraId="05B61DEB" w14:textId="77777777" w:rsidR="003C3DD9" w:rsidRPr="003C3DD9" w:rsidRDefault="003C3DD9" w:rsidP="003C3DD9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Claims management</w:t>
      </w:r>
    </w:p>
    <w:p w14:paraId="36A67738" w14:textId="77777777" w:rsidR="003C3DD9" w:rsidRPr="003C3DD9" w:rsidRDefault="003C3DD9" w:rsidP="003C3DD9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Compliance requirements</w:t>
      </w:r>
    </w:p>
    <w:p w14:paraId="2B3877B0" w14:textId="77777777" w:rsidR="003C3DD9" w:rsidRPr="003C3DD9" w:rsidRDefault="003C3DD9" w:rsidP="003C3DD9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Revenue cycle management</w:t>
      </w:r>
    </w:p>
    <w:p w14:paraId="30545455" w14:textId="77777777" w:rsidR="003C3DD9" w:rsidRPr="003C3DD9" w:rsidRDefault="003C3DD9" w:rsidP="003C3DD9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Pricing considerations</w:t>
      </w:r>
    </w:p>
    <w:p w14:paraId="2E341FF7" w14:textId="77777777" w:rsidR="003C3DD9" w:rsidRPr="003C3DD9" w:rsidRDefault="003C3DD9" w:rsidP="003C3DD9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Scalability for growing practices</w:t>
      </w:r>
    </w:p>
    <w:p w14:paraId="20BB0D77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The guide is designed to help medical practices quickly shortlist the right billing software for 2025.</w:t>
      </w:r>
    </w:p>
    <w:p w14:paraId="430053B0" w14:textId="77777777" w:rsidR="003C3DD9" w:rsidRPr="003C3DD9" w:rsidRDefault="00000000" w:rsidP="003C3D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BF35F38">
          <v:rect id="_x0000_i1027" style="width:0;height:1.5pt" o:hralign="center" o:hrstd="t" o:hr="t" fillcolor="#a0a0a0" stroked="f"/>
        </w:pict>
      </w:r>
    </w:p>
    <w:p w14:paraId="7E976F62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Soft Call to Action</w:t>
      </w:r>
    </w:p>
    <w:p w14:paraId="12990AC0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If you’d like, I can send the report directly to you by email so you don’t have to fill out any forms.</w:t>
      </w:r>
    </w:p>
    <w:p w14:paraId="143E1CE1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It’s completely free and provides a clear overview of the top medical billing software options for healthcare practices.</w:t>
      </w:r>
    </w:p>
    <w:p w14:paraId="2DE68EE6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Would you like me to send it over?</w:t>
      </w:r>
    </w:p>
    <w:p w14:paraId="0104D903" w14:textId="77777777" w:rsidR="003C3DD9" w:rsidRPr="003C3DD9" w:rsidRDefault="00000000" w:rsidP="003C3D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pict w14:anchorId="0298CE86">
          <v:rect id="_x0000_i1028" style="width:0;height:1.5pt" o:hralign="center" o:hrstd="t" o:hr="t" fillcolor="#a0a0a0" stroked="f"/>
        </w:pict>
      </w:r>
    </w:p>
    <w:p w14:paraId="3205F832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If the Prospect Says “Yes”</w:t>
      </w:r>
    </w:p>
    <w:p w14:paraId="2A0F612C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Great — what’s the best email address to send it to?</w:t>
      </w:r>
    </w:p>
    <w:p w14:paraId="2B0F8D25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There’s one quick question we include with every request so we can share the most relevant follow-up resources.</w:t>
      </w:r>
    </w:p>
    <w:p w14:paraId="0EA69076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When is your practice planning to evaluate or implement a medical billing solution?</w:t>
      </w:r>
    </w:p>
    <w:p w14:paraId="2700A9B1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Please choose the option that best fits:</w:t>
      </w:r>
    </w:p>
    <w:p w14:paraId="5F7AAA93" w14:textId="77777777" w:rsidR="003C3DD9" w:rsidRPr="003C3DD9" w:rsidRDefault="003C3DD9" w:rsidP="003C3DD9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0–3 months</w:t>
      </w:r>
    </w:p>
    <w:p w14:paraId="7FEEC598" w14:textId="77777777" w:rsidR="003C3DD9" w:rsidRPr="003C3DD9" w:rsidRDefault="003C3DD9" w:rsidP="003C3DD9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3–6 months</w:t>
      </w:r>
    </w:p>
    <w:p w14:paraId="061F47DE" w14:textId="77777777" w:rsidR="003C3DD9" w:rsidRPr="003C3DD9" w:rsidRDefault="003C3DD9" w:rsidP="003C3DD9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6–12 months</w:t>
      </w:r>
    </w:p>
    <w:p w14:paraId="7914B5A2" w14:textId="77777777" w:rsidR="003C3DD9" w:rsidRPr="003C3DD9" w:rsidRDefault="003C3DD9" w:rsidP="003C3DD9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Not sure / Don’t know / We already have a solution (DQ)</w:t>
      </w:r>
    </w:p>
    <w:p w14:paraId="2A890B94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Which option fits you best?</w:t>
      </w:r>
    </w:p>
    <w:p w14:paraId="668DECD4" w14:textId="77777777" w:rsidR="003C3DD9" w:rsidRPr="003C3DD9" w:rsidRDefault="00000000" w:rsidP="003C3D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B37A2BA">
          <v:rect id="_x0000_i1029" style="width:0;height:1.5pt" o:hralign="center" o:hrstd="t" o:hr="t" fillcolor="#a0a0a0" stroked="f"/>
        </w:pict>
      </w:r>
    </w:p>
    <w:p w14:paraId="6DC36677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Closing</w:t>
      </w:r>
    </w:p>
    <w:p w14:paraId="7C3EE12E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 xml:space="preserve">Perfect — the report will be sent on behalf of Software </w:t>
      </w:r>
      <w:proofErr w:type="spellStart"/>
      <w:r w:rsidRPr="003C3DD9">
        <w:rPr>
          <w:b/>
          <w:bCs/>
          <w:sz w:val="24"/>
          <w:szCs w:val="24"/>
        </w:rPr>
        <w:t>BattleCard</w:t>
      </w:r>
      <w:proofErr w:type="spellEnd"/>
      <w:r w:rsidRPr="003C3DD9">
        <w:rPr>
          <w:b/>
          <w:bCs/>
          <w:sz w:val="24"/>
          <w:szCs w:val="24"/>
        </w:rPr>
        <w:t>.</w:t>
      </w:r>
    </w:p>
    <w:p w14:paraId="1351AEF4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 xml:space="preserve">You’ll also get access to future healthcare and medical software comparison updates from Software </w:t>
      </w:r>
      <w:proofErr w:type="spellStart"/>
      <w:r w:rsidRPr="003C3DD9">
        <w:rPr>
          <w:b/>
          <w:bCs/>
          <w:sz w:val="24"/>
          <w:szCs w:val="24"/>
        </w:rPr>
        <w:t>BattleCard</w:t>
      </w:r>
      <w:proofErr w:type="spellEnd"/>
      <w:r w:rsidRPr="003C3DD9">
        <w:rPr>
          <w:b/>
          <w:bCs/>
          <w:sz w:val="24"/>
          <w:szCs w:val="24"/>
        </w:rPr>
        <w:t>.</w:t>
      </w:r>
    </w:p>
    <w:p w14:paraId="3FB18941" w14:textId="77777777" w:rsidR="003C3DD9" w:rsidRPr="003C3DD9" w:rsidRDefault="00000000" w:rsidP="003C3D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06A8E51">
          <v:rect id="_x0000_i1030" style="width:0;height:1.5pt" o:hralign="center" o:hrstd="t" o:hr="t" fillcolor="#a0a0a0" stroked="f"/>
        </w:pict>
      </w:r>
    </w:p>
    <w:p w14:paraId="18EB4873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Company Information</w:t>
      </w:r>
    </w:p>
    <w:p w14:paraId="15472258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YourTechPartner.net</w:t>
      </w:r>
      <w:r w:rsidRPr="003C3DD9">
        <w:rPr>
          <w:b/>
          <w:bCs/>
          <w:sz w:val="24"/>
          <w:szCs w:val="24"/>
        </w:rPr>
        <w:br/>
        <w:t>Website: www.yourtechpartner.net</w:t>
      </w:r>
    </w:p>
    <w:p w14:paraId="64FD5725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A division of SMI Research</w:t>
      </w:r>
    </w:p>
    <w:p w14:paraId="660503BA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Market research and business development for software application vendors.</w:t>
      </w:r>
    </w:p>
    <w:p w14:paraId="696CD5E0" w14:textId="77777777" w:rsidR="003C3DD9" w:rsidRPr="003C3DD9" w:rsidRDefault="003C3DD9" w:rsidP="003C3DD9">
      <w:pPr>
        <w:rPr>
          <w:b/>
          <w:bCs/>
          <w:sz w:val="24"/>
          <w:szCs w:val="24"/>
        </w:rPr>
      </w:pPr>
      <w:r w:rsidRPr="003C3DD9">
        <w:rPr>
          <w:b/>
          <w:bCs/>
          <w:sz w:val="24"/>
          <w:szCs w:val="24"/>
        </w:rPr>
        <w:t>Contact: support@yourtechpartner.net</w:t>
      </w:r>
    </w:p>
    <w:p w14:paraId="0C924E63" w14:textId="77777777" w:rsidR="00CC2F63" w:rsidRPr="00936092" w:rsidRDefault="00CC2F63" w:rsidP="003C3DD9">
      <w:pPr>
        <w:rPr>
          <w:sz w:val="24"/>
          <w:szCs w:val="24"/>
        </w:rPr>
      </w:pPr>
    </w:p>
    <w:sectPr w:rsidR="00CC2F63" w:rsidRPr="00936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A6794"/>
    <w:multiLevelType w:val="multilevel"/>
    <w:tmpl w:val="F0C4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0A6596"/>
    <w:multiLevelType w:val="multilevel"/>
    <w:tmpl w:val="05E4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524860">
    <w:abstractNumId w:val="1"/>
  </w:num>
  <w:num w:numId="2" w16cid:durableId="147791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51F62"/>
    <w:rsid w:val="00042F1C"/>
    <w:rsid w:val="00092998"/>
    <w:rsid w:val="0009475E"/>
    <w:rsid w:val="003C3DD9"/>
    <w:rsid w:val="00936092"/>
    <w:rsid w:val="00BF4858"/>
    <w:rsid w:val="00CC2F63"/>
    <w:rsid w:val="00D51F62"/>
    <w:rsid w:val="00E5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AEFBE"/>
  <w15:chartTrackingRefBased/>
  <w15:docId w15:val="{EF89F8A6-388D-4794-B22F-C14ECB96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F6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F6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F6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F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F6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F6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F6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F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F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F6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F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F6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F6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Mundada</dc:creator>
  <cp:keywords/>
  <dc:description/>
  <cp:lastModifiedBy>Swati Mundada</cp:lastModifiedBy>
  <cp:revision>4</cp:revision>
  <dcterms:created xsi:type="dcterms:W3CDTF">2026-03-06T12:49:00Z</dcterms:created>
  <dcterms:modified xsi:type="dcterms:W3CDTF">2026-03-06T13:25:00Z</dcterms:modified>
</cp:coreProperties>
</file>