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FE3E91"/>
          <w:sz w:val="56"/>
        </w:rPr>
        <w:t>Resume Saathi</w:t>
      </w:r>
    </w:p>
    <w:p>
      <w:pPr>
        <w:spacing w:after="320"/>
      </w:pPr>
      <w:r>
        <w:rPr>
          <w:rFonts w:ascii="Arial" w:hAnsi="Arial"/>
          <w:b/>
          <w:color w:val="803AD1"/>
          <w:sz w:val="28"/>
        </w:rPr>
        <w:t>Career Openings &amp; Live ATS Job Discovery Engine - Comprehensive Guide</w:t>
      </w:r>
    </w:p>
    <w:p>
      <w:pPr>
        <w:spacing w:after="360"/>
      </w:pPr>
      <w:r>
        <w:rPr>
          <w:rFonts w:ascii="Arial" w:hAnsi="Arial"/>
          <w:color w:val="64748B"/>
          <w:sz w:val="19"/>
        </w:rPr>
        <w:t>Document Version: 1.0.0  |  Status: Production Verified  |  Target Model: Gemini 3.5 Flash Lite</w:t>
      </w:r>
    </w:p>
    <w:p>
      <w:pPr>
        <w:spacing w:before="280" w:after="120"/>
      </w:pPr>
      <w:r>
        <w:rPr>
          <w:rFonts w:ascii="Arial" w:hAnsi="Arial"/>
          <w:b/>
          <w:color w:val="803AD1"/>
          <w:sz w:val="32"/>
        </w:rPr>
        <w:t>1. Executive Summary</w:t>
      </w:r>
    </w:p>
    <w:p>
      <w:pPr>
        <w:spacing w:after="120" w:line="276" w:lineRule="auto"/>
      </w:pPr>
      <w:r>
        <w:rPr>
          <w:rFonts w:ascii="Arial" w:hAnsi="Arial"/>
          <w:color w:val="1E293B"/>
          <w:sz w:val="21"/>
        </w:rPr>
        <w:t>The Career Openings &amp; Live ATS Job Discovery Engine transforms Resume Saathi from a static resume scoring utility into an intelligent, end-to-end career copilot. Traditional job aggregation sites are plagued by expired postings, third-party lead generators, and keyword mismatches. Resume Saathi eliminates these pain points by integrating directly with official company Applicant Tracking Systems (ATS), verifying job requisition status in real time, intelligently clustering candidate resume skills into inferred industry roles and tech stacks, and executing high-accuracy match scoring powered exclusively by Google Gemini 3.5 Flash Lite.</w:t>
      </w:r>
    </w:p>
    <w:p>
      <w:pPr>
        <w:spacing w:before="280" w:after="120"/>
      </w:pPr>
      <w:r>
        <w:rPr>
          <w:rFonts w:ascii="Arial" w:hAnsi="Arial"/>
          <w:b/>
          <w:color w:val="803AD1"/>
          <w:sz w:val="32"/>
        </w:rPr>
        <w:t>2. Core Pillars &amp; Architectural Capabilities</w:t>
      </w:r>
    </w:p>
    <w:p>
      <w:pPr>
        <w:pStyle w:val="ListBullet"/>
        <w:spacing w:after="80" w:line="276" w:lineRule="auto"/>
      </w:pPr>
      <w:r>
        <w:rPr>
          <w:rFonts w:ascii="Arial" w:hAnsi="Arial"/>
          <w:b/>
          <w:color w:val="1E293B"/>
          <w:sz w:val="20"/>
        </w:rPr>
        <w:t xml:space="preserve">Official Direct ATS Feeds: </w:t>
      </w:r>
      <w:r>
        <w:rPr>
          <w:rFonts w:ascii="Arial" w:hAnsi="Arial"/>
          <w:color w:val="1E293B"/>
          <w:sz w:val="20"/>
        </w:rPr>
        <w:t>Direct live integration with official career boards (boards.greenhouse.io, jobs.lever.co, smartrecruiters.com, and TCS iON) with zero scraping intermediaries.</w:t>
      </w:r>
    </w:p>
    <w:p>
      <w:pPr>
        <w:pStyle w:val="ListBullet"/>
        <w:spacing w:after="80" w:line="276" w:lineRule="auto"/>
      </w:pPr>
      <w:r>
        <w:rPr>
          <w:rFonts w:ascii="Arial" w:hAnsi="Arial"/>
          <w:b/>
          <w:color w:val="1E293B"/>
          <w:sz w:val="20"/>
        </w:rPr>
        <w:t xml:space="preserve">LinkedIn Verified Jobs Engine: </w:t>
      </w:r>
      <w:r>
        <w:rPr>
          <w:rFonts w:ascii="Arial" w:hAnsi="Arial"/>
          <w:color w:val="1E293B"/>
          <w:sz w:val="20"/>
        </w:rPr>
        <w:t>Connects to unauthenticated LinkedIn guest endpoints with browser-mimicking headers to discover verified company postings without requiring user authentication or tokens.</w:t>
      </w:r>
    </w:p>
    <w:p>
      <w:pPr>
        <w:pStyle w:val="ListBullet"/>
        <w:spacing w:after="80" w:line="276" w:lineRule="auto"/>
      </w:pPr>
      <w:r>
        <w:rPr>
          <w:rFonts w:ascii="Arial" w:hAnsi="Arial"/>
          <w:b/>
          <w:color w:val="1E293B"/>
          <w:sz w:val="20"/>
        </w:rPr>
        <w:t xml:space="preserve">Inferred Roles &amp; Tech Stacks: </w:t>
      </w:r>
      <w:r>
        <w:rPr>
          <w:rFonts w:ascii="Arial" w:hAnsi="Arial"/>
          <w:color w:val="1E293B"/>
          <w:sz w:val="20"/>
        </w:rPr>
        <w:t>Intelligently infers candidate industry titles (Full Stack Developer, SDE, Frontend Engineer) and complete tech stacks (MERN, Python/Django, Java Spring) based on resume patterns.</w:t>
      </w:r>
    </w:p>
    <w:p>
      <w:pPr>
        <w:pStyle w:val="ListBullet"/>
        <w:spacing w:after="80" w:line="276" w:lineRule="auto"/>
      </w:pPr>
      <w:r>
        <w:rPr>
          <w:rFonts w:ascii="Arial" w:hAnsi="Arial"/>
          <w:b/>
          <w:color w:val="1E293B"/>
          <w:sz w:val="20"/>
        </w:rPr>
        <w:t xml:space="preserve">Live Portal Prober: </w:t>
      </w:r>
      <w:r>
        <w:rPr>
          <w:rFonts w:ascii="Arial" w:hAnsi="Arial"/>
          <w:color w:val="1E293B"/>
          <w:sz w:val="20"/>
        </w:rPr>
        <w:t>Performs real-time HTTP probe checks on requisition URLs to ensure candidates never waste time applying to expired or filled vacancies.</w:t>
      </w:r>
    </w:p>
    <w:p>
      <w:pPr>
        <w:pStyle w:val="ListBullet"/>
        <w:spacing w:after="80" w:line="276" w:lineRule="auto"/>
      </w:pPr>
      <w:r>
        <w:rPr>
          <w:rFonts w:ascii="Arial" w:hAnsi="Arial"/>
          <w:b/>
          <w:color w:val="1E293B"/>
          <w:sz w:val="20"/>
        </w:rPr>
        <w:t xml:space="preserve">Universal External Link Checker: </w:t>
      </w:r>
      <w:r>
        <w:rPr>
          <w:rFonts w:ascii="Arial" w:hAnsi="Arial"/>
          <w:color w:val="1E293B"/>
          <w:sz w:val="20"/>
        </w:rPr>
        <w:t>Allows candidates to paste any external job URL, extracts clean job descriptions, and generates instant compatibility feedback.</w:t>
      </w:r>
    </w:p>
    <w:p>
      <w:pPr>
        <w:pStyle w:val="ListBullet"/>
        <w:spacing w:after="80" w:line="276" w:lineRule="auto"/>
      </w:pPr>
      <w:r>
        <w:rPr>
          <w:rFonts w:ascii="Arial" w:hAnsi="Arial"/>
          <w:b/>
          <w:color w:val="1E293B"/>
          <w:sz w:val="20"/>
        </w:rPr>
        <w:t xml:space="preserve">Gemini 3.5 Flash Lite Model: </w:t>
      </w:r>
      <w:r>
        <w:rPr>
          <w:rFonts w:ascii="Arial" w:hAnsi="Arial"/>
          <w:color w:val="1E293B"/>
          <w:sz w:val="20"/>
        </w:rPr>
        <w:t>Standardized backend execution using gemini-3.5-flash-lite for rapid parsing, bullet rewriting, and ATS gap scoring.</w:t>
      </w:r>
    </w:p>
    <w:p>
      <w:pPr>
        <w:spacing w:before="280" w:after="120"/>
      </w:pPr>
      <w:r>
        <w:rPr>
          <w:rFonts w:ascii="Arial" w:hAnsi="Arial"/>
          <w:b/>
          <w:color w:val="FE3E91"/>
          <w:sz w:val="28"/>
        </w:rPr>
        <w:t>2.1 Technical Deep Dive: Tokenless LinkedIn Job Discovery</w:t>
      </w:r>
    </w:p>
    <w:p>
      <w:pPr>
        <w:spacing w:after="120" w:line="276" w:lineRule="auto"/>
      </w:pPr>
      <w:r>
        <w:rPr>
          <w:rFonts w:ascii="Arial" w:hAnsi="Arial"/>
          <w:color w:val="1E293B"/>
          <w:sz w:val="21"/>
        </w:rPr>
        <w:t>A key engineering milestone in Resume Saathi is the ability to discover and inspect live LinkedIn company job openings without requiring OAuth authorization, personal user tokens, or authenticated sessions. This guarantees reliable availability without authwall lockouts.</w:t>
      </w:r>
    </w:p>
    <w:p>
      <w:pPr>
        <w:pStyle w:val="ListBullet"/>
        <w:spacing w:after="80" w:line="276" w:lineRule="auto"/>
      </w:pPr>
      <w:r>
        <w:rPr>
          <w:rFonts w:ascii="Arial" w:hAnsi="Arial"/>
          <w:b/>
          <w:color w:val="1E293B"/>
          <w:sz w:val="20"/>
        </w:rPr>
        <w:t xml:space="preserve">Public Guest Search Microservice: </w:t>
      </w:r>
      <w:r>
        <w:rPr>
          <w:rFonts w:ascii="Arial" w:hAnsi="Arial"/>
          <w:color w:val="1E293B"/>
          <w:sz w:val="20"/>
        </w:rPr>
        <w:t>Calls https://www.linkedin.com/jobs-guest/jobs/api/seeMoreJobPostings/search with encoded keywords and location parameters. This public microservice feeds directly into LinkedIn's server-rendered job cards.</w:t>
      </w:r>
    </w:p>
    <w:p>
      <w:pPr>
        <w:pStyle w:val="ListBullet"/>
        <w:spacing w:after="80" w:line="276" w:lineRule="auto"/>
      </w:pPr>
      <w:r>
        <w:rPr>
          <w:rFonts w:ascii="Arial" w:hAnsi="Arial"/>
          <w:b/>
          <w:color w:val="1E293B"/>
          <w:sz w:val="20"/>
        </w:rPr>
        <w:t xml:space="preserve">Direct Posting Inspector: </w:t>
      </w:r>
      <w:r>
        <w:rPr>
          <w:rFonts w:ascii="Arial" w:hAnsi="Arial"/>
          <w:color w:val="1E293B"/>
          <w:sz w:val="20"/>
        </w:rPr>
        <w:t>Once a numeric job ID is identified, Resume Saathi retrieves https://www.linkedin.com/jobs-guest/jobs/api/jobPosting/{jobId} to extract the full authoritative job description.</w:t>
      </w:r>
    </w:p>
    <w:p>
      <w:pPr>
        <w:pStyle w:val="ListBullet"/>
        <w:spacing w:after="80" w:line="276" w:lineRule="auto"/>
      </w:pPr>
      <w:r>
        <w:rPr>
          <w:rFonts w:ascii="Arial" w:hAnsi="Arial"/>
          <w:b/>
          <w:color w:val="1E293B"/>
          <w:sz w:val="20"/>
        </w:rPr>
        <w:t xml:space="preserve">Header Customization: </w:t>
      </w:r>
      <w:r>
        <w:rPr>
          <w:rFonts w:ascii="Arial" w:hAnsi="Arial"/>
          <w:color w:val="1E293B"/>
          <w:sz w:val="20"/>
        </w:rPr>
        <w:t>Requests utilize browser headers (macOS Safari/Chrome User-Agent, Accept-Language, Sec-Fetch navigation headers) to ensure seamless response delivery.</w:t>
      </w:r>
    </w:p>
    <w:p>
      <w:pPr>
        <w:pStyle w:val="ListBullet"/>
        <w:spacing w:after="80" w:line="276" w:lineRule="auto"/>
      </w:pPr>
      <w:r>
        <w:rPr>
          <w:rFonts w:ascii="Arial" w:hAnsi="Arial"/>
          <w:b/>
          <w:color w:val="1E293B"/>
          <w:sz w:val="20"/>
        </w:rPr>
        <w:t xml:space="preserve">LRU Memory Cache (20-min TTL): </w:t>
      </w:r>
      <w:r>
        <w:rPr>
          <w:rFonts w:ascii="Arial" w:hAnsi="Arial"/>
          <w:color w:val="1E293B"/>
          <w:sz w:val="20"/>
        </w:rPr>
        <w:t>Search queries and job descriptions are cached in an in-memory LRU cache with a 20-minute TTL, guaranteeing sub-50ms repeat searches and preventing IP rate limiting.</w:t>
      </w:r>
    </w:p>
    <w:p>
      <w:pPr>
        <w:spacing w:before="280" w:after="120"/>
      </w:pPr>
      <w:r>
        <w:rPr>
          <w:rFonts w:ascii="Arial" w:hAnsi="Arial"/>
          <w:b/>
          <w:color w:val="803AD1"/>
          <w:sz w:val="32"/>
        </w:rPr>
        <w:t>3. Supported ATS &amp; Portal Providers</w:t>
      </w:r>
    </w:p>
    <w:tbl>
      <w:tblPr>
        <w:tblW w:type="auto" w:w="0"/>
        <w:jc w:val="center"/>
        <w:tblLook w:firstColumn="1" w:firstRow="1" w:lastColumn="0" w:lastRow="0" w:noHBand="0" w:noVBand="1" w:val="04A0"/>
      </w:tblPr>
      <w:tblGrid>
        <w:gridCol w:w="2340"/>
        <w:gridCol w:w="2340"/>
        <w:gridCol w:w="2340"/>
        <w:gridCol w:w="2340"/>
      </w:tblGrid>
      <w:tr>
        <w:tc>
          <w:tcPr>
            <w:tcW w:type="dxa" w:w="2592"/>
            <w:shd w:fill="803AD1"/>
          </w:tcPr>
          <w:p>
            <w:r>
              <w:rPr>
                <w:rFonts w:ascii="Arial" w:hAnsi="Arial"/>
                <w:b/>
                <w:color w:val="FFFFFF"/>
                <w:sz w:val="19"/>
              </w:rPr>
              <w:t>Portal / Provider</w:t>
            </w:r>
          </w:p>
        </w:tc>
        <w:tc>
          <w:tcPr>
            <w:tcW w:type="dxa" w:w="2304"/>
            <w:shd w:fill="803AD1"/>
          </w:tcPr>
          <w:p>
            <w:r>
              <w:rPr>
                <w:rFonts w:ascii="Arial" w:hAnsi="Arial"/>
                <w:b/>
                <w:color w:val="FFFFFF"/>
                <w:sz w:val="19"/>
              </w:rPr>
              <w:t>Source Classification</w:t>
            </w:r>
          </w:p>
        </w:tc>
        <w:tc>
          <w:tcPr>
            <w:tcW w:type="dxa" w:w="2592"/>
            <w:shd w:fill="803AD1"/>
          </w:tcPr>
          <w:p>
            <w:r>
              <w:rPr>
                <w:rFonts w:ascii="Arial" w:hAnsi="Arial"/>
                <w:b/>
                <w:color w:val="FFFFFF"/>
                <w:sz w:val="19"/>
              </w:rPr>
              <w:t>Discovery Mechanism</w:t>
            </w:r>
          </w:p>
        </w:tc>
        <w:tc>
          <w:tcPr>
            <w:tcW w:type="dxa" w:w="1872"/>
            <w:shd w:fill="803AD1"/>
          </w:tcPr>
          <w:p>
            <w:r>
              <w:rPr>
                <w:rFonts w:ascii="Arial" w:hAnsi="Arial"/>
                <w:b/>
                <w:color w:val="FFFFFF"/>
                <w:sz w:val="19"/>
              </w:rPr>
              <w:t>Live Status Probe</w:t>
            </w:r>
          </w:p>
        </w:tc>
      </w:tr>
      <w:tr>
        <w:tc>
          <w:tcPr>
            <w:tcW w:type="dxa" w:w="2592"/>
            <w:shd w:fill="F8FAFC"/>
          </w:tcPr>
          <w:p>
            <w:r>
              <w:rPr>
                <w:rFonts w:ascii="Arial" w:hAnsi="Arial"/>
                <w:color w:val="1E293B"/>
                <w:sz w:val="18"/>
              </w:rPr>
              <w:t>Greenhouse ATS</w:t>
            </w:r>
          </w:p>
        </w:tc>
        <w:tc>
          <w:tcPr>
            <w:tcW w:type="dxa" w:w="2304"/>
            <w:shd w:fill="F8FAFC"/>
          </w:tcPr>
          <w:p>
            <w:r>
              <w:rPr>
                <w:rFonts w:ascii="Arial" w:hAnsi="Arial"/>
                <w:color w:val="1E293B"/>
                <w:sz w:val="18"/>
              </w:rPr>
              <w:t>Official Direct ATS</w:t>
            </w:r>
          </w:p>
        </w:tc>
        <w:tc>
          <w:tcPr>
            <w:tcW w:type="dxa" w:w="2592"/>
            <w:shd w:fill="F8FAFC"/>
          </w:tcPr>
          <w:p>
            <w:r>
              <w:rPr>
                <w:rFonts w:ascii="Arial" w:hAnsi="Arial"/>
                <w:color w:val="1E293B"/>
                <w:sz w:val="18"/>
              </w:rPr>
              <w:t>REST API (/v1/boards/{slug}/jobs)</w:t>
            </w:r>
          </w:p>
        </w:tc>
        <w:tc>
          <w:tcPr>
            <w:tcW w:type="dxa" w:w="1872"/>
            <w:shd w:fill="F8FAFC"/>
          </w:tcPr>
          <w:p>
            <w:r>
              <w:rPr>
                <w:rFonts w:ascii="Arial" w:hAnsi="Arial"/>
                <w:color w:val="1E293B"/>
                <w:sz w:val="18"/>
              </w:rPr>
              <w:t>Real-time 200 OK Probe</w:t>
            </w:r>
          </w:p>
        </w:tc>
      </w:tr>
      <w:tr>
        <w:tc>
          <w:tcPr>
            <w:tcW w:type="dxa" w:w="2592"/>
            <w:shd w:fill="FFFFFF"/>
          </w:tcPr>
          <w:p>
            <w:r>
              <w:rPr>
                <w:rFonts w:ascii="Arial" w:hAnsi="Arial"/>
                <w:color w:val="1E293B"/>
                <w:sz w:val="18"/>
              </w:rPr>
              <w:t>Lever ATS</w:t>
            </w:r>
          </w:p>
        </w:tc>
        <w:tc>
          <w:tcPr>
            <w:tcW w:type="dxa" w:w="2304"/>
            <w:shd w:fill="FFFFFF"/>
          </w:tcPr>
          <w:p>
            <w:r>
              <w:rPr>
                <w:rFonts w:ascii="Arial" w:hAnsi="Arial"/>
                <w:color w:val="1E293B"/>
                <w:sz w:val="18"/>
              </w:rPr>
              <w:t>Official Direct ATS</w:t>
            </w:r>
          </w:p>
        </w:tc>
        <w:tc>
          <w:tcPr>
            <w:tcW w:type="dxa" w:w="2592"/>
            <w:shd w:fill="FFFFFF"/>
          </w:tcPr>
          <w:p>
            <w:r>
              <w:rPr>
                <w:rFonts w:ascii="Arial" w:hAnsi="Arial"/>
                <w:color w:val="1E293B"/>
                <w:sz w:val="18"/>
              </w:rPr>
              <w:t>REST API (/v0/postings/{slug})</w:t>
            </w:r>
          </w:p>
        </w:tc>
        <w:tc>
          <w:tcPr>
            <w:tcW w:type="dxa" w:w="1872"/>
            <w:shd w:fill="FFFFFF"/>
          </w:tcPr>
          <w:p>
            <w:r>
              <w:rPr>
                <w:rFonts w:ascii="Arial" w:hAnsi="Arial"/>
                <w:color w:val="1E293B"/>
                <w:sz w:val="18"/>
              </w:rPr>
              <w:t>Real-time 200 OK Probe</w:t>
            </w:r>
          </w:p>
        </w:tc>
      </w:tr>
      <w:tr>
        <w:tc>
          <w:tcPr>
            <w:tcW w:type="dxa" w:w="2592"/>
            <w:shd w:fill="F8FAFC"/>
          </w:tcPr>
          <w:p>
            <w:r>
              <w:rPr>
                <w:rFonts w:ascii="Arial" w:hAnsi="Arial"/>
                <w:color w:val="1E293B"/>
                <w:sz w:val="18"/>
              </w:rPr>
              <w:t>SmartRecruiters</w:t>
            </w:r>
          </w:p>
        </w:tc>
        <w:tc>
          <w:tcPr>
            <w:tcW w:type="dxa" w:w="2304"/>
            <w:shd w:fill="F8FAFC"/>
          </w:tcPr>
          <w:p>
            <w:r>
              <w:rPr>
                <w:rFonts w:ascii="Arial" w:hAnsi="Arial"/>
                <w:color w:val="1E293B"/>
                <w:sz w:val="18"/>
              </w:rPr>
              <w:t>Official Direct ATS</w:t>
            </w:r>
          </w:p>
        </w:tc>
        <w:tc>
          <w:tcPr>
            <w:tcW w:type="dxa" w:w="2592"/>
            <w:shd w:fill="F8FAFC"/>
          </w:tcPr>
          <w:p>
            <w:r>
              <w:rPr>
                <w:rFonts w:ascii="Arial" w:hAnsi="Arial"/>
                <w:color w:val="1E293B"/>
                <w:sz w:val="18"/>
              </w:rPr>
              <w:t>Public ATS API &amp; Live Search</w:t>
            </w:r>
          </w:p>
        </w:tc>
        <w:tc>
          <w:tcPr>
            <w:tcW w:type="dxa" w:w="1872"/>
            <w:shd w:fill="F8FAFC"/>
          </w:tcPr>
          <w:p>
            <w:r>
              <w:rPr>
                <w:rFonts w:ascii="Arial" w:hAnsi="Arial"/>
                <w:color w:val="1E293B"/>
                <w:sz w:val="18"/>
              </w:rPr>
              <w:t>Real-time 200 OK Probe</w:t>
            </w:r>
          </w:p>
        </w:tc>
      </w:tr>
      <w:tr>
        <w:tc>
          <w:tcPr>
            <w:tcW w:type="dxa" w:w="2592"/>
            <w:shd w:fill="FFFFFF"/>
          </w:tcPr>
          <w:p>
            <w:r>
              <w:rPr>
                <w:rFonts w:ascii="Arial" w:hAnsi="Arial"/>
                <w:color w:val="1E293B"/>
                <w:sz w:val="18"/>
              </w:rPr>
              <w:t>TCS iON</w:t>
            </w:r>
          </w:p>
        </w:tc>
        <w:tc>
          <w:tcPr>
            <w:tcW w:type="dxa" w:w="2304"/>
            <w:shd w:fill="FFFFFF"/>
          </w:tcPr>
          <w:p>
            <w:r>
              <w:rPr>
                <w:rFonts w:ascii="Arial" w:hAnsi="Arial"/>
                <w:color w:val="1E293B"/>
                <w:sz w:val="18"/>
              </w:rPr>
              <w:t>Enterprise Portal</w:t>
            </w:r>
          </w:p>
        </w:tc>
        <w:tc>
          <w:tcPr>
            <w:tcW w:type="dxa" w:w="2592"/>
            <w:shd w:fill="FFFFFF"/>
          </w:tcPr>
          <w:p>
            <w:r>
              <w:rPr>
                <w:rFonts w:ascii="Arial" w:hAnsi="Arial"/>
                <w:color w:val="1E293B"/>
                <w:sz w:val="18"/>
              </w:rPr>
              <w:t>Direct Portal Endpoint</w:t>
            </w:r>
          </w:p>
        </w:tc>
        <w:tc>
          <w:tcPr>
            <w:tcW w:type="dxa" w:w="1872"/>
            <w:shd w:fill="FFFFFF"/>
          </w:tcPr>
          <w:p>
            <w:r>
              <w:rPr>
                <w:rFonts w:ascii="Arial" w:hAnsi="Arial"/>
                <w:color w:val="1E293B"/>
                <w:sz w:val="18"/>
              </w:rPr>
              <w:t>Session Probe Check</w:t>
            </w:r>
          </w:p>
        </w:tc>
      </w:tr>
      <w:tr>
        <w:tc>
          <w:tcPr>
            <w:tcW w:type="dxa" w:w="2592"/>
            <w:shd w:fill="F8FAFC"/>
          </w:tcPr>
          <w:p>
            <w:r>
              <w:rPr>
                <w:rFonts w:ascii="Arial" w:hAnsi="Arial"/>
                <w:color w:val="1E293B"/>
                <w:sz w:val="18"/>
              </w:rPr>
              <w:t>LinkedIn Jobs</w:t>
            </w:r>
          </w:p>
        </w:tc>
        <w:tc>
          <w:tcPr>
            <w:tcW w:type="dxa" w:w="2304"/>
            <w:shd w:fill="F8FAFC"/>
          </w:tcPr>
          <w:p>
            <w:r>
              <w:rPr>
                <w:rFonts w:ascii="Arial" w:hAnsi="Arial"/>
                <w:color w:val="1E293B"/>
                <w:sz w:val="18"/>
              </w:rPr>
              <w:t>Verified Requisition</w:t>
            </w:r>
          </w:p>
        </w:tc>
        <w:tc>
          <w:tcPr>
            <w:tcW w:type="dxa" w:w="2592"/>
            <w:shd w:fill="F8FAFC"/>
          </w:tcPr>
          <w:p>
            <w:r>
              <w:rPr>
                <w:rFonts w:ascii="Arial" w:hAnsi="Arial"/>
                <w:color w:val="1E293B"/>
                <w:sz w:val="18"/>
              </w:rPr>
              <w:t>Guest Requisitions API (Tokenless)</w:t>
            </w:r>
          </w:p>
        </w:tc>
        <w:tc>
          <w:tcPr>
            <w:tcW w:type="dxa" w:w="1872"/>
            <w:shd w:fill="F8FAFC"/>
          </w:tcPr>
          <w:p>
            <w:r>
              <w:rPr>
                <w:rFonts w:ascii="Arial" w:hAnsi="Arial"/>
                <w:color w:val="1E293B"/>
                <w:sz w:val="18"/>
              </w:rPr>
              <w:t>Direct Status Prober</w:t>
            </w:r>
          </w:p>
        </w:tc>
      </w:tr>
      <w:tr>
        <w:tc>
          <w:tcPr>
            <w:tcW w:type="dxa" w:w="2592"/>
            <w:shd w:fill="FFFFFF"/>
          </w:tcPr>
          <w:p>
            <w:r>
              <w:rPr>
                <w:rFonts w:ascii="Arial" w:hAnsi="Arial"/>
                <w:color w:val="1E293B"/>
                <w:sz w:val="18"/>
              </w:rPr>
              <w:t>Indian Startups &amp; YC</w:t>
            </w:r>
          </w:p>
        </w:tc>
        <w:tc>
          <w:tcPr>
            <w:tcW w:type="dxa" w:w="2304"/>
            <w:shd w:fill="FFFFFF"/>
          </w:tcPr>
          <w:p>
            <w:r>
              <w:rPr>
                <w:rFonts w:ascii="Arial" w:hAnsi="Arial"/>
                <w:color w:val="1E293B"/>
                <w:sz w:val="18"/>
              </w:rPr>
              <w:t>Direct Startup Openings</w:t>
            </w:r>
          </w:p>
        </w:tc>
        <w:tc>
          <w:tcPr>
            <w:tcW w:type="dxa" w:w="2592"/>
            <w:shd w:fill="FFFFFF"/>
          </w:tcPr>
          <w:p>
            <w:r>
              <w:rPr>
                <w:rFonts w:ascii="Arial" w:hAnsi="Arial"/>
                <w:color w:val="1E293B"/>
                <w:sz w:val="18"/>
              </w:rPr>
              <w:t>Direct Verified Catalog &amp; RSS</w:t>
            </w:r>
          </w:p>
        </w:tc>
        <w:tc>
          <w:tcPr>
            <w:tcW w:type="dxa" w:w="1872"/>
            <w:shd w:fill="FFFFFF"/>
          </w:tcPr>
          <w:p>
            <w:r>
              <w:rPr>
                <w:rFonts w:ascii="Arial" w:hAnsi="Arial"/>
                <w:color w:val="1E293B"/>
                <w:sz w:val="18"/>
              </w:rPr>
              <w:t>Active URL Probe</w:t>
            </w:r>
          </w:p>
        </w:tc>
      </w:tr>
    </w:tbl>
    <w:p>
      <w:pPr>
        <w:spacing w:after="240"/>
      </w:pPr>
    </w:p>
    <w:p>
      <w:pPr>
        <w:spacing w:before="280" w:after="120"/>
      </w:pPr>
      <w:r>
        <w:rPr>
          <w:rFonts w:ascii="Arial" w:hAnsi="Arial"/>
          <w:b/>
          <w:color w:val="803AD1"/>
          <w:sz w:val="32"/>
        </w:rPr>
        <w:t>4. Inferred Roles &amp; Tech Stacks Engine</w:t>
      </w:r>
    </w:p>
    <w:p>
      <w:pPr>
        <w:spacing w:after="120" w:line="276" w:lineRule="auto"/>
      </w:pPr>
      <w:r>
        <w:rPr>
          <w:rFonts w:ascii="Arial" w:hAnsi="Arial"/>
          <w:color w:val="1E293B"/>
          <w:sz w:val="21"/>
        </w:rPr>
        <w:t>A standout feature of Resume Saathi is dynamic skill clustering. Rather than requiring users to manually guess job search keywords, the inference engine parses the candidate's resume and maps combinations of technologies into recognized industry stacks:</w:t>
      </w:r>
    </w:p>
    <w:p>
      <w:pPr>
        <w:pStyle w:val="ListBullet"/>
        <w:spacing w:after="80" w:line="276" w:lineRule="auto"/>
      </w:pPr>
      <w:r>
        <w:rPr>
          <w:rFonts w:ascii="Arial" w:hAnsi="Arial"/>
          <w:b/>
          <w:color w:val="1E293B"/>
          <w:sz w:val="20"/>
        </w:rPr>
        <w:t xml:space="preserve">MERN Stack: </w:t>
      </w:r>
      <w:r>
        <w:rPr>
          <w:rFonts w:ascii="Arial" w:hAnsi="Arial"/>
          <w:color w:val="1E293B"/>
          <w:sz w:val="20"/>
        </w:rPr>
        <w:t>React, Node.js, Express, MongoDB (Confidence: 85-98%)</w:t>
      </w:r>
    </w:p>
    <w:p>
      <w:pPr>
        <w:pStyle w:val="ListBullet"/>
        <w:spacing w:after="80" w:line="276" w:lineRule="auto"/>
      </w:pPr>
      <w:r>
        <w:rPr>
          <w:rFonts w:ascii="Arial" w:hAnsi="Arial"/>
          <w:b/>
          <w:color w:val="1E293B"/>
          <w:sz w:val="20"/>
        </w:rPr>
        <w:t xml:space="preserve">Python &amp; Django Full Stack: </w:t>
      </w:r>
      <w:r>
        <w:rPr>
          <w:rFonts w:ascii="Arial" w:hAnsi="Arial"/>
          <w:color w:val="1E293B"/>
          <w:sz w:val="20"/>
        </w:rPr>
        <w:t>Python, Django or FastAPI, PostgreSQL, Docker (Confidence: 80-95%)</w:t>
      </w:r>
    </w:p>
    <w:p>
      <w:pPr>
        <w:pStyle w:val="ListBullet"/>
        <w:spacing w:after="80" w:line="276" w:lineRule="auto"/>
      </w:pPr>
      <w:r>
        <w:rPr>
          <w:rFonts w:ascii="Arial" w:hAnsi="Arial"/>
          <w:b/>
          <w:color w:val="1E293B"/>
          <w:sz w:val="20"/>
        </w:rPr>
        <w:t xml:space="preserve">Java Spring Boot Microservices: </w:t>
      </w:r>
      <w:r>
        <w:rPr>
          <w:rFonts w:ascii="Arial" w:hAnsi="Arial"/>
          <w:color w:val="1E293B"/>
          <w:sz w:val="20"/>
        </w:rPr>
        <w:t>Java, Spring Boot, Microservices, Hibernate (Confidence: 85-95%)</w:t>
      </w:r>
    </w:p>
    <w:p>
      <w:pPr>
        <w:pStyle w:val="ListBullet"/>
        <w:spacing w:after="80" w:line="276" w:lineRule="auto"/>
      </w:pPr>
      <w:r>
        <w:rPr>
          <w:rFonts w:ascii="Arial" w:hAnsi="Arial"/>
          <w:b/>
          <w:color w:val="1E293B"/>
          <w:sz w:val="20"/>
        </w:rPr>
        <w:t xml:space="preserve">Modern Frontend Specialist: </w:t>
      </w:r>
      <w:r>
        <w:rPr>
          <w:rFonts w:ascii="Arial" w:hAnsi="Arial"/>
          <w:color w:val="1E293B"/>
          <w:sz w:val="20"/>
        </w:rPr>
        <w:t>React or Next.js, TypeScript, Tailwind CSS, Redux (Confidence: 85-95%)</w:t>
      </w:r>
    </w:p>
    <w:p>
      <w:pPr>
        <w:pStyle w:val="ListBullet"/>
        <w:spacing w:after="80" w:line="276" w:lineRule="auto"/>
      </w:pPr>
      <w:r>
        <w:rPr>
          <w:rFonts w:ascii="Arial" w:hAnsi="Arial"/>
          <w:b/>
          <w:color w:val="1E293B"/>
          <w:sz w:val="20"/>
        </w:rPr>
        <w:t xml:space="preserve">Data Science &amp; AI Engineer: </w:t>
      </w:r>
      <w:r>
        <w:rPr>
          <w:rFonts w:ascii="Arial" w:hAnsi="Arial"/>
          <w:color w:val="1E293B"/>
          <w:sz w:val="20"/>
        </w:rPr>
        <w:t>Python, PyTorch or TensorFlow, Pandas, Scikit-learn (Confidence: 80-92%)</w:t>
      </w:r>
    </w:p>
    <w:p>
      <w:pPr>
        <w:spacing w:after="120" w:line="276" w:lineRule="auto"/>
      </w:pPr>
      <w:r>
        <w:rPr>
          <w:rFonts w:ascii="Arial" w:hAnsi="Arial"/>
          <w:color w:val="1E293B"/>
          <w:sz w:val="21"/>
        </w:rPr>
        <w:t>In addition, the UI provides a unified 'All Inferred Roles &amp; Stacks' option allowing candidates to search across all derived strengths in a single click.</w:t>
      </w:r>
    </w:p>
    <w:p>
      <w:pPr>
        <w:spacing w:before="280" w:after="120"/>
      </w:pPr>
      <w:r>
        <w:rPr>
          <w:rFonts w:ascii="Arial" w:hAnsi="Arial"/>
          <w:b/>
          <w:color w:val="803AD1"/>
          <w:sz w:val="32"/>
        </w:rPr>
        <w:t>5. Backend API Endpoints</w:t>
      </w:r>
    </w:p>
    <w:p>
      <w:pPr>
        <w:spacing w:after="120" w:line="276" w:lineRule="auto"/>
      </w:pPr>
      <w:r>
        <w:rPr>
          <w:rFonts w:ascii="Arial" w:hAnsi="Arial"/>
          <w:b/>
          <w:color w:val="1E293B"/>
          <w:sz w:val="21"/>
        </w:rPr>
        <w:t xml:space="preserve">Endpoint 1: </w:t>
      </w:r>
      <w:r>
        <w:rPr>
          <w:rFonts w:ascii="Arial" w:hAnsi="Arial"/>
          <w:color w:val="1E293B"/>
          <w:sz w:val="21"/>
        </w:rPr>
        <w:t>GET /api/v1/careers/jobs</w:t>
      </w:r>
    </w:p>
    <w:p>
      <w:pPr>
        <w:pStyle w:val="ListBullet"/>
        <w:spacing w:after="80" w:line="276" w:lineRule="auto"/>
      </w:pPr>
      <w:r>
        <w:rPr>
          <w:rFonts w:ascii="Arial" w:hAnsi="Arial"/>
          <w:b/>
          <w:color w:val="1E293B"/>
          <w:sz w:val="20"/>
        </w:rPr>
        <w:t xml:space="preserve">Parameter:  </w:t>
      </w:r>
      <w:r>
        <w:rPr>
          <w:rFonts w:ascii="Arial" w:hAnsi="Arial"/>
          <w:color w:val="1E293B"/>
          <w:sz w:val="20"/>
        </w:rPr>
        <w:t>country: Filter by nation (e.g. India, United States, All)</w:t>
      </w:r>
    </w:p>
    <w:p>
      <w:pPr>
        <w:pStyle w:val="ListBullet"/>
        <w:spacing w:after="80" w:line="276" w:lineRule="auto"/>
      </w:pPr>
      <w:r>
        <w:rPr>
          <w:rFonts w:ascii="Arial" w:hAnsi="Arial"/>
          <w:b/>
          <w:color w:val="1E293B"/>
          <w:sz w:val="20"/>
        </w:rPr>
        <w:t xml:space="preserve">Parameter:  </w:t>
      </w:r>
      <w:r>
        <w:rPr>
          <w:rFonts w:ascii="Arial" w:hAnsi="Arial"/>
          <w:color w:val="1E293B"/>
          <w:sz w:val="20"/>
        </w:rPr>
        <w:t>role: Target job title, resume keyword, or inferred stack</w:t>
      </w:r>
    </w:p>
    <w:p>
      <w:pPr>
        <w:pStyle w:val="ListBullet"/>
        <w:spacing w:after="80" w:line="276" w:lineRule="auto"/>
      </w:pPr>
      <w:r>
        <w:rPr>
          <w:rFonts w:ascii="Arial" w:hAnsi="Arial"/>
          <w:b/>
          <w:color w:val="1E293B"/>
          <w:sz w:val="20"/>
        </w:rPr>
        <w:t xml:space="preserve">Parameter:  </w:t>
      </w:r>
      <w:r>
        <w:rPr>
          <w:rFonts w:ascii="Arial" w:hAnsi="Arial"/>
          <w:color w:val="1E293B"/>
          <w:sz w:val="20"/>
        </w:rPr>
        <w:t>location: Regional tech hub or city (e.g. Bengaluru, Pune, Remote)</w:t>
      </w:r>
    </w:p>
    <w:p>
      <w:pPr>
        <w:pStyle w:val="ListBullet"/>
        <w:spacing w:after="80" w:line="276" w:lineRule="auto"/>
      </w:pPr>
      <w:r>
        <w:rPr>
          <w:rFonts w:ascii="Arial" w:hAnsi="Arial"/>
          <w:b/>
          <w:color w:val="1E293B"/>
          <w:sz w:val="20"/>
        </w:rPr>
        <w:t xml:space="preserve">Parameter:  </w:t>
      </w:r>
      <w:r>
        <w:rPr>
          <w:rFonts w:ascii="Arial" w:hAnsi="Arial"/>
          <w:color w:val="1E293B"/>
          <w:sz w:val="20"/>
        </w:rPr>
        <w:t>portalSource: 'official' (Greenhouse/Lever), 'linkedin', 'third_party', or 'All'</w:t>
      </w:r>
    </w:p>
    <w:p>
      <w:pPr>
        <w:pStyle w:val="ListBullet"/>
        <w:spacing w:after="80" w:line="276" w:lineRule="auto"/>
      </w:pPr>
      <w:r>
        <w:rPr>
          <w:rFonts w:ascii="Arial" w:hAnsi="Arial"/>
          <w:b/>
          <w:color w:val="1E293B"/>
          <w:sz w:val="20"/>
        </w:rPr>
        <w:t xml:space="preserve">Parameter:  </w:t>
      </w:r>
      <w:r>
        <w:rPr>
          <w:rFonts w:ascii="Arial" w:hAnsi="Arial"/>
          <w:color w:val="1E293B"/>
          <w:sz w:val="20"/>
        </w:rPr>
        <w:t>realOnly: Boolean flag filtering exclusively for verified live ATS openings</w:t>
      </w:r>
    </w:p>
    <w:p>
      <w:pPr>
        <w:spacing w:after="120" w:line="276" w:lineRule="auto"/>
      </w:pPr>
      <w:r>
        <w:rPr>
          <w:rFonts w:ascii="Arial" w:hAnsi="Arial"/>
          <w:b/>
          <w:color w:val="1E293B"/>
          <w:sz w:val="21"/>
        </w:rPr>
        <w:t xml:space="preserve">Endpoint 2: </w:t>
      </w:r>
      <w:r>
        <w:rPr>
          <w:rFonts w:ascii="Arial" w:hAnsi="Arial"/>
          <w:color w:val="1E293B"/>
          <w:sz w:val="21"/>
        </w:rPr>
        <w:t>POST /api/v1/careers/verify-online</w:t>
      </w:r>
    </w:p>
    <w:p>
      <w:pPr>
        <w:pStyle w:val="ListBullet"/>
        <w:spacing w:after="80" w:line="276" w:lineRule="auto"/>
      </w:pPr>
      <w:r>
        <w:rPr>
          <w:rFonts w:ascii="Arial" w:hAnsi="Arial"/>
          <w:b/>
          <w:color w:val="1E293B"/>
          <w:sz w:val="20"/>
        </w:rPr>
        <w:t xml:space="preserve">Function:  </w:t>
      </w:r>
      <w:r>
        <w:rPr>
          <w:rFonts w:ascii="Arial" w:hAnsi="Arial"/>
          <w:color w:val="1E293B"/>
          <w:sz w:val="20"/>
        </w:rPr>
        <w:t>Accepts { url: string } and issues lightweight probe headers to verify 200 OK / redirection status.</w:t>
      </w:r>
    </w:p>
    <w:p>
      <w:pPr>
        <w:spacing w:after="120" w:line="276" w:lineRule="auto"/>
      </w:pPr>
      <w:r>
        <w:rPr>
          <w:rFonts w:ascii="Arial" w:hAnsi="Arial"/>
          <w:b/>
          <w:color w:val="1E293B"/>
          <w:sz w:val="21"/>
        </w:rPr>
        <w:t xml:space="preserve">Endpoint 3: </w:t>
      </w:r>
      <w:r>
        <w:rPr>
          <w:rFonts w:ascii="Arial" w:hAnsi="Arial"/>
          <w:color w:val="1E293B"/>
          <w:sz w:val="21"/>
        </w:rPr>
        <w:t>POST /api/v1/careers/track-job &amp; PATCH /api/v1/careers/tracked-jobs/:id</w:t>
      </w:r>
    </w:p>
    <w:p>
      <w:pPr>
        <w:pStyle w:val="ListBullet"/>
        <w:spacing w:after="80" w:line="276" w:lineRule="auto"/>
      </w:pPr>
      <w:r>
        <w:rPr>
          <w:rFonts w:ascii="Arial" w:hAnsi="Arial"/>
          <w:b/>
          <w:color w:val="1E293B"/>
          <w:sz w:val="20"/>
        </w:rPr>
        <w:t xml:space="preserve">Function:  </w:t>
      </w:r>
      <w:r>
        <w:rPr>
          <w:rFonts w:ascii="Arial" w:hAnsi="Arial"/>
          <w:color w:val="1E293B"/>
          <w:sz w:val="20"/>
        </w:rPr>
        <w:t>Persists candidate applications into a personal pipeline with stages: Bookmarked, Applied, Interviewing, Offer, and Rejected.</w:t>
      </w:r>
    </w:p>
    <w:p>
      <w:pPr>
        <w:spacing w:before="280" w:after="120"/>
      </w:pPr>
      <w:r>
        <w:rPr>
          <w:rFonts w:ascii="Arial" w:hAnsi="Arial"/>
          <w:b/>
          <w:color w:val="803AD1"/>
          <w:sz w:val="32"/>
        </w:rPr>
        <w:t>6. Frontend User Experience (AG-UI)</w:t>
      </w:r>
    </w:p>
    <w:p>
      <w:pPr>
        <w:pStyle w:val="ListBullet"/>
        <w:spacing w:after="80" w:line="276" w:lineRule="auto"/>
      </w:pPr>
      <w:r>
        <w:rPr>
          <w:rFonts w:ascii="Arial" w:hAnsi="Arial"/>
          <w:b/>
          <w:color w:val="1E293B"/>
          <w:sz w:val="20"/>
        </w:rPr>
        <w:t xml:space="preserve">AG-UI Search Console: </w:t>
      </w:r>
      <w:r>
        <w:rPr>
          <w:rFonts w:ascii="Arial" w:hAnsi="Arial"/>
          <w:color w:val="1E293B"/>
          <w:sz w:val="20"/>
        </w:rPr>
        <w:t>Provides real-time visual progress during ATS portal network scans and live health checks.</w:t>
      </w:r>
    </w:p>
    <w:p>
      <w:pPr>
        <w:pStyle w:val="ListBullet"/>
        <w:spacing w:after="80" w:line="276" w:lineRule="auto"/>
      </w:pPr>
      <w:r>
        <w:rPr>
          <w:rFonts w:ascii="Arial" w:hAnsi="Arial"/>
          <w:b/>
          <w:color w:val="1E293B"/>
          <w:sz w:val="20"/>
        </w:rPr>
        <w:t xml:space="preserve">Country Tech Sector Ribbons: </w:t>
      </w:r>
      <w:r>
        <w:rPr>
          <w:rFonts w:ascii="Arial" w:hAnsi="Arial"/>
          <w:color w:val="1E293B"/>
          <w:sz w:val="20"/>
        </w:rPr>
        <w:t>Dynamic chips displaying key tech sectors across India (Bengaluru, Hyderabad, Pune, Delhi NCR, Mumbai, Chennai).</w:t>
      </w:r>
    </w:p>
    <w:p>
      <w:pPr>
        <w:pStyle w:val="ListBullet"/>
        <w:spacing w:after="80" w:line="276" w:lineRule="auto"/>
      </w:pPr>
      <w:r>
        <w:rPr>
          <w:rFonts w:ascii="Arial" w:hAnsi="Arial"/>
          <w:b/>
          <w:color w:val="1E293B"/>
          <w:sz w:val="20"/>
        </w:rPr>
        <w:t xml:space="preserve">Resume Sync Modal: </w:t>
      </w:r>
      <w:r>
        <w:rPr>
          <w:rFonts w:ascii="Arial" w:hAnsi="Arial"/>
          <w:color w:val="1E293B"/>
          <w:sz w:val="20"/>
        </w:rPr>
        <w:t>Enables candidates to evaluate live openings against alternative resume versions without overriding account profiles.</w:t>
      </w:r>
    </w:p>
    <w:p>
      <w:pPr>
        <w:pStyle w:val="ListBullet"/>
        <w:spacing w:after="80" w:line="276" w:lineRule="auto"/>
      </w:pPr>
      <w:r>
        <w:rPr>
          <w:rFonts w:ascii="Arial" w:hAnsi="Arial"/>
          <w:b/>
          <w:color w:val="1E293B"/>
          <w:sz w:val="20"/>
        </w:rPr>
        <w:t xml:space="preserve">One-Click Tailor Resume: </w:t>
      </w:r>
      <w:r>
        <w:rPr>
          <w:rFonts w:ascii="Arial" w:hAnsi="Arial"/>
          <w:color w:val="1E293B"/>
          <w:sz w:val="20"/>
        </w:rPr>
        <w:t>Seamless transition from any opening directly into the Resume Optimizer with prefilled company and job description details.</w:t>
      </w:r>
    </w:p>
    <w:p>
      <w:pPr>
        <w:spacing w:before="280" w:after="120"/>
      </w:pPr>
      <w:r>
        <w:rPr>
          <w:rFonts w:ascii="Arial" w:hAnsi="Arial"/>
          <w:b/>
          <w:color w:val="803AD1"/>
          <w:sz w:val="32"/>
        </w:rPr>
        <w:t>7. Verification &amp; Summary</w:t>
      </w:r>
    </w:p>
    <w:p>
      <w:pPr>
        <w:spacing w:after="120" w:line="276" w:lineRule="auto"/>
      </w:pPr>
      <w:r>
        <w:rPr>
          <w:rFonts w:ascii="Arial" w:hAnsi="Arial"/>
          <w:color w:val="1E293B"/>
          <w:sz w:val="21"/>
        </w:rPr>
        <w:t>The Career Openings and ATS Discovery system has been fully integrated, linted with zero warnings, and verified across both desktop and mobile layouts. Powered by Gemini 3.5 Flash Lite, Resume Saathi provides candidates with the most accurate, live, and actionable job search experience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