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LibraryManagementApplication.java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org.springframework.context.support.ClassPathXmlApplicationContext;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com.library.service.BookService;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LibraryManagementApplication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ClassPathXmlApplicationContext(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"applicationContext.xml"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context.getBean(BookService.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service.service();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BookRepository.java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display()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"BookRepository Bean Created"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BookService.java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com.library.repository.BookRepository;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Setter Injection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setBookRepository(BookRepository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"BookService Bean Created"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bookRepository.display();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applicationContext.xml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xsi:schemaLocation="http://www.springframework.org/schema/beans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https://www.springframework.org/schema/beans/spring-beans.xsd"&gt;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&lt;bean id="bookRepository" class="com.library.repository.BookRepository"/&gt;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&lt;bean id="bookService" class="com.library.service.BookService"&gt;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&lt;property name="bookRepository" ref="bookRepository"/&gt;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&lt;/bean&gt;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&lt;/beans&gt;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Pom.xml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&lt;?xml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version=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encoding=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UTF-8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xmlns=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http://maven.apache.org/POM/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xsi:schemaLocation=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http://maven.apache.org/POM/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https://maven.apache.org/xsd/maven-4.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.xsd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xmlns:xsi=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http://www.w3.org/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/XMLSchema-instance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&lt;modelVersion&gt;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&lt;/modelVersion&gt;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&lt;groupId&gt;org.springframework&lt;/groupId&gt;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&lt;artifactId&gt;spring-context&lt;/artifactId&gt;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&lt;name&gt;Spring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Context&lt;/name&gt;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&lt;groupId&gt;org.springframework&lt;/groupId&gt;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&lt;artifactId&gt;spring-beans&lt;/artifactId&gt;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&lt;/dependencies&gt;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&lt;/project&gt;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