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EMERGENCY SUPPLIER TRANSITION AGREEMENT</w:t>
      </w:r>
    </w:p>
    <w:p>
      <w:pPr>
        <w:spacing w:after="120"/>
      </w:pPr>
      <w:r>
        <w:t xml:space="preserve">Agreement {!Agreement.agreementId} · generated {!Agreement.effectiveDate}</w:t>
      </w:r>
    </w:p>
    <w:p>
      <w:pPr>
        <w:spacing w:after="120"/>
      </w:pPr>
      <w:r>
        <w:rPr>
          <w:b/>
          <w:sz w:val="26"/>
        </w:rPr>
        <w:t xml:space="preserve">PARTIES</w:t>
      </w:r>
    </w:p>
    <w:p>
      <w:pPr>
        <w:spacing w:after="120"/>
      </w:pPr>
      <w:r>
        <w:t xml:space="preserve">This Agreement is made between {!Agreement.buyer} (the “Buyer”) and {!Agreement.supplier} (the “Supplier”), effective {!Agreement.effectiveDate}.</w:t>
      </w:r>
    </w:p>
    <w:p>
      <w:pPr>
        <w:spacing w:after="120"/>
      </w:pPr>
      <w:r>
        <w:t xml:space="preserve">It is entered into in response to a disruption affecting the {!Agreement.product}, and authorises an emergency transition of supply for that component.</w:t>
      </w:r>
    </w:p>
    <w:p>
      <w:pPr>
        <w:spacing w:after="120"/>
      </w:pPr>
      <w:r>
        <w:rPr>
          <w:b/>
          <w:sz w:val="26"/>
        </w:rPr>
        <w:t xml:space="preserve">ARTICLE 1 — GOODS AND PRICING</w:t>
      </w:r>
    </w:p>
    <w:p>
      <w:pPr>
        <w:spacing w:after="120"/>
      </w:pPr>
      <w:r>
        <w:t xml:space="preserve">The Supplier shall deliver {!Agreement.quantity} units of the {!Agreement.product} at a unit price of ${!$format(toDecimal(Agreement.unitPrice), 'number', '#,###.00')}.</w:t>
      </w:r>
    </w:p>
    <w:p>
      <w:pPr>
        <w:spacing w:after="120"/>
      </w:pPr>
      <w:r>
        <w:rPr>
          <w:b/>
        </w:rPr>
        <w:t xml:space="preserve">TOTAL CONTRACT VALUE: ${!$format(toDecimal(Agreement.totalValue), 'number', '#,###.00')}</w:t>
      </w:r>
    </w:p>
    <w:p>
      <w:pPr>
        <w:spacing w:after="120"/>
      </w:pPr>
      <w:r>
        <w:rPr>
          <w:b/>
          <w:sz w:val="26"/>
        </w:rPr>
        <w:t xml:space="preserve">ARTICLE 2 — DELIVERY AND SERVICE LEVEL</w:t>
      </w:r>
    </w:p>
    <w:p>
      <w:pPr>
        <w:spacing w:after="120"/>
      </w:pPr>
      <w:r>
        <w:t xml:space="preserve">Delivery shall be completed within {!Agreement.deliveryDeadlineDays} days of execution.</w:t>
      </w:r>
    </w:p>
    <w:p>
      <w:pPr>
        <w:spacing w:after="120"/>
      </w:pPr>
      <w:r>
        <w:t xml:space="preserve">Service level: {!Agreement.sla}</w:t>
      </w:r>
    </w:p>
    <w:p>
      <w:pPr>
        <w:spacing w:after="120"/>
      </w:pPr>
      <w:r>
        <w:t xml:space="preserve">Contingency: {!Agreement.contingency}</w:t>
      </w:r>
    </w:p>
    <w:p>
      <w:pPr>
        <w:spacing w:after="120"/>
      </w:pPr>
      <w:r>
        <w:rPr>
          <w:b/>
          <w:sz w:val="26"/>
        </w:rPr>
        <w:t xml:space="preserve">ARTICLE 3 — COMPLIANCE REQUIREMENTS</w:t>
      </w:r>
    </w:p>
    <w:p>
      <w:pPr>
        <w:spacing w:after="120"/>
      </w:pPr>
      <w:r>
        <w:t xml:space="preserve">The Supplier warrants conformance with each of the following:</w:t>
      </w:r>
    </w:p>
    <w:p>
      <w:pPr>
        <w:spacing w:after="120"/>
      </w:pPr>
      <w:r>
        <w:t xml:space="preserve">&lt;mdoc:repeater name="compliance" value="{!Agreement.compliance}" variable="c" mode="standard"&gt;</w:t>
      </w:r>
    </w:p>
    <w:p>
      <w:pPr>
        <w:spacing w:after="120"/>
      </w:pPr>
      <w:r>
        <w:t xml:space="preserve">• {!#c#}</w:t>
      </w:r>
    </w:p>
    <w:p>
      <w:pPr>
        <w:spacing w:after="120"/>
      </w:pPr>
      <w:r>
        <w:t xml:space="preserve">&lt;/mdoc:repeater name="compliance"&gt;</w:t>
      </w:r>
    </w:p>
    <w:p>
      <w:pPr>
        <w:spacing w:after="120"/>
      </w:pPr>
      <w:r>
        <w:rPr>
          <w:b/>
          <w:sz w:val="26"/>
        </w:rPr>
        <w:t xml:space="preserve">ARTICLE 4 — EVIDENCE POSITION AT EXECUTION</w:t>
      </w:r>
    </w:p>
    <w:p>
      <w:pPr>
        <w:spacing w:after="120"/>
      </w:pPr>
      <w:r>
        <w:t xml:space="preserve">This Agreement was prepared from an automated evidence review. At the moment of generation, {!Agreement.evidenceSummary.verified} supplier claims were independently verified and {!Agreement.evidenceSummary.conflicts} unresolved evidence conflict(s) were recorded, at an overall recommendation confidence of {!Agreement.evidenceSummary.confidence}%.</w:t>
      </w:r>
    </w:p>
    <w:p>
      <w:pPr>
        <w:spacing w:after="120"/>
      </w:pPr>
      <w:r>
        <w:t xml:space="preserve">&lt;mdoc:paragraph name="conflictNotice" hidden="{!$toDecimal(Agreement.evidenceSummary.conflicts) &lt; 1}"&gt;</w:t>
      </w:r>
    </w:p>
    <w:p>
      <w:pPr>
        <w:spacing w:after="120"/>
      </w:pPr>
      <w:r>
        <w:rPr>
          <w:b/>
        </w:rPr>
        <w:t xml:space="preserve">NOTICE: One or more supplier claims relevant to this transition could not be verified against independent records. The Buyer executes this Agreement with that position disclosed on its face.</w:t>
      </w:r>
    </w:p>
    <w:p>
      <w:pPr>
        <w:spacing w:after="120"/>
      </w:pPr>
      <w:r>
        <w:t xml:space="preserve">&lt;/mdoc:paragraph name="conflictNotice"&gt;</w:t>
      </w:r>
    </w:p>
    <w:p>
      <w:pPr>
        <w:spacing w:after="120"/>
      </w:pPr>
      <w:r>
        <w:rPr>
          <w:b/>
          <w:sz w:val="26"/>
        </w:rPr>
        <w:t xml:space="preserve">ARTICLE 5 — RISK CONDITIONS</w:t>
      </w:r>
    </w:p>
    <w:p>
      <w:pPr>
        <w:spacing w:after="120"/>
      </w:pPr>
      <w:r>
        <w:t xml:space="preserve">The following risks were identified during review and are acknowledged by both parties:</w:t>
      </w:r>
    </w:p>
    <w:p>
      <w:pPr>
        <w:spacing w:after="120"/>
      </w:pPr>
      <w:r>
        <w:t xml:space="preserve">&lt;mdoc:repeater name="risks" value="{!Agreement.riskConditions}" variable="r" mode="standard"&gt;</w:t>
      </w:r>
    </w:p>
    <w:p>
      <w:pPr>
        <w:spacing w:after="120"/>
      </w:pPr>
      <w:r>
        <w:t xml:space="preserve">• {!#r#}</w:t>
      </w:r>
    </w:p>
    <w:p>
      <w:pPr>
        <w:spacing w:after="120"/>
      </w:pPr>
      <w:r>
        <w:t xml:space="preserve">&lt;/mdoc:repeater name="risks"&gt;</w:t>
      </w:r>
    </w:p>
    <w:p>
      <w:pPr>
        <w:spacing w:after="120"/>
      </w:pPr>
      <w:r>
        <w:rPr>
          <w:b/>
          <w:sz w:val="26"/>
        </w:rPr>
        <w:t xml:space="preserve">ARTICLE 6 — AUTHORISATION</w:t>
      </w:r>
    </w:p>
    <w:p>
      <w:pPr>
        <w:spacing w:after="120"/>
      </w:pPr>
      <w:r>
        <w:t xml:space="preserve">This Agreement was prepared by an automated system. It is not binding until signed by an authorised representative of the Buyer. No automated process may execute it.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Signed for and on behalf of {!Agreement.buyer}: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_______________________________          _______________________________</w:t>
      </w:r>
    </w:p>
    <w:p>
      <w:pPr>
        <w:spacing w:after="120"/>
      </w:pPr>
      <w:r>
        <w:t xml:space="preserve">Authorised signatory                                    Date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