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semester3 (day) value ("monday");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semester3 (day) value ("tuesday");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semester3 (day) value ("wednesday");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semester3 (day) value ("</w:t>
      </w:r>
      <w:r w:rsidDel="00000000" w:rsidR="00000000" w:rsidRPr="00000000">
        <w:rPr>
          <w:rtl w:val="0"/>
        </w:rPr>
        <w:t xml:space="preserve">thursday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semester3 (day) value ("friday");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semester5 (day) value ("monday");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semester5 (day) value ("tuesday");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semester5 (day) value ("wednesday");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semester5 (day) value ("</w:t>
      </w:r>
      <w:r w:rsidDel="00000000" w:rsidR="00000000" w:rsidRPr="00000000">
        <w:rPr>
          <w:rtl w:val="0"/>
        </w:rPr>
        <w:t xml:space="preserve">thursday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semester5 (day) value ("friday");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semester7 (day) value ("monday");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semester7 (day) value ("tuesday");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semester7 (day) value ("wednesday");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semester7 (day) value ("</w:t>
      </w:r>
      <w:r w:rsidDel="00000000" w:rsidR="00000000" w:rsidRPr="00000000">
        <w:rPr>
          <w:rtl w:val="0"/>
        </w:rPr>
        <w:t xml:space="preserve">thursday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semester7 (day) value ("friday");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