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8"/>
          <w:szCs w:val="48"/>
        </w:rPr>
      </w:pPr>
      <w:bookmarkStart w:colFirst="0" w:colLast="0" w:name="_4zro38d3vdg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Bird Species Observation &amp; Conservation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3q3447wmh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analyzes bird species monitoring data from two key ecosystems: </w:t>
      </w:r>
      <w:r w:rsidDel="00000000" w:rsidR="00000000" w:rsidRPr="00000000">
        <w:rPr>
          <w:b w:val="1"/>
          <w:rtl w:val="0"/>
        </w:rPr>
        <w:t xml:space="preserve">forests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grasslands</w:t>
      </w:r>
      <w:r w:rsidDel="00000000" w:rsidR="00000000" w:rsidRPr="00000000">
        <w:rPr>
          <w:rtl w:val="0"/>
        </w:rPr>
        <w:t xml:space="preserve">. The objective is to extract actionable insights on bird distribution, diversity, and ecosystem health. These insights are intended to support informed decisions in conservation planning, land management, and environmental policy.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02h7yppds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Business Objectives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and track dominant and vulnerable bird species across habitats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biodiversity levels and trends in forest and grassland ecosystems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Empower eco-tourism development by highlighting bird-rich regions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environmental agencies and stakeholders in strategic conservation decisions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early warnings for species decline and ecosystem disruptions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czchnwn9w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Business Use Cases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Wildlife Conservation Prioritization</w:t>
      </w:r>
      <w:r w:rsidDel="00000000" w:rsidR="00000000" w:rsidRPr="00000000">
        <w:rPr>
          <w:rtl w:val="0"/>
        </w:rPr>
        <w:t xml:space="preserve">: Help governments and conservationists identify high-biodiversity areas to focus preservation efforts and allocate resources efficiently.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Data-Driven Land Use Planning</w:t>
      </w:r>
      <w:r w:rsidDel="00000000" w:rsidR="00000000" w:rsidRPr="00000000">
        <w:rPr>
          <w:rtl w:val="0"/>
        </w:rPr>
        <w:t xml:space="preserve">: Land managers and urban developers can use species preference data to avoid high-impact construction in critical habitats.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Eco-Tourism Promotion</w:t>
      </w:r>
      <w:r w:rsidDel="00000000" w:rsidR="00000000" w:rsidRPr="00000000">
        <w:rPr>
          <w:rtl w:val="0"/>
        </w:rPr>
        <w:t xml:space="preserve">: Identify locations rich in bird diversity to develop as bird-watching destinations, increasing local revenue while preserving biodiversity.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Sustainable Farming Guidance</w:t>
      </w:r>
      <w:r w:rsidDel="00000000" w:rsidR="00000000" w:rsidRPr="00000000">
        <w:rPr>
          <w:rtl w:val="0"/>
        </w:rPr>
        <w:t xml:space="preserve">: Highlight agricultural regions where adjustments to practices can reduce negative impact on grassland bird populations.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Policy Formation</w:t>
      </w:r>
      <w:r w:rsidDel="00000000" w:rsidR="00000000" w:rsidRPr="00000000">
        <w:rPr>
          <w:rtl w:val="0"/>
        </w:rPr>
        <w:t xml:space="preserve">: Supply policymakers with credible data to enact conservation laws and protect threatened bird species.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Ecosystem Health Monitoring</w:t>
      </w:r>
      <w:r w:rsidDel="00000000" w:rsidR="00000000" w:rsidRPr="00000000">
        <w:rPr>
          <w:rtl w:val="0"/>
        </w:rPr>
        <w:t xml:space="preserve">: Establish a baseline and tracking mechanism to monitor the ecological health of regions through avian indicators.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t7ch3c8zs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Data Source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Excel workbook containing two ecosystem datasets: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Bird monitoring data forest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Bird monitoring data grasslands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sheet includes bird species names, regions, observation counts, years, and habitat types.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cdzs67jcw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Tools Used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(Google Colab)</w:t>
      </w:r>
      <w:r w:rsidDel="00000000" w:rsidR="00000000" w:rsidRPr="00000000">
        <w:rPr>
          <w:rtl w:val="0"/>
        </w:rPr>
        <w:t xml:space="preserve">: Used for thorough data wrangling, standardization, and exploratory data analysis (EDA).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: Enabled the creation of visually rich, filterable dashboards for stakeholder decision-making.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 Web App</w:t>
      </w:r>
      <w:r w:rsidDel="00000000" w:rsidR="00000000" w:rsidRPr="00000000">
        <w:rPr>
          <w:rtl w:val="0"/>
        </w:rPr>
        <w:t xml:space="preserve">: Provided an interactive interface for researchers to search, visualize, and analyze bird observation trends.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dc5w65ph2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Data Cleaning Summary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Eliminated null or incomplete entries to ensure data quality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Standardized inconsistent species naming conventions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 duplicates and converted data types where necessary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calculated fields: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Species Frequency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Habitat Type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Observation Count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Threatened Status</w:t>
      </w:r>
      <w:r w:rsidDel="00000000" w:rsidR="00000000" w:rsidRPr="00000000">
        <w:rPr>
          <w:rtl w:val="0"/>
        </w:rPr>
        <w:t xml:space="preserve"> (where applicable)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771g87zx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Key KPIs in Dashboard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Bird Species Observed</w:t>
      </w:r>
      <w:r w:rsidDel="00000000" w:rsidR="00000000" w:rsidRPr="00000000">
        <w:rPr>
          <w:rtl w:val="0"/>
        </w:rPr>
        <w:t xml:space="preserve"> – Snapshot of biodiversity level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Observations</w:t>
      </w:r>
      <w:r w:rsidDel="00000000" w:rsidR="00000000" w:rsidRPr="00000000">
        <w:rPr>
          <w:rtl w:val="0"/>
        </w:rPr>
        <w:t xml:space="preserve"> – Overall monitoring effort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Unique Species - Count of Unique species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Observers - Number of Observers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Temp (°C) - Tells average temperature in the entire region.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Regions by Diversity</w:t>
      </w:r>
      <w:r w:rsidDel="00000000" w:rsidR="00000000" w:rsidRPr="00000000">
        <w:rPr>
          <w:rtl w:val="0"/>
        </w:rPr>
        <w:t xml:space="preserve"> – Regional comparison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8v7cheace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Charts Implemented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– Top 10 Most Observed Species.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Bar Chart</w:t>
      </w:r>
      <w:r w:rsidDel="00000000" w:rsidR="00000000" w:rsidRPr="00000000">
        <w:rPr>
          <w:rtl w:val="0"/>
        </w:rPr>
        <w:t xml:space="preserve"> – Wind Conditions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Chart</w:t>
      </w:r>
      <w:r w:rsidDel="00000000" w:rsidR="00000000" w:rsidRPr="00000000">
        <w:rPr>
          <w:rtl w:val="0"/>
        </w:rPr>
        <w:t xml:space="preserve"> – Temperature vs Humidity vs Observation Density.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Bar Chart</w:t>
      </w:r>
      <w:r w:rsidDel="00000000" w:rsidR="00000000" w:rsidRPr="00000000">
        <w:rPr>
          <w:rtl w:val="0"/>
        </w:rPr>
        <w:t xml:space="preserve">– Sky conditions of the regions.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Chart - Observation Trend Over Time(Month)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Donut Chart - Distribution Of Habitat.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Donut Chart - Distribution OfFlyover Observed.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Donut Chart - Distribution Of Season across Habitat.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txzbn34za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Slicers and Filters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Interactive filters applied to all visuals: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Disturbance - Effect on birds.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Observer - Name of the Observer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Habitat - Forest or Grassland.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Name - Code of Particular area.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 - gender of the birds.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- Number of times visited.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ID_Method - Calling technique of Birds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epuk9ro4u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Insights &amp; Findings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Forest ecosystems</w:t>
      </w:r>
      <w:r w:rsidDel="00000000" w:rsidR="00000000" w:rsidRPr="00000000">
        <w:rPr>
          <w:rtl w:val="0"/>
        </w:rPr>
        <w:t xml:space="preserve"> exhibit </w:t>
      </w:r>
      <w:r w:rsidDel="00000000" w:rsidR="00000000" w:rsidRPr="00000000">
        <w:rPr>
          <w:b w:val="1"/>
          <w:rtl w:val="0"/>
        </w:rPr>
        <w:t xml:space="preserve">higher species richness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grasslands</w:t>
      </w:r>
      <w:r w:rsidDel="00000000" w:rsidR="00000000" w:rsidRPr="00000000">
        <w:rPr>
          <w:rtl w:val="0"/>
        </w:rPr>
        <w:t xml:space="preserve"> show </w:t>
      </w:r>
      <w:r w:rsidDel="00000000" w:rsidR="00000000" w:rsidRPr="00000000">
        <w:rPr>
          <w:b w:val="1"/>
          <w:rtl w:val="0"/>
        </w:rPr>
        <w:t xml:space="preserve">greater frequency</w:t>
      </w:r>
      <w:r w:rsidDel="00000000" w:rsidR="00000000" w:rsidRPr="00000000">
        <w:rPr>
          <w:rtl w:val="0"/>
        </w:rPr>
        <w:t xml:space="preserve"> of a few species.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Conservation Hotspots</w:t>
      </w:r>
      <w:r w:rsidDel="00000000" w:rsidR="00000000" w:rsidRPr="00000000">
        <w:rPr>
          <w:rtl w:val="0"/>
        </w:rPr>
        <w:t xml:space="preserve">: Specific regions show exceptional biodiversity, demanding focused protection.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Decline Detected</w:t>
      </w:r>
      <w:r w:rsidDel="00000000" w:rsidR="00000000" w:rsidRPr="00000000">
        <w:rPr>
          <w:rtl w:val="0"/>
        </w:rPr>
        <w:t xml:space="preserve">: Grassland species counts have dropped in recent years—potentially due to </w:t>
      </w:r>
      <w:r w:rsidDel="00000000" w:rsidR="00000000" w:rsidRPr="00000000">
        <w:rPr>
          <w:b w:val="1"/>
          <w:rtl w:val="0"/>
        </w:rPr>
        <w:t xml:space="preserve">urban sprawl and agricultural encroachment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Very few species are </w:t>
      </w:r>
      <w:r w:rsidDel="00000000" w:rsidR="00000000" w:rsidRPr="00000000">
        <w:rPr>
          <w:b w:val="1"/>
          <w:rtl w:val="0"/>
        </w:rPr>
        <w:t xml:space="preserve">common to both ecosystems</w:t>
      </w:r>
      <w:r w:rsidDel="00000000" w:rsidR="00000000" w:rsidRPr="00000000">
        <w:rPr>
          <w:rtl w:val="0"/>
        </w:rPr>
        <w:t xml:space="preserve">, underscoring the </w:t>
      </w:r>
      <w:r w:rsidDel="00000000" w:rsidR="00000000" w:rsidRPr="00000000">
        <w:rPr>
          <w:b w:val="1"/>
          <w:rtl w:val="0"/>
        </w:rPr>
        <w:t xml:space="preserve">ecosystem-specific nature</w:t>
      </w:r>
      <w:r w:rsidDel="00000000" w:rsidR="00000000" w:rsidRPr="00000000">
        <w:rPr>
          <w:rtl w:val="0"/>
        </w:rPr>
        <w:t xml:space="preserve"> of conservation planning.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Threatened species</w:t>
      </w:r>
      <w:r w:rsidDel="00000000" w:rsidR="00000000" w:rsidRPr="00000000">
        <w:rPr>
          <w:rtl w:val="0"/>
        </w:rPr>
        <w:t xml:space="preserve"> are predominantly seen in forest regions, suggesting greater vulnerability due to logging and habitat fragmentation.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yxqfh12fc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Recommended Actions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Conservation</w:t>
      </w:r>
      <w:r w:rsidDel="00000000" w:rsidR="00000000" w:rsidRPr="00000000">
        <w:rPr>
          <w:rtl w:val="0"/>
        </w:rPr>
        <w:t xml:space="preserve">: Focus funding and programs on biodiversity hotspots with declining trends.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Eco-Tourism Zoning</w:t>
      </w:r>
      <w:r w:rsidDel="00000000" w:rsidR="00000000" w:rsidRPr="00000000">
        <w:rPr>
          <w:rtl w:val="0"/>
        </w:rPr>
        <w:t xml:space="preserve">: Promote protected bird-rich regions as eco-tourism hubs to drive awareness and local employment.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Sustainable Land Use</w:t>
      </w:r>
      <w:r w:rsidDel="00000000" w:rsidR="00000000" w:rsidRPr="00000000">
        <w:rPr>
          <w:rtl w:val="0"/>
        </w:rPr>
        <w:t xml:space="preserve">: Recommend buffer zones and green corridors to reduce habitat disruption.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Detection Frameworks</w:t>
      </w:r>
      <w:r w:rsidDel="00000000" w:rsidR="00000000" w:rsidRPr="00000000">
        <w:rPr>
          <w:rtl w:val="0"/>
        </w:rPr>
        <w:t xml:space="preserve">: Use year-wise trends to flag emerging threats and create rapid response protocols.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Cross-Ecosystem Strategy</w:t>
      </w:r>
      <w:r w:rsidDel="00000000" w:rsidR="00000000" w:rsidRPr="00000000">
        <w:rPr>
          <w:rtl w:val="0"/>
        </w:rPr>
        <w:t xml:space="preserve">: Different strategies must be adopted for grassland vs forest conservation due to distinct species profiles.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0hm4ya7jh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Project Impact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NGOs &amp; Environmental Agencies</w:t>
      </w:r>
      <w:r w:rsidDel="00000000" w:rsidR="00000000" w:rsidRPr="00000000">
        <w:rPr>
          <w:rtl w:val="0"/>
        </w:rPr>
        <w:t xml:space="preserve">: Provides a </w:t>
      </w:r>
      <w:r w:rsidDel="00000000" w:rsidR="00000000" w:rsidRPr="00000000">
        <w:rPr>
          <w:b w:val="1"/>
          <w:rtl w:val="0"/>
        </w:rPr>
        <w:t xml:space="preserve">scientific and evidence-based platform</w:t>
      </w:r>
      <w:r w:rsidDel="00000000" w:rsidR="00000000" w:rsidRPr="00000000">
        <w:rPr>
          <w:rtl w:val="0"/>
        </w:rPr>
        <w:t xml:space="preserve"> for conservation prioritization.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Land and Agriculture Departments</w:t>
      </w:r>
      <w:r w:rsidDel="00000000" w:rsidR="00000000" w:rsidRPr="00000000">
        <w:rPr>
          <w:rtl w:val="0"/>
        </w:rPr>
        <w:t xml:space="preserve">: Enables </w:t>
      </w:r>
      <w:r w:rsidDel="00000000" w:rsidR="00000000" w:rsidRPr="00000000">
        <w:rPr>
          <w:b w:val="1"/>
          <w:rtl w:val="0"/>
        </w:rPr>
        <w:t xml:space="preserve">balanced planning</w:t>
      </w:r>
      <w:r w:rsidDel="00000000" w:rsidR="00000000" w:rsidRPr="00000000">
        <w:rPr>
          <w:rtl w:val="0"/>
        </w:rPr>
        <w:t xml:space="preserve"> by identifying ecological constraints alongside development opportunities.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Policy Makers</w:t>
      </w:r>
      <w:r w:rsidDel="00000000" w:rsidR="00000000" w:rsidRPr="00000000">
        <w:rPr>
          <w:rtl w:val="0"/>
        </w:rPr>
        <w:t xml:space="preserve">: Empowers formulation of </w:t>
      </w:r>
      <w:r w:rsidDel="00000000" w:rsidR="00000000" w:rsidRPr="00000000">
        <w:rPr>
          <w:b w:val="1"/>
          <w:rtl w:val="0"/>
        </w:rPr>
        <w:t xml:space="preserve">targeted regulations</w:t>
      </w:r>
      <w:r w:rsidDel="00000000" w:rsidR="00000000" w:rsidRPr="00000000">
        <w:rPr>
          <w:rtl w:val="0"/>
        </w:rPr>
        <w:t xml:space="preserve"> backed by real field data.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Local Communities</w:t>
      </w:r>
      <w:r w:rsidDel="00000000" w:rsidR="00000000" w:rsidRPr="00000000">
        <w:rPr>
          <w:rtl w:val="0"/>
        </w:rPr>
        <w:t xml:space="preserve">: Spurs </w:t>
      </w:r>
      <w:r w:rsidDel="00000000" w:rsidR="00000000" w:rsidRPr="00000000">
        <w:rPr>
          <w:b w:val="1"/>
          <w:rtl w:val="0"/>
        </w:rPr>
        <w:t xml:space="preserve">eco-tourism</w:t>
      </w:r>
      <w:r w:rsidDel="00000000" w:rsidR="00000000" w:rsidRPr="00000000">
        <w:rPr>
          <w:rtl w:val="0"/>
        </w:rPr>
        <w:t xml:space="preserve">, creating economic opportunities while fostering environmental awareness.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Researchers</w:t>
      </w:r>
      <w:r w:rsidDel="00000000" w:rsidR="00000000" w:rsidRPr="00000000">
        <w:rPr>
          <w:rtl w:val="0"/>
        </w:rPr>
        <w:t xml:space="preserve">: Offers a </w:t>
      </w:r>
      <w:r w:rsidDel="00000000" w:rsidR="00000000" w:rsidRPr="00000000">
        <w:rPr>
          <w:b w:val="1"/>
          <w:rtl w:val="0"/>
        </w:rPr>
        <w:t xml:space="preserve">living dataset</w:t>
      </w:r>
      <w:r w:rsidDel="00000000" w:rsidR="00000000" w:rsidRPr="00000000">
        <w:rPr>
          <w:rtl w:val="0"/>
        </w:rPr>
        <w:t xml:space="preserve"> with visualization tools to explore trends and correlations over time.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