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AB" w:rsidRPr="00111FAB" w:rsidRDefault="00111FAB" w:rsidP="00111FA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111FAB">
        <w:rPr>
          <w:rFonts w:ascii="Times New Roman" w:hAnsi="Times New Roman" w:cs="Times New Roman"/>
          <w:b/>
          <w:sz w:val="28"/>
          <w:szCs w:val="24"/>
        </w:rPr>
        <w:t>Experiment 8</w:t>
      </w:r>
    </w:p>
    <w:p w:rsidR="00EA6FDC" w:rsidRPr="00CD16FE" w:rsidRDefault="00111FAB" w:rsidP="00111FAB">
      <w:pPr>
        <w:rPr>
          <w:rFonts w:ascii="Times New Roman" w:hAnsi="Times New Roman" w:cs="Times New Roman"/>
          <w:b/>
          <w:sz w:val="24"/>
          <w:szCs w:val="24"/>
        </w:rPr>
      </w:pPr>
      <w:r w:rsidRPr="00CD16FE">
        <w:rPr>
          <w:rFonts w:ascii="Times New Roman" w:hAnsi="Times New Roman" w:cs="Times New Roman"/>
          <w:b/>
          <w:sz w:val="24"/>
          <w:szCs w:val="24"/>
        </w:rPr>
        <w:t>While considering the scope of the individual functionalities draw the use case diagram for each of it.</w:t>
      </w:r>
    </w:p>
    <w:p w:rsidR="00111FAB" w:rsidRPr="00111FAB" w:rsidRDefault="00CD1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496.5pt">
            <v:imagedata r:id="rId5" o:title="Used Case"/>
          </v:shape>
        </w:pict>
      </w:r>
    </w:p>
    <w:sectPr w:rsidR="00111FAB" w:rsidRPr="0011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AB"/>
    <w:rsid w:val="00111FAB"/>
    <w:rsid w:val="009515CD"/>
    <w:rsid w:val="009740D0"/>
    <w:rsid w:val="00C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2024-02-16T10:32:00Z</dcterms:created>
  <dcterms:modified xsi:type="dcterms:W3CDTF">2024-02-16T13:17:00Z</dcterms:modified>
</cp:coreProperties>
</file>