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Times New Roman" w:hAnsi="Times New Roman"/>
          <w:b/>
          <w:color w:val="1F4E79"/>
          <w:sz w:val="44"/>
        </w:rPr>
        <w:t>HOW TO RUN THIS PROJECT IN VS CODE</w:t>
      </w:r>
    </w:p>
    <w:p>
      <w:pPr>
        <w:spacing w:before="0" w:after="320"/>
        <w:jc w:val="center"/>
      </w:pPr>
      <w:r>
        <w:rPr>
          <w:rFonts w:ascii="Times New Roman" w:hAnsi="Times New Roman"/>
          <w:color w:val="2E75B6"/>
          <w:sz w:val="26"/>
        </w:rPr>
        <w:t>A Complete Step-by-Step Beginner's Guide with Commands, Visuals &amp; Troubleshooting</w:t>
      </w:r>
    </w:p>
    <w:tbl>
      <w:tblPr>
        <w:tblW w:type="auto" w:w="0"/>
        <w:jc w:val="center"/>
        <w:tblLook w:firstColumn="1" w:firstRow="1" w:lastColumn="0" w:lastRow="0" w:noHBand="0" w:noVBand="1" w:val="04A0"/>
      </w:tblPr>
      <w:tblGrid>
        <w:gridCol w:w="4680"/>
        <w:gridCol w:w="4680"/>
      </w:tblGrid>
      <w:tr>
        <w:tc>
          <w:tcPr>
            <w:tcW w:type="dxa" w:w="2880"/>
            <w:shd w:fill="1F4E79"/>
            <w:tcMar>
              <w:top w:w="60" w:type="dxa"/>
              <w:bottom w:w="60" w:type="dxa"/>
              <w:left w:w="100" w:type="dxa"/>
              <w:right w:w="100" w:type="dxa"/>
            </w:tcMar>
          </w:tcPr>
          <w:p>
            <w:r>
              <w:rPr>
                <w:rFonts w:ascii="Times New Roman" w:hAnsi="Times New Roman"/>
                <w:b/>
                <w:color w:val="FFFFFF"/>
                <w:sz w:val="20"/>
              </w:rPr>
              <w:t>Project Name:</w:t>
            </w:r>
          </w:p>
        </w:tc>
        <w:tc>
          <w:tcPr>
            <w:tcW w:type="dxa" w:w="6480"/>
            <w:shd w:fill="F2F5F8"/>
            <w:tcMar>
              <w:top w:w="60" w:type="dxa"/>
              <w:bottom w:w="60" w:type="dxa"/>
              <w:left w:w="100" w:type="dxa"/>
              <w:right w:w="100" w:type="dxa"/>
            </w:tcMar>
          </w:tcPr>
          <w:p>
            <w:r>
              <w:rPr>
                <w:rFonts w:ascii="Times New Roman" w:hAnsi="Times New Roman"/>
                <w:color w:val="262626"/>
                <w:sz w:val="20"/>
              </w:rPr>
              <w:t>Unsupervised Anomaly Detection for Predictive Maintenance in Industrial IoT (IIoT-AD)</w:t>
            </w:r>
          </w:p>
        </w:tc>
      </w:tr>
      <w:tr>
        <w:tc>
          <w:tcPr>
            <w:tcW w:type="dxa" w:w="2880"/>
            <w:shd w:fill="1F4E79"/>
            <w:tcMar>
              <w:top w:w="60" w:type="dxa"/>
              <w:bottom w:w="60" w:type="dxa"/>
              <w:left w:w="100" w:type="dxa"/>
              <w:right w:w="100" w:type="dxa"/>
            </w:tcMar>
          </w:tcPr>
          <w:p>
            <w:r>
              <w:rPr>
                <w:rFonts w:ascii="Times New Roman" w:hAnsi="Times New Roman"/>
                <w:b/>
                <w:color w:val="FFFFFF"/>
                <w:sz w:val="20"/>
              </w:rPr>
              <w:t>Author / Student:</w:t>
            </w:r>
          </w:p>
        </w:tc>
        <w:tc>
          <w:tcPr>
            <w:tcW w:type="dxa" w:w="6480"/>
            <w:shd w:fill="F2F5F8"/>
            <w:tcMar>
              <w:top w:w="60" w:type="dxa"/>
              <w:bottom w:w="60" w:type="dxa"/>
              <w:left w:w="100" w:type="dxa"/>
              <w:right w:w="100" w:type="dxa"/>
            </w:tcMar>
          </w:tcPr>
          <w:p>
            <w:r>
              <w:rPr>
                <w:rFonts w:ascii="Times New Roman" w:hAnsi="Times New Roman"/>
                <w:color w:val="262626"/>
                <w:sz w:val="20"/>
              </w:rPr>
              <w:t>Tusher Tarafder (KIIT Bhubaneswar, CSE)</w:t>
            </w:r>
          </w:p>
        </w:tc>
      </w:tr>
      <w:tr>
        <w:tc>
          <w:tcPr>
            <w:tcW w:type="dxa" w:w="2880"/>
            <w:shd w:fill="1F4E79"/>
            <w:tcMar>
              <w:top w:w="60" w:type="dxa"/>
              <w:bottom w:w="60" w:type="dxa"/>
              <w:left w:w="100" w:type="dxa"/>
              <w:right w:w="100" w:type="dxa"/>
            </w:tcMar>
          </w:tcPr>
          <w:p>
            <w:r>
              <w:rPr>
                <w:rFonts w:ascii="Times New Roman" w:hAnsi="Times New Roman"/>
                <w:b/>
                <w:color w:val="FFFFFF"/>
                <w:sz w:val="20"/>
              </w:rPr>
              <w:t>Project Root Directory:</w:t>
            </w:r>
          </w:p>
        </w:tc>
        <w:tc>
          <w:tcPr>
            <w:tcW w:type="dxa" w:w="6480"/>
            <w:shd w:fill="F2F5F8"/>
            <w:tcMar>
              <w:top w:w="60" w:type="dxa"/>
              <w:bottom w:w="60" w:type="dxa"/>
              <w:left w:w="100" w:type="dxa"/>
              <w:right w:w="100" w:type="dxa"/>
            </w:tcMar>
          </w:tcPr>
          <w:p>
            <w:r>
              <w:rPr>
                <w:rFonts w:ascii="Times New Roman" w:hAnsi="Times New Roman"/>
                <w:color w:val="262626"/>
                <w:sz w:val="20"/>
              </w:rPr>
              <w:t>c:\Users\KIIT\Desktop\IIoT-AD</w:t>
            </w:r>
          </w:p>
        </w:tc>
      </w:tr>
    </w:tbl>
    <w:p>
      <w:pPr>
        <w:spacing w:before="120" w:after="200"/>
      </w:pPr>
    </w:p>
    <w:p>
      <w:pPr>
        <w:spacing w:line="276" w:lineRule="auto" w:after="200"/>
      </w:pPr>
      <w:r>
        <w:rPr>
          <w:rFonts w:ascii="Times New Roman" w:hAnsi="Times New Roman"/>
          <w:sz w:val="22"/>
        </w:rPr>
        <w:t>Welcome! This guide is written specifically for you to run, explore, and present your BTech final-year research project in Visual Studio Code (VS Code) with zero friction. Even if you are completely new to Python environments or command lines, simply follow each numbered step below in order.</w:t>
      </w:r>
    </w:p>
    <w:p>
      <w:pPr>
        <w:keepNext/>
        <w:spacing w:before="320" w:after="80"/>
      </w:pPr>
      <w:r>
        <w:rPr>
          <w:rFonts w:ascii="Times New Roman" w:hAnsi="Times New Roman"/>
          <w:b/>
          <w:color w:val="1F4E79"/>
          <w:sz w:val="30"/>
        </w:rPr>
        <w:t>STEP 1: Open the Project in VS Code</w:t>
      </w:r>
    </w:p>
    <w:p>
      <w:pPr>
        <w:spacing w:line="276" w:lineRule="auto" w:after="120"/>
      </w:pPr>
      <w:r>
        <w:t xml:space="preserve">1. Open </w:t>
      </w:r>
      <w:r>
        <w:rPr>
          <w:b/>
        </w:rPr>
        <w:t>Visual Studio Code</w:t>
      </w:r>
      <w:r>
        <w:t xml:space="preserve"> on your laptop.</w:t>
        <w:br/>
      </w:r>
      <w:r>
        <w:t xml:space="preserve">2. Click on the top menu bar: </w:t>
      </w:r>
      <w:r>
        <w:rPr>
          <w:b/>
        </w:rPr>
        <w:t>File → Open Folder...</w:t>
      </w:r>
      <w:r>
        <w:t xml:space="preserve"> (or press keyboard shortcut </w:t>
      </w:r>
      <w:r>
        <w:rPr>
          <w:b/>
        </w:rPr>
        <w:t>Ctrl + K, then Ctrl + O</w:t>
      </w:r>
      <w:r>
        <w:t>).</w:t>
        <w:br/>
      </w:r>
      <w:r>
        <w:t xml:space="preserve">3. Navigate to your Desktop and select the folder: </w:t>
      </w:r>
      <w:r>
        <w:rPr>
          <w:b/>
        </w:rPr>
        <w:t>c:\Users\KIIT\Desktop\IIoT-AD</w:t>
      </w:r>
      <w:r>
        <w:t>.</w:t>
        <w:br/>
        <w:t xml:space="preserve">4. Click </w:t>
      </w:r>
      <w:r>
        <w:rPr>
          <w:b/>
        </w:rPr>
        <w:t>Select Folder</w:t>
      </w:r>
      <w:r>
        <w:t>. You should now see the project file tree on the left-side Explorer window.</w:t>
      </w:r>
    </w:p>
    <w:tbl>
      <w:tblPr>
        <w:tblW w:type="auto" w:w="0"/>
        <w:jc w:val="center"/>
        <w:tblLayout w:type="fixed"/>
        <w:tblLook w:firstColumn="1" w:firstRow="1" w:lastColumn="0" w:lastRow="0" w:noHBand="0" w:noVBand="1" w:val="04A0"/>
      </w:tblPr>
      <w:tblGrid>
        <w:gridCol w:w="9360"/>
      </w:tblGrid>
      <w:tr>
        <w:tc>
          <w:tcPr>
            <w:tcW w:type="dxa" w:w="9360"/>
            <w:shd w:fill="E8F8F5"/>
            <w:tcMar>
              <w:top w:w="120" w:type="dxa"/>
              <w:bottom w:w="120" w:type="dxa"/>
              <w:left w:w="180" w:type="dxa"/>
              <w:right w:w="180" w:type="dxa"/>
            </w:tcMar>
          </w:tcPr>
          <w:p>
            <w:pPr>
              <w:spacing w:before="40" w:after="40"/>
            </w:pPr>
            <w:r>
              <w:rPr>
                <w:rFonts w:ascii="Times New Roman" w:hAnsi="Times New Roman"/>
                <w:b/>
                <w:color w:val="1F4E79"/>
                <w:sz w:val="22"/>
              </w:rPr>
              <w:t xml:space="preserve">📌 Tip for Beginners: </w:t>
            </w:r>
            <w:r>
              <w:rPr>
                <w:rFonts w:ascii="Times New Roman" w:hAnsi="Times New Roman"/>
                <w:color w:val="262626"/>
                <w:sz w:val="21"/>
              </w:rPr>
              <w:t>If VS Code asks 'Do you trust the authors of the files in this folder?', click 'Yes, I trust the authors'.</w:t>
            </w:r>
          </w:p>
        </w:tc>
      </w:tr>
    </w:tbl>
    <w:p>
      <w:pPr>
        <w:spacing w:before="40" w:after="80"/>
      </w:pPr>
    </w:p>
    <w:p>
      <w:pPr>
        <w:keepNext/>
        <w:spacing w:before="280" w:after="80"/>
      </w:pPr>
      <w:r>
        <w:rPr>
          <w:rFonts w:ascii="Times New Roman" w:hAnsi="Times New Roman"/>
          <w:b/>
          <w:color w:val="1F4E79"/>
          <w:sz w:val="30"/>
        </w:rPr>
        <w:t>STEP 2: Open the Built-in Terminal in VS Code</w:t>
      </w:r>
    </w:p>
    <w:p>
      <w:pPr>
        <w:spacing w:line="276" w:lineRule="auto" w:after="120"/>
      </w:pPr>
      <w:r>
        <w:t>The Terminal allows you to type commands to run Python scripts directly inside VS Code:</w:t>
        <w:br/>
      </w:r>
      <w:r>
        <w:t xml:space="preserve">1. On the top menu bar, click: </w:t>
      </w:r>
      <w:r>
        <w:rPr>
          <w:b/>
        </w:rPr>
        <w:t>Terminal → New Terminal</w:t>
      </w:r>
      <w:r>
        <w:t>.</w:t>
        <w:br/>
        <w:t xml:space="preserve">2. Or simply press the shortcut key: </w:t>
      </w:r>
      <w:r>
        <w:rPr>
          <w:b/>
        </w:rPr>
        <w:t>Ctrl + `</w:t>
      </w:r>
      <w:r>
        <w:t xml:space="preserve"> (the backtick key, located right below the Esc key).</w:t>
        <w:br/>
      </w:r>
      <w:r>
        <w:t xml:space="preserve">3. A terminal panel will open at the bottom of your VS Code screen showing: </w:t>
      </w:r>
      <w:r>
        <w:rPr>
          <w:b/>
        </w:rPr>
        <w:t>PS C:\Users\KIIT\Desktop\IIoT-AD&gt;</w:t>
      </w:r>
    </w:p>
    <w:p>
      <w:pPr>
        <w:keepNext/>
        <w:spacing w:before="280" w:after="80"/>
      </w:pPr>
      <w:r>
        <w:rPr>
          <w:rFonts w:ascii="Times New Roman" w:hAnsi="Times New Roman"/>
          <w:b/>
          <w:color w:val="1F4E79"/>
          <w:sz w:val="30"/>
        </w:rPr>
        <w:t>STEP 3: Verify Your Python Installation</w:t>
      </w:r>
    </w:p>
    <w:p>
      <w:pPr>
        <w:spacing w:line="276" w:lineRule="auto" w:after="80"/>
      </w:pPr>
      <w:r>
        <w:t>Type this command in your VS Code terminal and press Enter to ensure Python is recognized:</w:t>
      </w:r>
    </w:p>
    <w:p>
      <w:pPr>
        <w:spacing w:before="80" w:after="40"/>
      </w:pPr>
      <w:r>
        <w:rPr>
          <w:rFonts w:ascii="Times New Roman" w:hAnsi="Times New Roman"/>
          <w:i/>
          <w:color w:val="595959"/>
          <w:sz w:val="21"/>
        </w:rPr>
        <w:t>Check Python version</w:t>
      </w:r>
    </w:p>
    <w:tbl>
      <w:tblPr>
        <w:tblW w:type="auto" w:w="0"/>
        <w:jc w:val="center"/>
        <w:tblLayout w:type="fixed"/>
        <w:tblLook w:firstColumn="1" w:firstRow="1" w:lastColumn="0" w:lastRow="0" w:noHBand="0" w:noVBand="1" w:val="04A0"/>
      </w:tblPr>
      <w:tblGrid>
        <w:gridCol w:w="9360"/>
      </w:tblGrid>
      <w:tr>
        <w:tc>
          <w:tcPr>
            <w:tcW w:type="dxa" w:w="9360"/>
            <w:shd w:fill="212529"/>
            <w:tcMar>
              <w:top w:w="100" w:type="dxa"/>
              <w:bottom w:w="100" w:type="dxa"/>
              <w:left w:w="160" w:type="dxa"/>
              <w:right w:w="160" w:type="dxa"/>
            </w:tcMar>
          </w:tcPr>
          <w:p>
            <w:pPr>
              <w:spacing w:before="40" w:after="40"/>
            </w:pPr>
            <w:r>
              <w:rPr>
                <w:rFonts w:ascii="Consolas" w:hAnsi="Consolas"/>
                <w:b/>
                <w:color w:val="00FF66"/>
                <w:sz w:val="21"/>
              </w:rPr>
              <w:t>&gt; python --version</w:t>
            </w:r>
          </w:p>
        </w:tc>
      </w:tr>
    </w:tbl>
    <w:p>
      <w:pPr>
        <w:spacing w:before="40" w:after="80"/>
      </w:pPr>
    </w:p>
    <w:p>
      <w:pPr>
        <w:spacing w:after="120"/>
      </w:pPr>
      <w:r>
        <w:rPr>
          <w:rFonts w:ascii="Times New Roman" w:hAnsi="Times New Roman"/>
        </w:rPr>
        <w:t xml:space="preserve">You should see: </w:t>
      </w:r>
      <w:r>
        <w:rPr>
          <w:rFonts w:ascii="Consolas" w:hAnsi="Consolas"/>
          <w:b/>
        </w:rPr>
        <w:t>Python 3.10.x (or higher).</w:t>
      </w:r>
    </w:p>
    <w:p>
      <w:pPr>
        <w:keepNext/>
        <w:spacing w:before="280" w:after="80"/>
      </w:pPr>
      <w:r>
        <w:rPr>
          <w:rFonts w:ascii="Times New Roman" w:hAnsi="Times New Roman"/>
          <w:b/>
          <w:color w:val="1F4E79"/>
          <w:sz w:val="30"/>
        </w:rPr>
        <w:t>STEP 4: Run the Quick System &amp; Test Verification</w:t>
      </w:r>
    </w:p>
    <w:p>
      <w:pPr>
        <w:spacing w:line="276" w:lineRule="auto" w:after="80"/>
      </w:pPr>
      <w:r>
        <w:t>Before running models, test that all 20 data integrity and leakage-prevention tests pass. Type:</w:t>
      </w:r>
    </w:p>
    <w:p>
      <w:pPr>
        <w:spacing w:before="80" w:after="40"/>
      </w:pPr>
      <w:r>
        <w:rPr>
          <w:rFonts w:ascii="Times New Roman" w:hAnsi="Times New Roman"/>
          <w:i/>
          <w:color w:val="595959"/>
          <w:sz w:val="21"/>
        </w:rPr>
        <w:t>Execute full unit test suite</w:t>
      </w:r>
    </w:p>
    <w:tbl>
      <w:tblPr>
        <w:tblW w:type="auto" w:w="0"/>
        <w:jc w:val="center"/>
        <w:tblLayout w:type="fixed"/>
        <w:tblLook w:firstColumn="1" w:firstRow="1" w:lastColumn="0" w:lastRow="0" w:noHBand="0" w:noVBand="1" w:val="04A0"/>
      </w:tblPr>
      <w:tblGrid>
        <w:gridCol w:w="9360"/>
      </w:tblGrid>
      <w:tr>
        <w:tc>
          <w:tcPr>
            <w:tcW w:type="dxa" w:w="9360"/>
            <w:shd w:fill="212529"/>
            <w:tcMar>
              <w:top w:w="100" w:type="dxa"/>
              <w:bottom w:w="100" w:type="dxa"/>
              <w:left w:w="160" w:type="dxa"/>
              <w:right w:w="160" w:type="dxa"/>
            </w:tcMar>
          </w:tcPr>
          <w:p>
            <w:pPr>
              <w:spacing w:before="40" w:after="40"/>
            </w:pPr>
            <w:r>
              <w:rPr>
                <w:rFonts w:ascii="Consolas" w:hAnsi="Consolas"/>
                <w:b/>
                <w:color w:val="00FF66"/>
                <w:sz w:val="21"/>
              </w:rPr>
              <w:t>&gt; pytest tests/ -v</w:t>
            </w:r>
          </w:p>
        </w:tc>
      </w:tr>
    </w:tbl>
    <w:p>
      <w:pPr>
        <w:spacing w:before="40" w:after="80"/>
      </w:pPr>
    </w:p>
    <w:p>
      <w:pPr>
        <w:spacing w:after="120"/>
      </w:pPr>
      <w:r>
        <w:rPr>
          <w:b/>
        </w:rPr>
        <w:t xml:space="preserve">Expected Output: </w:t>
      </w:r>
      <w:r>
        <w:t>20 passed in ~12 seconds (in green text). This proves that data loading, train/val/test splits, normalization, and sequence generators are functioning flawlessly.</w:t>
      </w:r>
    </w:p>
    <w:p>
      <w:pPr>
        <w:keepNext/>
        <w:spacing w:before="280" w:after="80"/>
      </w:pPr>
      <w:r>
        <w:rPr>
          <w:rFonts w:ascii="Times New Roman" w:hAnsi="Times New Roman"/>
          <w:b/>
          <w:color w:val="1F4E79"/>
          <w:sz w:val="30"/>
        </w:rPr>
        <w:t>STEP 5: Launch the Interactive Web Dashboard (Streamlit)</w:t>
      </w:r>
    </w:p>
    <w:p>
      <w:pPr>
        <w:spacing w:line="276" w:lineRule="auto" w:after="80"/>
      </w:pPr>
      <w:r>
        <w:t>This is the most impressive component to show your professors and project examiner! It opens an interactive web user interface where you can explore sensor readings, compare all 5 machine learning models, and view transfer heatmaps.</w:t>
      </w:r>
    </w:p>
    <w:p>
      <w:pPr>
        <w:spacing w:before="80" w:after="40"/>
      </w:pPr>
      <w:r>
        <w:rPr>
          <w:rFonts w:ascii="Times New Roman" w:hAnsi="Times New Roman"/>
          <w:i/>
          <w:color w:val="595959"/>
          <w:sz w:val="21"/>
        </w:rPr>
        <w:t>Launch web dashboard</w:t>
      </w:r>
    </w:p>
    <w:tbl>
      <w:tblPr>
        <w:tblW w:type="auto" w:w="0"/>
        <w:jc w:val="center"/>
        <w:tblLayout w:type="fixed"/>
        <w:tblLook w:firstColumn="1" w:firstRow="1" w:lastColumn="0" w:lastRow="0" w:noHBand="0" w:noVBand="1" w:val="04A0"/>
      </w:tblPr>
      <w:tblGrid>
        <w:gridCol w:w="9360"/>
      </w:tblGrid>
      <w:tr>
        <w:tc>
          <w:tcPr>
            <w:tcW w:type="dxa" w:w="9360"/>
            <w:shd w:fill="212529"/>
            <w:tcMar>
              <w:top w:w="100" w:type="dxa"/>
              <w:bottom w:w="100" w:type="dxa"/>
              <w:left w:w="160" w:type="dxa"/>
              <w:right w:w="160" w:type="dxa"/>
            </w:tcMar>
          </w:tcPr>
          <w:p>
            <w:pPr>
              <w:spacing w:before="40" w:after="40"/>
            </w:pPr>
            <w:r>
              <w:rPr>
                <w:rFonts w:ascii="Consolas" w:hAnsi="Consolas"/>
                <w:b/>
                <w:color w:val="00FF66"/>
                <w:sz w:val="21"/>
              </w:rPr>
              <w:t>&gt; streamlit run app.py</w:t>
            </w:r>
          </w:p>
        </w:tc>
      </w:tr>
    </w:tbl>
    <w:p>
      <w:pPr>
        <w:spacing w:before="40" w:after="80"/>
      </w:pPr>
    </w:p>
    <w:p>
      <w:pPr>
        <w:spacing w:line="276" w:lineRule="auto" w:after="120"/>
      </w:pPr>
      <w:r>
        <w:t>What happens when you run this:</w:t>
        <w:br/>
      </w:r>
      <w:r>
        <w:t xml:space="preserve">1. The terminal will display: </w:t>
      </w:r>
      <w:r>
        <w:rPr>
          <w:b/>
        </w:rPr>
        <w:t>Local URL: http://localhost:8501</w:t>
        <w:br/>
      </w:r>
      <w:r>
        <w:t>2. Your default web browser (Chrome, Edge, etc.) will automatically open up with your dashboard.</w:t>
        <w:br/>
      </w:r>
      <w:r>
        <w:t>3. Use the left sidebar to navigate across the 6 pages:</w:t>
        <w:br/>
      </w:r>
      <w:r>
        <w:t xml:space="preserve">   • Overview: Key research metric cards and takeaways</w:t>
        <w:br/>
      </w:r>
      <w:r>
        <w:t xml:space="preserve">   • Dataset Explorer: Interactive telemetry graphs for any engine ID</w:t>
        <w:br/>
      </w:r>
      <w:r>
        <w:t xml:space="preserve">   • Model Comparison: Interactive bar charts for F1, ROC-AUC, Lead Time</w:t>
        <w:br/>
      </w:r>
      <w:r>
        <w:t xml:space="preserve">   • Cross-Condition Analysis: Transfer heatmap &amp; condition shifts</w:t>
        <w:br/>
      </w:r>
      <w:r>
        <w:t xml:space="preserve">   • Ablation Studies: Sequence length charts &amp; 5-seed stability</w:t>
        <w:br/>
      </w:r>
      <w:r>
        <w:t xml:space="preserve">   • Method Selection Guide: Interactive wizard recommending the right model</w:t>
        <w:br/>
      </w:r>
      <w:r>
        <w:t xml:space="preserve">4. </w:t>
      </w:r>
      <w:r>
        <w:rPr>
          <w:b/>
        </w:rPr>
        <w:t xml:space="preserve">How to stop the app: </w:t>
      </w:r>
      <w:r>
        <w:t xml:space="preserve">When you want to stop the dashboard and return to the terminal prompt, click into the VS Code terminal and press </w:t>
      </w:r>
      <w:r>
        <w:rPr>
          <w:b/>
        </w:rPr>
        <w:t>Ctrl + C</w:t>
      </w:r>
      <w:r>
        <w:t>.</w:t>
      </w:r>
    </w:p>
    <w:tbl>
      <w:tblPr>
        <w:tblW w:type="auto" w:w="0"/>
        <w:jc w:val="center"/>
        <w:tblLayout w:type="fixed"/>
        <w:tblLook w:firstColumn="1" w:firstRow="1" w:lastColumn="0" w:lastRow="0" w:noHBand="0" w:noVBand="1" w:val="04A0"/>
      </w:tblPr>
      <w:tblGrid>
        <w:gridCol w:w="9360"/>
      </w:tblGrid>
      <w:tr>
        <w:tc>
          <w:tcPr>
            <w:tcW w:type="dxa" w:w="9360"/>
            <w:shd w:fill="EBF3FA"/>
            <w:tcMar>
              <w:top w:w="120" w:type="dxa"/>
              <w:bottom w:w="120" w:type="dxa"/>
              <w:left w:w="180" w:type="dxa"/>
              <w:right w:w="180" w:type="dxa"/>
            </w:tcMar>
          </w:tcPr>
          <w:p>
            <w:pPr>
              <w:spacing w:before="40" w:after="40"/>
            </w:pPr>
            <w:r>
              <w:rPr>
                <w:rFonts w:ascii="Times New Roman" w:hAnsi="Times New Roman"/>
                <w:b/>
                <w:color w:val="1F4E79"/>
                <w:sz w:val="22"/>
              </w:rPr>
              <w:t xml:space="preserve">📌 Examiner Presentation Tip: </w:t>
            </w:r>
            <w:r>
              <w:rPr>
                <w:rFonts w:ascii="Times New Roman" w:hAnsi="Times New Roman"/>
                <w:color w:val="262626"/>
                <w:sz w:val="21"/>
              </w:rPr>
              <w:t>During your final viva/defense, have this dashboard running! Click on 'Dataset Explorer' and show the degradation trajectory of engine #1, then click 'Model Comparison' to explain why the LSTM Autoencoder detects anomalies 5x earlier than baselines.</w:t>
            </w:r>
          </w:p>
        </w:tc>
      </w:tr>
    </w:tbl>
    <w:p>
      <w:pPr>
        <w:spacing w:before="40" w:after="80"/>
      </w:pPr>
    </w:p>
    <w:p>
      <w:pPr>
        <w:keepNext/>
        <w:spacing w:before="280" w:after="80"/>
      </w:pPr>
      <w:r>
        <w:rPr>
          <w:rFonts w:ascii="Times New Roman" w:hAnsi="Times New Roman"/>
          <w:b/>
          <w:color w:val="1F4E79"/>
          <w:sz w:val="30"/>
        </w:rPr>
        <w:t>STEP 6: Running the Machine Learning Experiments</w:t>
      </w:r>
    </w:p>
    <w:p>
      <w:pPr>
        <w:spacing w:line="276" w:lineRule="auto" w:after="80"/>
      </w:pPr>
      <w:r>
        <w:t>All models are pre-implemented and can be re-executed anytime. Below is the command guide for each experiment:</w:t>
      </w:r>
    </w:p>
    <w:tbl>
      <w:tblPr>
        <w:tblW w:type="auto" w:w="0"/>
        <w:jc w:val="center"/>
        <w:tblLook w:firstColumn="1" w:firstRow="1" w:lastColumn="0" w:lastRow="0" w:noHBand="0" w:noVBand="1" w:val="04A0"/>
      </w:tblPr>
      <w:tblGrid>
        <w:gridCol w:w="3168"/>
        <w:gridCol w:w="3744"/>
        <w:gridCol w:w="2448"/>
      </w:tblGrid>
      <w:tr>
        <w:tc>
          <w:tcPr>
            <w:tcW w:type="dxa" w:w="3120"/>
            <w:shd w:fill="1F4E79"/>
            <w:tcMar>
              <w:top w:w="100" w:type="dxa"/>
              <w:bottom w:w="100" w:type="dxa"/>
              <w:left w:w="100" w:type="dxa"/>
              <w:right w:w="100" w:type="dxa"/>
            </w:tcMar>
          </w:tcPr>
          <w:p>
            <w:r>
              <w:rPr>
                <w:rFonts w:ascii="Times New Roman" w:hAnsi="Times New Roman"/>
                <w:b/>
                <w:color w:val="FFFFFF"/>
                <w:sz w:val="20"/>
              </w:rPr>
              <w:t>Task / Model</w:t>
            </w:r>
          </w:p>
        </w:tc>
        <w:tc>
          <w:tcPr>
            <w:tcW w:type="dxa" w:w="3120"/>
            <w:shd w:fill="1F4E79"/>
            <w:tcMar>
              <w:top w:w="100" w:type="dxa"/>
              <w:bottom w:w="100" w:type="dxa"/>
              <w:left w:w="100" w:type="dxa"/>
              <w:right w:w="100" w:type="dxa"/>
            </w:tcMar>
          </w:tcPr>
          <w:p>
            <w:r>
              <w:rPr>
                <w:rFonts w:ascii="Times New Roman" w:hAnsi="Times New Roman"/>
                <w:b/>
                <w:color w:val="FFFFFF"/>
                <w:sz w:val="20"/>
              </w:rPr>
              <w:t>Terminal Command</w:t>
            </w:r>
          </w:p>
        </w:tc>
        <w:tc>
          <w:tcPr>
            <w:tcW w:type="dxa" w:w="3120"/>
            <w:shd w:fill="1F4E79"/>
            <w:tcMar>
              <w:top w:w="100" w:type="dxa"/>
              <w:bottom w:w="100" w:type="dxa"/>
              <w:left w:w="100" w:type="dxa"/>
              <w:right w:w="100" w:type="dxa"/>
            </w:tcMar>
          </w:tcPr>
          <w:p>
            <w:r>
              <w:rPr>
                <w:rFonts w:ascii="Times New Roman" w:hAnsi="Times New Roman"/>
                <w:b/>
                <w:color w:val="FFFFFF"/>
                <w:sz w:val="20"/>
              </w:rPr>
              <w:t>Approx. Time</w:t>
            </w:r>
          </w:p>
        </w:tc>
      </w:tr>
      <w:tr>
        <w:tc>
          <w:tcPr>
            <w:tcW w:type="dxa" w:w="3120"/>
            <w:shd w:fill="F4F6F7"/>
            <w:tcMar>
              <w:top w:w="80" w:type="dxa"/>
              <w:bottom w:w="80" w:type="dxa"/>
              <w:left w:w="100" w:type="dxa"/>
              <w:right w:w="100" w:type="dxa"/>
            </w:tcMar>
          </w:tcPr>
          <w:p>
            <w:r>
              <w:rPr>
                <w:rFonts w:ascii="Times New Roman" w:hAnsi="Times New Roman"/>
                <w:b/>
                <w:sz w:val="19"/>
              </w:rPr>
              <w:t>1. Baselines (Statistical, IF, OC-SVM)</w:t>
            </w:r>
          </w:p>
        </w:tc>
        <w:tc>
          <w:tcPr>
            <w:tcW w:type="dxa" w:w="3120"/>
            <w:shd w:fill="F4F6F7"/>
            <w:tcMar>
              <w:top w:w="80" w:type="dxa"/>
              <w:bottom w:w="80" w:type="dxa"/>
              <w:left w:w="100" w:type="dxa"/>
              <w:right w:w="100" w:type="dxa"/>
            </w:tcMar>
          </w:tcPr>
          <w:p>
            <w:r>
              <w:rPr>
                <w:rFonts w:ascii="Consolas" w:hAnsi="Consolas"/>
                <w:color w:val="1F4E79"/>
                <w:sz w:val="18"/>
              </w:rPr>
              <w:t>python scripts/run_baselines.py</w:t>
            </w:r>
          </w:p>
        </w:tc>
        <w:tc>
          <w:tcPr>
            <w:tcW w:type="dxa" w:w="3120"/>
            <w:shd w:fill="F4F6F7"/>
            <w:tcMar>
              <w:top w:w="80" w:type="dxa"/>
              <w:bottom w:w="80" w:type="dxa"/>
              <w:left w:w="100" w:type="dxa"/>
              <w:right w:w="100" w:type="dxa"/>
            </w:tcMar>
          </w:tcPr>
          <w:p>
            <w:r>
              <w:rPr>
                <w:rFonts w:ascii="Times New Roman" w:hAnsi="Times New Roman"/>
                <w:sz w:val="19"/>
              </w:rPr>
              <w:t>&lt; 5 seconds</w:t>
            </w:r>
          </w:p>
        </w:tc>
      </w:tr>
      <w:tr>
        <w:tc>
          <w:tcPr>
            <w:tcW w:type="dxa" w:w="3120"/>
            <w:shd w:fill="FFFFFF"/>
            <w:tcMar>
              <w:top w:w="80" w:type="dxa"/>
              <w:bottom w:w="80" w:type="dxa"/>
              <w:left w:w="100" w:type="dxa"/>
              <w:right w:w="100" w:type="dxa"/>
            </w:tcMar>
          </w:tcPr>
          <w:p>
            <w:r>
              <w:rPr>
                <w:rFonts w:ascii="Times New Roman" w:hAnsi="Times New Roman"/>
                <w:b/>
                <w:sz w:val="19"/>
              </w:rPr>
              <w:t>2. Feedforward Autoencoder</w:t>
            </w:r>
          </w:p>
        </w:tc>
        <w:tc>
          <w:tcPr>
            <w:tcW w:type="dxa" w:w="3120"/>
            <w:shd w:fill="FFFFFF"/>
            <w:tcMar>
              <w:top w:w="80" w:type="dxa"/>
              <w:bottom w:w="80" w:type="dxa"/>
              <w:left w:w="100" w:type="dxa"/>
              <w:right w:w="100" w:type="dxa"/>
            </w:tcMar>
          </w:tcPr>
          <w:p>
            <w:r>
              <w:rPr>
                <w:rFonts w:ascii="Consolas" w:hAnsi="Consolas"/>
                <w:color w:val="1F4E79"/>
                <w:sz w:val="18"/>
              </w:rPr>
              <w:t>python scripts/run_autoencoder.py</w:t>
            </w:r>
          </w:p>
        </w:tc>
        <w:tc>
          <w:tcPr>
            <w:tcW w:type="dxa" w:w="3120"/>
            <w:shd w:fill="FFFFFF"/>
            <w:tcMar>
              <w:top w:w="80" w:type="dxa"/>
              <w:bottom w:w="80" w:type="dxa"/>
              <w:left w:w="100" w:type="dxa"/>
              <w:right w:w="100" w:type="dxa"/>
            </w:tcMar>
          </w:tcPr>
          <w:p>
            <w:r>
              <w:rPr>
                <w:rFonts w:ascii="Times New Roman" w:hAnsi="Times New Roman"/>
                <w:sz w:val="19"/>
              </w:rPr>
              <w:t>~45 seconds</w:t>
            </w:r>
          </w:p>
        </w:tc>
      </w:tr>
      <w:tr>
        <w:tc>
          <w:tcPr>
            <w:tcW w:type="dxa" w:w="3120"/>
            <w:shd w:fill="F4F6F7"/>
            <w:tcMar>
              <w:top w:w="80" w:type="dxa"/>
              <w:bottom w:w="80" w:type="dxa"/>
              <w:left w:w="100" w:type="dxa"/>
              <w:right w:w="100" w:type="dxa"/>
            </w:tcMar>
          </w:tcPr>
          <w:p>
            <w:r>
              <w:rPr>
                <w:rFonts w:ascii="Times New Roman" w:hAnsi="Times New Roman"/>
                <w:b/>
                <w:sz w:val="19"/>
              </w:rPr>
              <w:t>3. LSTM Autoencoder</w:t>
            </w:r>
          </w:p>
        </w:tc>
        <w:tc>
          <w:tcPr>
            <w:tcW w:type="dxa" w:w="3120"/>
            <w:shd w:fill="F4F6F7"/>
            <w:tcMar>
              <w:top w:w="80" w:type="dxa"/>
              <w:bottom w:w="80" w:type="dxa"/>
              <w:left w:w="100" w:type="dxa"/>
              <w:right w:w="100" w:type="dxa"/>
            </w:tcMar>
          </w:tcPr>
          <w:p>
            <w:r>
              <w:rPr>
                <w:rFonts w:ascii="Consolas" w:hAnsi="Consolas"/>
                <w:color w:val="1F4E79"/>
                <w:sz w:val="18"/>
              </w:rPr>
              <w:t>python scripts/run_lstm_autoencoder.py</w:t>
            </w:r>
          </w:p>
        </w:tc>
        <w:tc>
          <w:tcPr>
            <w:tcW w:type="dxa" w:w="3120"/>
            <w:shd w:fill="F4F6F7"/>
            <w:tcMar>
              <w:top w:w="80" w:type="dxa"/>
              <w:bottom w:w="80" w:type="dxa"/>
              <w:left w:w="100" w:type="dxa"/>
              <w:right w:w="100" w:type="dxa"/>
            </w:tcMar>
          </w:tcPr>
          <w:p>
            <w:r>
              <w:rPr>
                <w:rFonts w:ascii="Times New Roman" w:hAnsi="Times New Roman"/>
                <w:sz w:val="19"/>
              </w:rPr>
              <w:t>~8 minutes</w:t>
            </w:r>
          </w:p>
        </w:tc>
      </w:tr>
      <w:tr>
        <w:tc>
          <w:tcPr>
            <w:tcW w:type="dxa" w:w="3120"/>
            <w:shd w:fill="FFFFFF"/>
            <w:tcMar>
              <w:top w:w="80" w:type="dxa"/>
              <w:bottom w:w="80" w:type="dxa"/>
              <w:left w:w="100" w:type="dxa"/>
              <w:right w:w="100" w:type="dxa"/>
            </w:tcMar>
          </w:tcPr>
          <w:p>
            <w:r>
              <w:rPr>
                <w:rFonts w:ascii="Times New Roman" w:hAnsi="Times New Roman"/>
                <w:b/>
                <w:sz w:val="19"/>
              </w:rPr>
              <w:t>4. Cross-Condition Generalization</w:t>
            </w:r>
          </w:p>
        </w:tc>
        <w:tc>
          <w:tcPr>
            <w:tcW w:type="dxa" w:w="3120"/>
            <w:shd w:fill="FFFFFF"/>
            <w:tcMar>
              <w:top w:w="80" w:type="dxa"/>
              <w:bottom w:w="80" w:type="dxa"/>
              <w:left w:w="100" w:type="dxa"/>
              <w:right w:w="100" w:type="dxa"/>
            </w:tcMar>
          </w:tcPr>
          <w:p>
            <w:r>
              <w:rPr>
                <w:rFonts w:ascii="Consolas" w:hAnsi="Consolas"/>
                <w:color w:val="1F4E79"/>
                <w:sz w:val="18"/>
              </w:rPr>
              <w:t>python scripts/run_cross_condition_experiments.py</w:t>
            </w:r>
          </w:p>
        </w:tc>
        <w:tc>
          <w:tcPr>
            <w:tcW w:type="dxa" w:w="3120"/>
            <w:shd w:fill="FFFFFF"/>
            <w:tcMar>
              <w:top w:w="80" w:type="dxa"/>
              <w:bottom w:w="80" w:type="dxa"/>
              <w:left w:w="100" w:type="dxa"/>
              <w:right w:w="100" w:type="dxa"/>
            </w:tcMar>
          </w:tcPr>
          <w:p>
            <w:r>
              <w:rPr>
                <w:rFonts w:ascii="Times New Roman" w:hAnsi="Times New Roman"/>
                <w:sz w:val="19"/>
              </w:rPr>
              <w:t>~35 minutes</w:t>
            </w:r>
          </w:p>
        </w:tc>
      </w:tr>
      <w:tr>
        <w:tc>
          <w:tcPr>
            <w:tcW w:type="dxa" w:w="3120"/>
            <w:shd w:fill="F4F6F7"/>
            <w:tcMar>
              <w:top w:w="80" w:type="dxa"/>
              <w:bottom w:w="80" w:type="dxa"/>
              <w:left w:w="100" w:type="dxa"/>
              <w:right w:w="100" w:type="dxa"/>
            </w:tcMar>
          </w:tcPr>
          <w:p>
            <w:r>
              <w:rPr>
                <w:rFonts w:ascii="Times New Roman" w:hAnsi="Times New Roman"/>
                <w:b/>
                <w:sz w:val="19"/>
              </w:rPr>
              <w:t>5. Multi-Seed &amp; Ablations</w:t>
            </w:r>
          </w:p>
        </w:tc>
        <w:tc>
          <w:tcPr>
            <w:tcW w:type="dxa" w:w="3120"/>
            <w:shd w:fill="F4F6F7"/>
            <w:tcMar>
              <w:top w:w="80" w:type="dxa"/>
              <w:bottom w:w="80" w:type="dxa"/>
              <w:left w:w="100" w:type="dxa"/>
              <w:right w:w="100" w:type="dxa"/>
            </w:tcMar>
          </w:tcPr>
          <w:p>
            <w:r>
              <w:rPr>
                <w:rFonts w:ascii="Consolas" w:hAnsi="Consolas"/>
                <w:color w:val="1F4E79"/>
                <w:sz w:val="18"/>
              </w:rPr>
              <w:t>python scripts/run_ablation_significance.py</w:t>
            </w:r>
          </w:p>
        </w:tc>
        <w:tc>
          <w:tcPr>
            <w:tcW w:type="dxa" w:w="3120"/>
            <w:shd w:fill="F4F6F7"/>
            <w:tcMar>
              <w:top w:w="80" w:type="dxa"/>
              <w:bottom w:w="80" w:type="dxa"/>
              <w:left w:w="100" w:type="dxa"/>
              <w:right w:w="100" w:type="dxa"/>
            </w:tcMar>
          </w:tcPr>
          <w:p>
            <w:r>
              <w:rPr>
                <w:rFonts w:ascii="Times New Roman" w:hAnsi="Times New Roman"/>
                <w:sz w:val="19"/>
              </w:rPr>
              <w:t>~45 minutes</w:t>
            </w:r>
          </w:p>
        </w:tc>
      </w:tr>
    </w:tbl>
    <w:p>
      <w:pPr>
        <w:spacing w:before="120" w:after="120"/>
      </w:pPr>
    </w:p>
    <w:p>
      <w:pPr>
        <w:keepNext/>
        <w:spacing w:before="280" w:after="80"/>
      </w:pPr>
      <w:r>
        <w:rPr>
          <w:rFonts w:ascii="Times New Roman" w:hAnsi="Times New Roman"/>
          <w:b/>
          <w:color w:val="1F4E79"/>
          <w:sz w:val="30"/>
        </w:rPr>
        <w:t>STEP 7: Regenerating Figures, Word Files &amp; Slides</w:t>
      </w:r>
    </w:p>
    <w:p>
      <w:pPr>
        <w:spacing w:line="276" w:lineRule="auto" w:after="80"/>
      </w:pPr>
      <w:r>
        <w:t>You can also regenerate all academic deliverables with a single command whenever needed:</w:t>
      </w:r>
    </w:p>
    <w:p>
      <w:pPr>
        <w:spacing w:before="80" w:after="40"/>
      </w:pPr>
      <w:r>
        <w:rPr>
          <w:rFonts w:ascii="Times New Roman" w:hAnsi="Times New Roman"/>
          <w:i/>
          <w:color w:val="595959"/>
          <w:sz w:val="21"/>
        </w:rPr>
        <w:t>1. Regenerate 6 high-res publication figures (saved to results/figures/publication/)</w:t>
      </w:r>
    </w:p>
    <w:tbl>
      <w:tblPr>
        <w:tblW w:type="auto" w:w="0"/>
        <w:jc w:val="center"/>
        <w:tblLayout w:type="fixed"/>
        <w:tblLook w:firstColumn="1" w:firstRow="1" w:lastColumn="0" w:lastRow="0" w:noHBand="0" w:noVBand="1" w:val="04A0"/>
      </w:tblPr>
      <w:tblGrid>
        <w:gridCol w:w="9360"/>
      </w:tblGrid>
      <w:tr>
        <w:tc>
          <w:tcPr>
            <w:tcW w:type="dxa" w:w="9360"/>
            <w:shd w:fill="212529"/>
            <w:tcMar>
              <w:top w:w="100" w:type="dxa"/>
              <w:bottom w:w="100" w:type="dxa"/>
              <w:left w:w="160" w:type="dxa"/>
              <w:right w:w="160" w:type="dxa"/>
            </w:tcMar>
          </w:tcPr>
          <w:p>
            <w:pPr>
              <w:spacing w:before="40" w:after="40"/>
            </w:pPr>
            <w:r>
              <w:rPr>
                <w:rFonts w:ascii="Consolas" w:hAnsi="Consolas"/>
                <w:b/>
                <w:color w:val="00FF66"/>
                <w:sz w:val="21"/>
              </w:rPr>
              <w:t>&gt; python scripts/generate_figures.py</w:t>
            </w:r>
          </w:p>
        </w:tc>
      </w:tr>
    </w:tbl>
    <w:p>
      <w:pPr>
        <w:spacing w:before="40" w:after="80"/>
      </w:pPr>
    </w:p>
    <w:p>
      <w:pPr>
        <w:spacing w:before="80" w:after="40"/>
      </w:pPr>
      <w:r>
        <w:rPr>
          <w:rFonts w:ascii="Times New Roman" w:hAnsi="Times New Roman"/>
          <w:i/>
          <w:color w:val="595959"/>
          <w:sz w:val="21"/>
        </w:rPr>
        <w:t>2. Regenerate Word thesis with embedded figures (saved to docs/thesis.docx)</w:t>
      </w:r>
    </w:p>
    <w:tbl>
      <w:tblPr>
        <w:tblW w:type="auto" w:w="0"/>
        <w:jc w:val="center"/>
        <w:tblLayout w:type="fixed"/>
        <w:tblLook w:firstColumn="1" w:firstRow="1" w:lastColumn="0" w:lastRow="0" w:noHBand="0" w:noVBand="1" w:val="04A0"/>
      </w:tblPr>
      <w:tblGrid>
        <w:gridCol w:w="9360"/>
      </w:tblGrid>
      <w:tr>
        <w:tc>
          <w:tcPr>
            <w:tcW w:type="dxa" w:w="9360"/>
            <w:shd w:fill="212529"/>
            <w:tcMar>
              <w:top w:w="100" w:type="dxa"/>
              <w:bottom w:w="100" w:type="dxa"/>
              <w:left w:w="160" w:type="dxa"/>
              <w:right w:w="160" w:type="dxa"/>
            </w:tcMar>
          </w:tcPr>
          <w:p>
            <w:pPr>
              <w:spacing w:before="40" w:after="40"/>
            </w:pPr>
            <w:r>
              <w:rPr>
                <w:rFonts w:ascii="Consolas" w:hAnsi="Consolas"/>
                <w:b/>
                <w:color w:val="00FF66"/>
                <w:sz w:val="21"/>
              </w:rPr>
              <w:t>&gt; python scripts/generate_word_doc.py</w:t>
            </w:r>
          </w:p>
        </w:tc>
      </w:tr>
    </w:tbl>
    <w:p>
      <w:pPr>
        <w:spacing w:before="40" w:after="80"/>
      </w:pPr>
    </w:p>
    <w:p>
      <w:pPr>
        <w:spacing w:before="80" w:after="40"/>
      </w:pPr>
      <w:r>
        <w:rPr>
          <w:rFonts w:ascii="Times New Roman" w:hAnsi="Times New Roman"/>
          <w:i/>
          <w:color w:val="595959"/>
          <w:sz w:val="21"/>
        </w:rPr>
        <w:t>3. Regenerate 25-slide defense deck (saved to docs/thesis_defense.pptx)</w:t>
      </w:r>
    </w:p>
    <w:tbl>
      <w:tblPr>
        <w:tblW w:type="auto" w:w="0"/>
        <w:jc w:val="center"/>
        <w:tblLayout w:type="fixed"/>
        <w:tblLook w:firstColumn="1" w:firstRow="1" w:lastColumn="0" w:lastRow="0" w:noHBand="0" w:noVBand="1" w:val="04A0"/>
      </w:tblPr>
      <w:tblGrid>
        <w:gridCol w:w="9360"/>
      </w:tblGrid>
      <w:tr>
        <w:tc>
          <w:tcPr>
            <w:tcW w:type="dxa" w:w="9360"/>
            <w:shd w:fill="212529"/>
            <w:tcMar>
              <w:top w:w="100" w:type="dxa"/>
              <w:bottom w:w="100" w:type="dxa"/>
              <w:left w:w="160" w:type="dxa"/>
              <w:right w:w="160" w:type="dxa"/>
            </w:tcMar>
          </w:tcPr>
          <w:p>
            <w:pPr>
              <w:spacing w:before="40" w:after="40"/>
            </w:pPr>
            <w:r>
              <w:rPr>
                <w:rFonts w:ascii="Consolas" w:hAnsi="Consolas"/>
                <w:b/>
                <w:color w:val="00FF66"/>
                <w:sz w:val="21"/>
              </w:rPr>
              <w:t>&gt; python scripts/generate_presentation.py</w:t>
            </w:r>
          </w:p>
        </w:tc>
      </w:tr>
    </w:tbl>
    <w:p>
      <w:pPr>
        <w:spacing w:before="40" w:after="80"/>
      </w:pPr>
    </w:p>
    <w:p>
      <w:pPr>
        <w:spacing w:before="80" w:after="40"/>
      </w:pPr>
      <w:r>
        <w:rPr>
          <w:rFonts w:ascii="Times New Roman" w:hAnsi="Times New Roman"/>
          <w:i/>
          <w:color w:val="595959"/>
          <w:sz w:val="21"/>
        </w:rPr>
        <w:t>4. Convert all markdown files to Word (saved to word/ folder)</w:t>
      </w:r>
    </w:p>
    <w:tbl>
      <w:tblPr>
        <w:tblW w:type="auto" w:w="0"/>
        <w:jc w:val="center"/>
        <w:tblLayout w:type="fixed"/>
        <w:tblLook w:firstColumn="1" w:firstRow="1" w:lastColumn="0" w:lastRow="0" w:noHBand="0" w:noVBand="1" w:val="04A0"/>
      </w:tblPr>
      <w:tblGrid>
        <w:gridCol w:w="9360"/>
      </w:tblGrid>
      <w:tr>
        <w:tc>
          <w:tcPr>
            <w:tcW w:type="dxa" w:w="9360"/>
            <w:shd w:fill="212529"/>
            <w:tcMar>
              <w:top w:w="100" w:type="dxa"/>
              <w:bottom w:w="100" w:type="dxa"/>
              <w:left w:w="160" w:type="dxa"/>
              <w:right w:w="160" w:type="dxa"/>
            </w:tcMar>
          </w:tcPr>
          <w:p>
            <w:pPr>
              <w:spacing w:before="40" w:after="40"/>
            </w:pPr>
            <w:r>
              <w:rPr>
                <w:rFonts w:ascii="Consolas" w:hAnsi="Consolas"/>
                <w:b/>
                <w:color w:val="00FF66"/>
                <w:sz w:val="21"/>
              </w:rPr>
              <w:t>&gt; python scripts/convert_all_md_to_docx.py</w:t>
            </w:r>
          </w:p>
        </w:tc>
      </w:tr>
    </w:tbl>
    <w:p>
      <w:pPr>
        <w:spacing w:before="40" w:after="80"/>
      </w:pPr>
    </w:p>
    <w:p>
      <w:pPr>
        <w:keepNext/>
        <w:spacing w:before="320" w:after="80"/>
      </w:pPr>
      <w:r>
        <w:rPr>
          <w:rFonts w:ascii="Times New Roman" w:hAnsi="Times New Roman"/>
          <w:b/>
          <w:color w:val="1F4E79"/>
          <w:sz w:val="30"/>
        </w:rPr>
        <w:t>TROUBLESHOOTING &amp; COMMON QUESTIONS FOR BEGINNERS</w:t>
      </w:r>
    </w:p>
    <w:p>
      <w:pPr>
        <w:spacing w:before="120" w:after="40"/>
      </w:pPr>
      <w:r>
        <w:rPr>
          <w:rFonts w:ascii="Times New Roman" w:hAnsi="Times New Roman"/>
          <w:b/>
          <w:color w:val="2E75B6"/>
          <w:sz w:val="23"/>
        </w:rPr>
        <w:t>Q1: PowerShell shows an error: 'running scripts is disabled on this system'?</w:t>
      </w:r>
    </w:p>
    <w:p>
      <w:pPr>
        <w:spacing w:line="276" w:lineRule="auto" w:after="80"/>
      </w:pPr>
      <w:r>
        <w:t>This is a standard Windows security setting. Fix it in 5 seconds by typing this command into your VS Code terminal:</w:t>
      </w:r>
    </w:p>
    <w:p>
      <w:pPr>
        <w:spacing w:before="80" w:after="40"/>
      </w:pPr>
      <w:r>
        <w:rPr>
          <w:rFonts w:ascii="Times New Roman" w:hAnsi="Times New Roman"/>
          <w:i/>
          <w:color w:val="595959"/>
          <w:sz w:val="21"/>
        </w:rPr>
        <w:t>Bypass execution policy for current terminal session</w:t>
      </w:r>
    </w:p>
    <w:tbl>
      <w:tblPr>
        <w:tblW w:type="auto" w:w="0"/>
        <w:jc w:val="center"/>
        <w:tblLayout w:type="fixed"/>
        <w:tblLook w:firstColumn="1" w:firstRow="1" w:lastColumn="0" w:lastRow="0" w:noHBand="0" w:noVBand="1" w:val="04A0"/>
      </w:tblPr>
      <w:tblGrid>
        <w:gridCol w:w="9360"/>
      </w:tblGrid>
      <w:tr>
        <w:tc>
          <w:tcPr>
            <w:tcW w:type="dxa" w:w="9360"/>
            <w:shd w:fill="212529"/>
            <w:tcMar>
              <w:top w:w="100" w:type="dxa"/>
              <w:bottom w:w="100" w:type="dxa"/>
              <w:left w:w="160" w:type="dxa"/>
              <w:right w:w="160" w:type="dxa"/>
            </w:tcMar>
          </w:tcPr>
          <w:p>
            <w:pPr>
              <w:spacing w:before="40" w:after="40"/>
            </w:pPr>
            <w:r>
              <w:rPr>
                <w:rFonts w:ascii="Consolas" w:hAnsi="Consolas"/>
                <w:b/>
                <w:color w:val="00FF66"/>
                <w:sz w:val="21"/>
              </w:rPr>
              <w:t>&gt; Set-ExecutionPolicy -Scope Process -ExecutionPolicy Bypass</w:t>
            </w:r>
          </w:p>
        </w:tc>
      </w:tr>
    </w:tbl>
    <w:p>
      <w:pPr>
        <w:spacing w:before="40" w:after="80"/>
      </w:pPr>
    </w:p>
    <w:p>
      <w:pPr>
        <w:spacing w:before="120" w:after="40"/>
      </w:pPr>
      <w:r>
        <w:rPr>
          <w:rFonts w:ascii="Times New Roman" w:hAnsi="Times New Roman"/>
          <w:b/>
          <w:color w:val="2E75B6"/>
          <w:sz w:val="23"/>
        </w:rPr>
        <w:t>Q2: How do I select the Python Interpreter in VS Code?</w:t>
      </w:r>
    </w:p>
    <w:p>
      <w:pPr>
        <w:spacing w:line="276" w:lineRule="auto" w:after="120"/>
      </w:pPr>
      <w:r>
        <w:t xml:space="preserve">1. Press </w:t>
      </w:r>
      <w:r>
        <w:rPr>
          <w:b/>
        </w:rPr>
        <w:t>Ctrl + Shift + P</w:t>
      </w:r>
      <w:r>
        <w:t xml:space="preserve"> to open the VS Code Command Palette.</w:t>
        <w:br/>
      </w:r>
      <w:r>
        <w:t xml:space="preserve">2. Type </w:t>
      </w:r>
      <w:r>
        <w:rPr>
          <w:b/>
        </w:rPr>
        <w:t>Python: Select Interpreter</w:t>
      </w:r>
      <w:r>
        <w:t xml:space="preserve"> and press Enter.</w:t>
        <w:br/>
      </w:r>
      <w:r>
        <w:t>3. Select your installed Python version (e.g., Python 3.10.x 64-bit).</w:t>
      </w:r>
    </w:p>
    <w:p>
      <w:pPr>
        <w:spacing w:before="120" w:after="40"/>
      </w:pPr>
      <w:r>
        <w:rPr>
          <w:rFonts w:ascii="Times New Roman" w:hAnsi="Times New Roman"/>
          <w:b/>
          <w:color w:val="2E75B6"/>
          <w:sz w:val="23"/>
        </w:rPr>
        <w:t>Q3: How do I stop a script that is currently running in the terminal?</w:t>
      </w:r>
    </w:p>
    <w:p>
      <w:pPr>
        <w:spacing w:line="276" w:lineRule="auto" w:after="120"/>
      </w:pPr>
      <w:r>
        <w:t xml:space="preserve">Simply click inside the terminal window and press </w:t>
      </w:r>
      <w:r>
        <w:rPr>
          <w:b/>
        </w:rPr>
        <w:t>Ctrl + C</w:t>
      </w:r>
      <w:r>
        <w:t xml:space="preserve"> on your keyboard. This sends a cancel signal and immediately returns you to the prompt.</w:t>
      </w:r>
    </w:p>
    <w:p>
      <w:pPr>
        <w:keepNext/>
        <w:spacing w:before="320" w:after="80"/>
      </w:pPr>
      <w:r>
        <w:rPr>
          <w:rFonts w:ascii="Times New Roman" w:hAnsi="Times New Roman"/>
          <w:b/>
          <w:color w:val="1F4E79"/>
          <w:sz w:val="30"/>
        </w:rPr>
        <w:t>VS CODE KEYBOARD SHORTCUTS CHEAT SHEET</w:t>
      </w:r>
    </w:p>
    <w:tbl>
      <w:tblPr>
        <w:tblW w:type="auto" w:w="0"/>
        <w:jc w:val="center"/>
        <w:tblLook w:firstColumn="1" w:firstRow="1" w:lastColumn="0" w:lastRow="0" w:noHBand="0" w:noVBand="1" w:val="04A0"/>
      </w:tblPr>
      <w:tblGrid>
        <w:gridCol w:w="3600"/>
        <w:gridCol w:w="5760"/>
      </w:tblGrid>
      <w:tr>
        <w:tc>
          <w:tcPr>
            <w:tcW w:type="dxa" w:w="4680"/>
            <w:shd w:fill="1F4E79"/>
            <w:tcMar>
              <w:top w:w="80" w:type="dxa"/>
              <w:bottom w:w="80" w:type="dxa"/>
              <w:left w:w="100" w:type="dxa"/>
              <w:right w:w="100" w:type="dxa"/>
            </w:tcMar>
          </w:tcPr>
          <w:p>
            <w:r>
              <w:rPr>
                <w:rFonts w:ascii="Times New Roman" w:hAnsi="Times New Roman"/>
                <w:b/>
                <w:color w:val="FFFFFF"/>
                <w:sz w:val="20"/>
              </w:rPr>
              <w:t>Shortcut</w:t>
            </w:r>
          </w:p>
        </w:tc>
        <w:tc>
          <w:tcPr>
            <w:tcW w:type="dxa" w:w="4680"/>
            <w:shd w:fill="1F4E79"/>
            <w:tcMar>
              <w:top w:w="80" w:type="dxa"/>
              <w:bottom w:w="80" w:type="dxa"/>
              <w:left w:w="100" w:type="dxa"/>
              <w:right w:w="100" w:type="dxa"/>
            </w:tcMar>
          </w:tcPr>
          <w:p>
            <w:r>
              <w:rPr>
                <w:rFonts w:ascii="Times New Roman" w:hAnsi="Times New Roman"/>
                <w:b/>
                <w:color w:val="FFFFFF"/>
                <w:sz w:val="20"/>
              </w:rPr>
              <w:t>What It Does in VS Code</w:t>
            </w:r>
          </w:p>
        </w:tc>
      </w:tr>
      <w:tr>
        <w:tc>
          <w:tcPr>
            <w:tcW w:type="dxa" w:w="4680"/>
            <w:shd w:fill="F4F6F7"/>
            <w:tcMar>
              <w:top w:w="70" w:type="dxa"/>
              <w:bottom w:w="70" w:type="dxa"/>
              <w:left w:w="100" w:type="dxa"/>
              <w:right w:w="100" w:type="dxa"/>
            </w:tcMar>
          </w:tcPr>
          <w:p>
            <w:r>
              <w:rPr>
                <w:rFonts w:ascii="Consolas" w:hAnsi="Consolas"/>
                <w:b/>
                <w:color w:val="1F4E79"/>
                <w:sz w:val="19"/>
              </w:rPr>
              <w:t>Ctrl + `</w:t>
            </w:r>
          </w:p>
        </w:tc>
        <w:tc>
          <w:tcPr>
            <w:tcW w:type="dxa" w:w="4680"/>
            <w:shd w:fill="F4F6F7"/>
            <w:tcMar>
              <w:top w:w="70" w:type="dxa"/>
              <w:bottom w:w="70" w:type="dxa"/>
              <w:left w:w="100" w:type="dxa"/>
              <w:right w:w="100" w:type="dxa"/>
            </w:tcMar>
          </w:tcPr>
          <w:p>
            <w:r>
              <w:rPr>
                <w:rFonts w:ascii="Times New Roman" w:hAnsi="Times New Roman"/>
                <w:sz w:val="19"/>
              </w:rPr>
              <w:t>Toggle Terminal (Open / Close bottom terminal)</w:t>
            </w:r>
          </w:p>
        </w:tc>
      </w:tr>
      <w:tr>
        <w:tc>
          <w:tcPr>
            <w:tcW w:type="dxa" w:w="4680"/>
            <w:shd w:fill="FFFFFF"/>
            <w:tcMar>
              <w:top w:w="70" w:type="dxa"/>
              <w:bottom w:w="70" w:type="dxa"/>
              <w:left w:w="100" w:type="dxa"/>
              <w:right w:w="100" w:type="dxa"/>
            </w:tcMar>
          </w:tcPr>
          <w:p>
            <w:r>
              <w:rPr>
                <w:rFonts w:ascii="Consolas" w:hAnsi="Consolas"/>
                <w:b/>
                <w:color w:val="1F4E79"/>
                <w:sz w:val="19"/>
              </w:rPr>
              <w:t>Ctrl + Shift + P</w:t>
            </w:r>
          </w:p>
        </w:tc>
        <w:tc>
          <w:tcPr>
            <w:tcW w:type="dxa" w:w="4680"/>
            <w:shd w:fill="FFFFFF"/>
            <w:tcMar>
              <w:top w:w="70" w:type="dxa"/>
              <w:bottom w:w="70" w:type="dxa"/>
              <w:left w:w="100" w:type="dxa"/>
              <w:right w:w="100" w:type="dxa"/>
            </w:tcMar>
          </w:tcPr>
          <w:p>
            <w:r>
              <w:rPr>
                <w:rFonts w:ascii="Times New Roman" w:hAnsi="Times New Roman"/>
                <w:sz w:val="19"/>
              </w:rPr>
              <w:t>Open Command Palette (Search any VS Code setting)</w:t>
            </w:r>
          </w:p>
        </w:tc>
      </w:tr>
      <w:tr>
        <w:tc>
          <w:tcPr>
            <w:tcW w:type="dxa" w:w="4680"/>
            <w:shd w:fill="F4F6F7"/>
            <w:tcMar>
              <w:top w:w="70" w:type="dxa"/>
              <w:bottom w:w="70" w:type="dxa"/>
              <w:left w:w="100" w:type="dxa"/>
              <w:right w:w="100" w:type="dxa"/>
            </w:tcMar>
          </w:tcPr>
          <w:p>
            <w:r>
              <w:rPr>
                <w:rFonts w:ascii="Consolas" w:hAnsi="Consolas"/>
                <w:b/>
                <w:color w:val="1F4E79"/>
                <w:sz w:val="19"/>
              </w:rPr>
              <w:t>Ctrl + C</w:t>
            </w:r>
          </w:p>
        </w:tc>
        <w:tc>
          <w:tcPr>
            <w:tcW w:type="dxa" w:w="4680"/>
            <w:shd w:fill="F4F6F7"/>
            <w:tcMar>
              <w:top w:w="70" w:type="dxa"/>
              <w:bottom w:w="70" w:type="dxa"/>
              <w:left w:w="100" w:type="dxa"/>
              <w:right w:w="100" w:type="dxa"/>
            </w:tcMar>
          </w:tcPr>
          <w:p>
            <w:r>
              <w:rPr>
                <w:rFonts w:ascii="Times New Roman" w:hAnsi="Times New Roman"/>
                <w:sz w:val="19"/>
              </w:rPr>
              <w:t>Stop running command / script in terminal</w:t>
            </w:r>
          </w:p>
        </w:tc>
      </w:tr>
      <w:tr>
        <w:tc>
          <w:tcPr>
            <w:tcW w:type="dxa" w:w="4680"/>
            <w:shd w:fill="FFFFFF"/>
            <w:tcMar>
              <w:top w:w="70" w:type="dxa"/>
              <w:bottom w:w="70" w:type="dxa"/>
              <w:left w:w="100" w:type="dxa"/>
              <w:right w:w="100" w:type="dxa"/>
            </w:tcMar>
          </w:tcPr>
          <w:p>
            <w:r>
              <w:rPr>
                <w:rFonts w:ascii="Consolas" w:hAnsi="Consolas"/>
                <w:b/>
                <w:color w:val="1F4E79"/>
                <w:sz w:val="19"/>
              </w:rPr>
              <w:t>cls  or  clear</w:t>
            </w:r>
          </w:p>
        </w:tc>
        <w:tc>
          <w:tcPr>
            <w:tcW w:type="dxa" w:w="4680"/>
            <w:shd w:fill="FFFFFF"/>
            <w:tcMar>
              <w:top w:w="70" w:type="dxa"/>
              <w:bottom w:w="70" w:type="dxa"/>
              <w:left w:w="100" w:type="dxa"/>
              <w:right w:w="100" w:type="dxa"/>
            </w:tcMar>
          </w:tcPr>
          <w:p>
            <w:r>
              <w:rPr>
                <w:rFonts w:ascii="Times New Roman" w:hAnsi="Times New Roman"/>
                <w:sz w:val="19"/>
              </w:rPr>
              <w:t>Clear terminal screen text</w:t>
            </w:r>
          </w:p>
        </w:tc>
      </w:tr>
      <w:tr>
        <w:tc>
          <w:tcPr>
            <w:tcW w:type="dxa" w:w="4680"/>
            <w:shd w:fill="F4F6F7"/>
            <w:tcMar>
              <w:top w:w="70" w:type="dxa"/>
              <w:bottom w:w="70" w:type="dxa"/>
              <w:left w:w="100" w:type="dxa"/>
              <w:right w:w="100" w:type="dxa"/>
            </w:tcMar>
          </w:tcPr>
          <w:p>
            <w:r>
              <w:rPr>
                <w:rFonts w:ascii="Consolas" w:hAnsi="Consolas"/>
                <w:b/>
                <w:color w:val="1F4E79"/>
                <w:sz w:val="19"/>
              </w:rPr>
              <w:t>Up Arrow Key (↑)</w:t>
            </w:r>
          </w:p>
        </w:tc>
        <w:tc>
          <w:tcPr>
            <w:tcW w:type="dxa" w:w="4680"/>
            <w:shd w:fill="F4F6F7"/>
            <w:tcMar>
              <w:top w:w="70" w:type="dxa"/>
              <w:bottom w:w="70" w:type="dxa"/>
              <w:left w:w="100" w:type="dxa"/>
              <w:right w:w="100" w:type="dxa"/>
            </w:tcMar>
          </w:tcPr>
          <w:p>
            <w:r>
              <w:rPr>
                <w:rFonts w:ascii="Times New Roman" w:hAnsi="Times New Roman"/>
                <w:sz w:val="19"/>
              </w:rPr>
              <w:t>Cycle through previous commands without retyping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