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CORE BANKING MODULE</w:t>
        <w:br/>
        <w:t>PAYMENT TRANSFER TEST PLAN</w:t>
      </w:r>
    </w:p>
    <w:p>
      <w:pPr>
        <w:jc w:val="center"/>
      </w:pPr>
      <w:r>
        <w:rPr>
          <w:i/>
        </w:rPr>
        <w:t>Functional Testing – Positive and Negative Scenarios</w:t>
      </w:r>
    </w:p>
    <w:p>
      <w:pPr>
        <w:pStyle w:val="Heading1"/>
      </w:pPr>
      <w:r>
        <w:t>1. Test Plan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Module</w:t>
            </w:r>
          </w:p>
        </w:tc>
        <w:tc>
          <w:tcPr>
            <w:tcW w:type="dxa" w:w="5256"/>
          </w:tcPr>
          <w:p>
            <w:r>
              <w:t>Core Banking – Payment Transfer</w:t>
            </w:r>
          </w:p>
        </w:tc>
      </w:tr>
      <w:tr>
        <w:tc>
          <w:tcPr>
            <w:tcW w:type="dxa" w:w="5256"/>
          </w:tcPr>
          <w:p>
            <w:r>
              <w:t>Objective</w:t>
            </w:r>
          </w:p>
        </w:tc>
        <w:tc>
          <w:tcPr>
            <w:tcW w:type="dxa" w:w="5256"/>
          </w:tcPr>
          <w:p>
            <w:r>
              <w:t>Validate accurate, secure, and reliable payment transfers between bank accounts.</w:t>
            </w:r>
          </w:p>
        </w:tc>
      </w:tr>
      <w:tr>
        <w:tc>
          <w:tcPr>
            <w:tcW w:type="dxa" w:w="5256"/>
          </w:tcPr>
          <w:p>
            <w:r>
              <w:t>Testing Type</w:t>
            </w:r>
          </w:p>
        </w:tc>
        <w:tc>
          <w:tcPr>
            <w:tcW w:type="dxa" w:w="5256"/>
          </w:tcPr>
          <w:p>
            <w:r>
              <w:t>Functional testing – positive and negative scenarios</w:t>
            </w:r>
          </w:p>
        </w:tc>
      </w:tr>
      <w:tr>
        <w:tc>
          <w:tcPr>
            <w:tcW w:type="dxa" w:w="5256"/>
          </w:tcPr>
          <w:p>
            <w:r>
              <w:t>Scope</w:t>
            </w:r>
          </w:p>
        </w:tc>
        <w:tc>
          <w:tcPr>
            <w:tcW w:type="dxa" w:w="5256"/>
          </w:tcPr>
          <w:p>
            <w:r>
              <w:t>Beneficiary, amount, balance, transfer processing, authentication, failure handling, and transaction history.</w:t>
            </w:r>
          </w:p>
        </w:tc>
      </w:tr>
      <w:tr>
        <w:tc>
          <w:tcPr>
            <w:tcW w:type="dxa" w:w="5256"/>
          </w:tcPr>
          <w:p>
            <w:r>
              <w:t>Out of Scope</w:t>
            </w:r>
          </w:p>
        </w:tc>
        <w:tc>
          <w:tcPr>
            <w:tcW w:type="dxa" w:w="5256"/>
          </w:tcPr>
          <w:p>
            <w:r>
              <w:t>Loans, cards, profile management, marketing, and unrelated modules.</w:t>
            </w:r>
          </w:p>
        </w:tc>
      </w:tr>
    </w:tbl>
    <w:p>
      <w:pPr>
        <w:pStyle w:val="Heading1"/>
      </w:pPr>
      <w:r>
        <w:t>2. MCQ Assessment Summary</w:t>
      </w:r>
    </w:p>
    <w:p>
      <w:r>
        <w:t>Answers submitted: Q1-A, Q2-A, Q3-A, Q4-B, Q5-B, Q6-A, Q7-A, Q8-A.</w:t>
      </w:r>
    </w:p>
    <w:p>
      <w:pPr>
        <w:pStyle w:val="Heading1"/>
      </w:pPr>
      <w:r>
        <w:t>3. Test Objectives</w:t>
      </w:r>
    </w:p>
    <w:p>
      <w:pPr>
        <w:pStyle w:val="ListBullet"/>
      </w:pPr>
      <w:r>
        <w:t>Verify successful transfers between valid accounts.</w:t>
      </w:r>
    </w:p>
    <w:p>
      <w:pPr>
        <w:pStyle w:val="ListBullet"/>
      </w:pPr>
      <w:r>
        <w:t>Reject transfers when available balance is insufficient.</w:t>
      </w:r>
    </w:p>
    <w:p>
      <w:pPr>
        <w:pStyle w:val="ListBullet"/>
      </w:pPr>
      <w:r>
        <w:t>Verify exact sender debit and recipient credit.</w:t>
      </w:r>
    </w:p>
    <w:p>
      <w:pPr>
        <w:pStyle w:val="ListBullet"/>
      </w:pPr>
      <w:r>
        <w:t>Validate beneficiary/account details.</w:t>
      </w:r>
    </w:p>
    <w:p>
      <w:pPr>
        <w:pStyle w:val="ListBullet"/>
      </w:pPr>
      <w:r>
        <w:t>Reject zero and negative transfer amounts.</w:t>
      </w:r>
    </w:p>
    <w:p>
      <w:pPr>
        <w:pStyle w:val="ListBullet"/>
      </w:pPr>
      <w:r>
        <w:t>Verify transaction-history details and status.</w:t>
      </w:r>
    </w:p>
    <w:p>
      <w:pPr>
        <w:pStyle w:val="ListBullet"/>
      </w:pPr>
      <w:r>
        <w:t>Handle system/network failures without incorrect or duplicate debits.</w:t>
      </w:r>
    </w:p>
    <w:p>
      <w:pPr>
        <w:pStyle w:val="ListBullet"/>
      </w:pPr>
      <w:r>
        <w:t>Require transaction authentication such as OTP/PIN.</w:t>
      </w:r>
    </w:p>
    <w:p>
      <w:pPr>
        <w:pStyle w:val="Heading1"/>
      </w:pPr>
      <w:r>
        <w:t>4. Preconditions &amp; Test Data</w:t>
      </w:r>
    </w:p>
    <w:p>
      <w:pPr>
        <w:pStyle w:val="ListBullet"/>
      </w:pPr>
      <w:r>
        <w:t>Sender and beneficiary accounts are active and configured.</w:t>
      </w:r>
    </w:p>
    <w:p>
      <w:pPr>
        <w:pStyle w:val="ListBullet"/>
      </w:pPr>
      <w:r>
        <w:t>Customer is authenticated and authorized to transfer funds.</w:t>
      </w:r>
    </w:p>
    <w:p>
      <w:pPr>
        <w:pStyle w:val="ListBullet"/>
      </w:pPr>
      <w:r>
        <w:t>Test accounts with sufficient and insufficient balances are available.</w:t>
      </w:r>
    </w:p>
    <w:p>
      <w:pPr>
        <w:pStyle w:val="ListBullet"/>
      </w:pPr>
      <w:r>
        <w:t>Valid, invalid, zero, negative, and over-balance amounts are available.</w:t>
      </w:r>
    </w:p>
    <w:p>
      <w:pPr>
        <w:pStyle w:val="ListBullet"/>
      </w:pPr>
      <w:r>
        <w:t>OTP/PIN and controlled failure conditions are available.</w:t>
      </w:r>
    </w:p>
    <w:p>
      <w:pPr>
        <w:pStyle w:val="Heading1"/>
      </w:pPr>
      <w:r>
        <w:t>5. Payment Transfer Test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</w:tcPr>
          <w:p>
            <w:r>
              <w:t>TC ID</w:t>
            </w:r>
          </w:p>
        </w:tc>
        <w:tc>
          <w:tcPr>
            <w:tcW w:type="dxa" w:w="1502"/>
          </w:tcPr>
          <w:p>
            <w:r>
              <w:t>Priority</w:t>
            </w:r>
          </w:p>
        </w:tc>
        <w:tc>
          <w:tcPr>
            <w:tcW w:type="dxa" w:w="1502"/>
          </w:tcPr>
          <w:p>
            <w:r>
              <w:t>Description</w:t>
            </w:r>
          </w:p>
        </w:tc>
        <w:tc>
          <w:tcPr>
            <w:tcW w:type="dxa" w:w="1502"/>
          </w:tcPr>
          <w:p>
            <w:r>
              <w:t>Precondition</w:t>
            </w:r>
          </w:p>
        </w:tc>
        <w:tc>
          <w:tcPr>
            <w:tcW w:type="dxa" w:w="1502"/>
          </w:tcPr>
          <w:p>
            <w:r>
              <w:t>Steps</w:t>
            </w:r>
          </w:p>
        </w:tc>
        <w:tc>
          <w:tcPr>
            <w:tcW w:type="dxa" w:w="1502"/>
          </w:tcPr>
          <w:p>
            <w:r>
              <w:t>Expected Result</w:t>
            </w:r>
          </w:p>
        </w:tc>
        <w:tc>
          <w:tcPr>
            <w:tcW w:type="dxa" w:w="1502"/>
          </w:tcPr>
          <w:p>
            <w:r>
              <w:t>Test Data</w:t>
            </w:r>
          </w:p>
        </w:tc>
      </w:tr>
      <w:tr>
        <w:tc>
          <w:tcPr>
            <w:tcW w:type="dxa" w:w="1502"/>
          </w:tcPr>
          <w:p>
            <w:r>
              <w:t>TC-PT-001</w:t>
            </w:r>
          </w:p>
        </w:tc>
        <w:tc>
          <w:tcPr>
            <w:tcW w:type="dxa" w:w="1502"/>
          </w:tcPr>
          <w:p>
            <w:r>
              <w:t>P0</w:t>
            </w:r>
          </w:p>
        </w:tc>
        <w:tc>
          <w:tcPr>
            <w:tcW w:type="dxa" w:w="1502"/>
          </w:tcPr>
          <w:p>
            <w:r>
              <w:t>Successful transfer between two valid accounts.</w:t>
            </w:r>
          </w:p>
        </w:tc>
        <w:tc>
          <w:tcPr>
            <w:tcW w:type="dxa" w:w="1502"/>
          </w:tcPr>
          <w:p>
            <w:r>
              <w:t>Valid accounts; sufficient balance; authentication available.</w:t>
            </w:r>
          </w:p>
        </w:tc>
        <w:tc>
          <w:tcPr>
            <w:tcW w:type="dxa" w:w="1502"/>
          </w:tcPr>
          <w:p>
            <w:r>
              <w:t>1. Log in. 2. Select transfer. 3. Enter beneficiary. 4. Enter amount. 5. Authenticate. 6. Confirm.</w:t>
            </w:r>
          </w:p>
        </w:tc>
        <w:tc>
          <w:tcPr>
            <w:tcW w:type="dxa" w:w="1502"/>
          </w:tcPr>
          <w:p>
            <w:r>
              <w:t>Transfer succeeds; sender is debited and recipient credited by the correct amount; confirmation/reference is displayed.</w:t>
            </w:r>
          </w:p>
        </w:tc>
        <w:tc>
          <w:tcPr>
            <w:tcW w:type="dxa" w:w="1502"/>
          </w:tcPr>
          <w:p>
            <w:r>
              <w:t>ACC1001 → ACC2001; ₹5,000</w:t>
            </w:r>
          </w:p>
        </w:tc>
      </w:tr>
      <w:tr>
        <w:tc>
          <w:tcPr>
            <w:tcW w:type="dxa" w:w="1502"/>
          </w:tcPr>
          <w:p>
            <w:r>
              <w:t>TC-PT-002</w:t>
            </w:r>
          </w:p>
        </w:tc>
        <w:tc>
          <w:tcPr>
            <w:tcW w:type="dxa" w:w="1502"/>
          </w:tcPr>
          <w:p>
            <w:r>
              <w:t>P0</w:t>
            </w:r>
          </w:p>
        </w:tc>
        <w:tc>
          <w:tcPr>
            <w:tcW w:type="dxa" w:w="1502"/>
          </w:tcPr>
          <w:p>
            <w:r>
              <w:t>Transfer exceeds available balance.</w:t>
            </w:r>
          </w:p>
        </w:tc>
        <w:tc>
          <w:tcPr>
            <w:tcW w:type="dxa" w:w="1502"/>
          </w:tcPr>
          <w:p>
            <w:r>
              <w:t>Sender has insufficient balance.</w:t>
            </w:r>
          </w:p>
        </w:tc>
        <w:tc>
          <w:tcPr>
            <w:tcW w:type="dxa" w:w="1502"/>
          </w:tcPr>
          <w:p>
            <w:r>
              <w:t>1. Start transfer. 2. Enter valid beneficiary. 3. Enter amount above balance. 4. Submit.</w:t>
            </w:r>
          </w:p>
        </w:tc>
        <w:tc>
          <w:tcPr>
            <w:tcW w:type="dxa" w:w="1502"/>
          </w:tcPr>
          <w:p>
            <w:r>
              <w:t>Transfer is rejected with an appropriate insufficient-funds message; no incorrect debit occurs.</w:t>
            </w:r>
          </w:p>
        </w:tc>
        <w:tc>
          <w:tcPr>
            <w:tcW w:type="dxa" w:w="1502"/>
          </w:tcPr>
          <w:p>
            <w:r>
              <w:t>Balance ₹3,000; transfer ₹5,000</w:t>
            </w:r>
          </w:p>
        </w:tc>
      </w:tr>
      <w:tr>
        <w:tc>
          <w:tcPr>
            <w:tcW w:type="dxa" w:w="1502"/>
          </w:tcPr>
          <w:p>
            <w:r>
              <w:t>TC-PT-003</w:t>
            </w:r>
          </w:p>
        </w:tc>
        <w:tc>
          <w:tcPr>
            <w:tcW w:type="dxa" w:w="1502"/>
          </w:tcPr>
          <w:p>
            <w:r>
              <w:t>P0</w:t>
            </w:r>
          </w:p>
        </w:tc>
        <w:tc>
          <w:tcPr>
            <w:tcW w:type="dxa" w:w="1502"/>
          </w:tcPr>
          <w:p>
            <w:r>
              <w:t>Verify accurate debit and credit.</w:t>
            </w:r>
          </w:p>
        </w:tc>
        <w:tc>
          <w:tcPr>
            <w:tcW w:type="dxa" w:w="1502"/>
          </w:tcPr>
          <w:p>
            <w:r>
              <w:t>Valid accounts and sufficient funds.</w:t>
            </w:r>
          </w:p>
        </w:tc>
        <w:tc>
          <w:tcPr>
            <w:tcW w:type="dxa" w:w="1502"/>
          </w:tcPr>
          <w:p>
            <w:r>
              <w:t>1. Record balances. 2. Complete transfer. 3. Recheck balances.</w:t>
            </w:r>
          </w:p>
        </w:tc>
        <w:tc>
          <w:tcPr>
            <w:tcW w:type="dxa" w:w="1502"/>
          </w:tcPr>
          <w:p>
            <w:r>
              <w:t>Sender decreases and recipient increases by the exact transfer amount, subject to documented fees.</w:t>
            </w:r>
          </w:p>
        </w:tc>
        <w:tc>
          <w:tcPr>
            <w:tcW w:type="dxa" w:w="1502"/>
          </w:tcPr>
          <w:p>
            <w:r>
              <w:t>Sender ₹20,000; recipient ₹10,000; transfer ₹2,500</w:t>
            </w:r>
          </w:p>
        </w:tc>
      </w:tr>
      <w:tr>
        <w:tc>
          <w:tcPr>
            <w:tcW w:type="dxa" w:w="1502"/>
          </w:tcPr>
          <w:p>
            <w:r>
              <w:t>TC-PT-004</w:t>
            </w:r>
          </w:p>
        </w:tc>
        <w:tc>
          <w:tcPr>
            <w:tcW w:type="dxa" w:w="1502"/>
          </w:tcPr>
          <w:p>
            <w:r>
              <w:t>P1</w:t>
            </w:r>
          </w:p>
        </w:tc>
        <w:tc>
          <w:tcPr>
            <w:tcW w:type="dxa" w:w="1502"/>
          </w:tcPr>
          <w:p>
            <w:r>
              <w:t>Invalid/non-existent beneficiary account.</w:t>
            </w:r>
          </w:p>
        </w:tc>
        <w:tc>
          <w:tcPr>
            <w:tcW w:type="dxa" w:w="1502"/>
          </w:tcPr>
          <w:p>
            <w:r>
              <w:t>Invalid beneficiary data available.</w:t>
            </w:r>
          </w:p>
        </w:tc>
        <w:tc>
          <w:tcPr>
            <w:tcW w:type="dxa" w:w="1502"/>
          </w:tcPr>
          <w:p>
            <w:r>
              <w:t>1. Start transfer. 2. Enter invalid beneficiary. 3. Enter amount. 4. Submit.</w:t>
            </w:r>
          </w:p>
        </w:tc>
        <w:tc>
          <w:tcPr>
            <w:tcW w:type="dxa" w:w="1502"/>
          </w:tcPr>
          <w:p>
            <w:r>
              <w:t>Transfer is rejected with a clear validation/error message; no funds move.</w:t>
            </w:r>
          </w:p>
        </w:tc>
        <w:tc>
          <w:tcPr>
            <w:tcW w:type="dxa" w:w="1502"/>
          </w:tcPr>
          <w:p>
            <w:r>
              <w:t>Beneficiary INVALID999; ₹1,000</w:t>
            </w:r>
          </w:p>
        </w:tc>
      </w:tr>
      <w:tr>
        <w:tc>
          <w:tcPr>
            <w:tcW w:type="dxa" w:w="1502"/>
          </w:tcPr>
          <w:p>
            <w:r>
              <w:t>TC-PT-005</w:t>
            </w:r>
          </w:p>
        </w:tc>
        <w:tc>
          <w:tcPr>
            <w:tcW w:type="dxa" w:w="1502"/>
          </w:tcPr>
          <w:p>
            <w:r>
              <w:t>P1</w:t>
            </w:r>
          </w:p>
        </w:tc>
        <w:tc>
          <w:tcPr>
            <w:tcW w:type="dxa" w:w="1502"/>
          </w:tcPr>
          <w:p>
            <w:r>
              <w:t>Zero or negative transfer amount.</w:t>
            </w:r>
          </w:p>
        </w:tc>
        <w:tc>
          <w:tcPr>
            <w:tcW w:type="dxa" w:w="1502"/>
          </w:tcPr>
          <w:p>
            <w:r>
              <w:t>Valid sender and beneficiary.</w:t>
            </w:r>
          </w:p>
        </w:tc>
        <w:tc>
          <w:tcPr>
            <w:tcW w:type="dxa" w:w="1502"/>
          </w:tcPr>
          <w:p>
            <w:r>
              <w:t>1. Start transfer. 2. Enter beneficiary. 3. Enter 0 or negative amount. 4. Submit.</w:t>
            </w:r>
          </w:p>
        </w:tc>
        <w:tc>
          <w:tcPr>
            <w:tcW w:type="dxa" w:w="1502"/>
          </w:tcPr>
          <w:p>
            <w:r>
              <w:t>Transfer is rejected with an appropriate amount-validation message.</w:t>
            </w:r>
          </w:p>
        </w:tc>
        <w:tc>
          <w:tcPr>
            <w:tcW w:type="dxa" w:w="1502"/>
          </w:tcPr>
          <w:p>
            <w:r>
              <w:t>₹0; -₹500</w:t>
            </w:r>
          </w:p>
        </w:tc>
      </w:tr>
      <w:tr>
        <w:tc>
          <w:tcPr>
            <w:tcW w:type="dxa" w:w="1502"/>
          </w:tcPr>
          <w:p>
            <w:r>
              <w:t>TC-PT-006</w:t>
            </w:r>
          </w:p>
        </w:tc>
        <w:tc>
          <w:tcPr>
            <w:tcW w:type="dxa" w:w="1502"/>
          </w:tcPr>
          <w:p>
            <w:r>
              <w:t>P1</w:t>
            </w:r>
          </w:p>
        </w:tc>
        <w:tc>
          <w:tcPr>
            <w:tcW w:type="dxa" w:w="1502"/>
          </w:tcPr>
          <w:p>
            <w:r>
              <w:t>Verify transaction history after successful transfer.</w:t>
            </w:r>
          </w:p>
        </w:tc>
        <w:tc>
          <w:tcPr>
            <w:tcW w:type="dxa" w:w="1502"/>
          </w:tcPr>
          <w:p>
            <w:r>
              <w:t>Successful transfer completed.</w:t>
            </w:r>
          </w:p>
        </w:tc>
        <w:tc>
          <w:tcPr>
            <w:tcW w:type="dxa" w:w="1502"/>
          </w:tcPr>
          <w:p>
            <w:r>
              <w:t>1. Complete transfer. 2. Open history. 3. Locate transaction. 4. Review details.</w:t>
            </w:r>
          </w:p>
        </w:tc>
        <w:tc>
          <w:tcPr>
            <w:tcW w:type="dxa" w:w="1502"/>
          </w:tcPr>
          <w:p>
            <w:r>
              <w:t>History shows transaction ID/reference, date/time, amount, sender/recipient, and status.</w:t>
            </w:r>
          </w:p>
        </w:tc>
        <w:tc>
          <w:tcPr>
            <w:tcW w:type="dxa" w:w="1502"/>
          </w:tcPr>
          <w:p>
            <w:r>
              <w:t>Transfer ₹2,500</w:t>
            </w:r>
          </w:p>
        </w:tc>
      </w:tr>
      <w:tr>
        <w:tc>
          <w:tcPr>
            <w:tcW w:type="dxa" w:w="1502"/>
          </w:tcPr>
          <w:p>
            <w:r>
              <w:t>TC-PT-007</w:t>
            </w:r>
          </w:p>
        </w:tc>
        <w:tc>
          <w:tcPr>
            <w:tcW w:type="dxa" w:w="1502"/>
          </w:tcPr>
          <w:p>
            <w:r>
              <w:t>P0</w:t>
            </w:r>
          </w:p>
        </w:tc>
        <w:tc>
          <w:tcPr>
            <w:tcW w:type="dxa" w:w="1502"/>
          </w:tcPr>
          <w:p>
            <w:r>
              <w:t>System/network failure during processing.</w:t>
            </w:r>
          </w:p>
        </w:tc>
        <w:tc>
          <w:tcPr>
            <w:tcW w:type="dxa" w:w="1502"/>
          </w:tcPr>
          <w:p>
            <w:r>
              <w:t>Failure can be simulated.</w:t>
            </w:r>
          </w:p>
        </w:tc>
        <w:tc>
          <w:tcPr>
            <w:tcW w:type="dxa" w:w="1502"/>
          </w:tcPr>
          <w:p>
            <w:r>
              <w:t>1. Start valid transfer. 2. Trigger failure. 3. Check status. 4. Verify balances.</w:t>
            </w:r>
          </w:p>
        </w:tc>
        <w:tc>
          <w:tcPr>
            <w:tcW w:type="dxa" w:w="1502"/>
          </w:tcPr>
          <w:p>
            <w:r>
              <w:t>System shows failure/pending status as applicable and does not incorrectly debit or duplicate the transaction.</w:t>
            </w:r>
          </w:p>
        </w:tc>
        <w:tc>
          <w:tcPr>
            <w:tcW w:type="dxa" w:w="1502"/>
          </w:tcPr>
          <w:p>
            <w:r>
              <w:t>ACC1001 → ACC2001; ₹1,500</w:t>
            </w:r>
          </w:p>
        </w:tc>
      </w:tr>
      <w:tr>
        <w:tc>
          <w:tcPr>
            <w:tcW w:type="dxa" w:w="1502"/>
          </w:tcPr>
          <w:p>
            <w:r>
              <w:t>TC-PT-008</w:t>
            </w:r>
          </w:p>
        </w:tc>
        <w:tc>
          <w:tcPr>
            <w:tcW w:type="dxa" w:w="1502"/>
          </w:tcPr>
          <w:p>
            <w:r>
              <w:t>P0</w:t>
            </w:r>
          </w:p>
        </w:tc>
        <w:tc>
          <w:tcPr>
            <w:tcW w:type="dxa" w:w="1502"/>
          </w:tcPr>
          <w:p>
            <w:r>
              <w:t>Transaction authentication using OTP/PIN.</w:t>
            </w:r>
          </w:p>
        </w:tc>
        <w:tc>
          <w:tcPr>
            <w:tcW w:type="dxa" w:w="1502"/>
          </w:tcPr>
          <w:p>
            <w:r>
              <w:t>Authentication mechanism enabled.</w:t>
            </w:r>
          </w:p>
        </w:tc>
        <w:tc>
          <w:tcPr>
            <w:tcW w:type="dxa" w:w="1502"/>
          </w:tcPr>
          <w:p>
            <w:r>
              <w:t>1. Enter valid transfer. 2. Proceed to confirmation. 3. Test valid and invalid OTP/PIN.</w:t>
            </w:r>
          </w:p>
        </w:tc>
        <w:tc>
          <w:tcPr>
            <w:tcW w:type="dxa" w:w="1502"/>
          </w:tcPr>
          <w:p>
            <w:r>
              <w:t>Valid authentication permits processing; invalid/expired authentication blocks transfer with an error.</w:t>
            </w:r>
          </w:p>
        </w:tc>
        <w:tc>
          <w:tcPr>
            <w:tcW w:type="dxa" w:w="1502"/>
          </w:tcPr>
          <w:p>
            <w:r>
              <w:t>₹2,000; valid/invalid/expired OTP</w:t>
            </w:r>
          </w:p>
        </w:tc>
      </w:tr>
      <w:tr>
        <w:tc>
          <w:tcPr>
            <w:tcW w:type="dxa" w:w="1502"/>
          </w:tcPr>
          <w:p>
            <w:r>
              <w:t>TC-PT-009</w:t>
            </w:r>
          </w:p>
        </w:tc>
        <w:tc>
          <w:tcPr>
            <w:tcW w:type="dxa" w:w="1502"/>
          </w:tcPr>
          <w:p>
            <w:r>
              <w:t>P1</w:t>
            </w:r>
          </w:p>
        </w:tc>
        <w:tc>
          <w:tcPr>
            <w:tcW w:type="dxa" w:w="1502"/>
          </w:tcPr>
          <w:p>
            <w:r>
              <w:t>Transfer using exact available balance.</w:t>
            </w:r>
          </w:p>
        </w:tc>
        <w:tc>
          <w:tcPr>
            <w:tcW w:type="dxa" w:w="1502"/>
          </w:tcPr>
          <w:p>
            <w:r>
              <w:t>Full-balance transfer permitted by business rules.</w:t>
            </w:r>
          </w:p>
        </w:tc>
        <w:tc>
          <w:tcPr>
            <w:tcW w:type="dxa" w:w="1502"/>
          </w:tcPr>
          <w:p>
            <w:r>
              <w:t>1. Record balance. 2. Enter exact balance. 3. Authenticate. 4. Confirm.</w:t>
            </w:r>
          </w:p>
        </w:tc>
        <w:tc>
          <w:tcPr>
            <w:tcW w:type="dxa" w:w="1502"/>
          </w:tcPr>
          <w:p>
            <w:r>
              <w:t>Transfer succeeds if permitted; remaining balance is correct after applicable fees.</w:t>
            </w:r>
          </w:p>
        </w:tc>
        <w:tc>
          <w:tcPr>
            <w:tcW w:type="dxa" w:w="1502"/>
          </w:tcPr>
          <w:p>
            <w:r>
              <w:t>Balance ₹10,000; transfer ₹10,000</w:t>
            </w:r>
          </w:p>
        </w:tc>
      </w:tr>
      <w:tr>
        <w:tc>
          <w:tcPr>
            <w:tcW w:type="dxa" w:w="1502"/>
          </w:tcPr>
          <w:p>
            <w:r>
              <w:t>TC-PT-010</w:t>
            </w:r>
          </w:p>
        </w:tc>
        <w:tc>
          <w:tcPr>
            <w:tcW w:type="dxa" w:w="1502"/>
          </w:tcPr>
          <w:p>
            <w:r>
              <w:t>P2</w:t>
            </w:r>
          </w:p>
        </w:tc>
        <w:tc>
          <w:tcPr>
            <w:tcW w:type="dxa" w:w="1502"/>
          </w:tcPr>
          <w:p>
            <w:r>
              <w:t>Duplicate submission of same transfer.</w:t>
            </w:r>
          </w:p>
        </w:tc>
        <w:tc>
          <w:tcPr>
            <w:tcW w:type="dxa" w:w="1502"/>
          </w:tcPr>
          <w:p>
            <w:r>
              <w:t>Duplicate request can be simulated.</w:t>
            </w:r>
          </w:p>
        </w:tc>
        <w:tc>
          <w:tcPr>
            <w:tcW w:type="dxa" w:w="1502"/>
          </w:tcPr>
          <w:p>
            <w:r>
              <w:t>1. Enter valid details. 2. Submit twice rapidly/replay request. 3. Check history and balances.</w:t>
            </w:r>
          </w:p>
        </w:tc>
        <w:tc>
          <w:tcPr>
            <w:tcW w:type="dxa" w:w="1502"/>
          </w:tcPr>
          <w:p>
            <w:r>
              <w:t>System prevents unintended duplicate transfer according to idempotency/business rules.</w:t>
            </w:r>
          </w:p>
        </w:tc>
        <w:tc>
          <w:tcPr>
            <w:tcW w:type="dxa" w:w="1502"/>
          </w:tcPr>
          <w:p>
            <w:r>
              <w:t>Same request; ₹1,000</w:t>
            </w:r>
          </w:p>
        </w:tc>
      </w:tr>
      <w:tr>
        <w:tc>
          <w:tcPr>
            <w:tcW w:type="dxa" w:w="1502"/>
          </w:tcPr>
          <w:p>
            <w:r>
              <w:t>TC-PT-011</w:t>
            </w:r>
          </w:p>
        </w:tc>
        <w:tc>
          <w:tcPr>
            <w:tcW w:type="dxa" w:w="1502"/>
          </w:tcPr>
          <w:p>
            <w:r>
              <w:t>P2</w:t>
            </w:r>
          </w:p>
        </w:tc>
        <w:tc>
          <w:tcPr>
            <w:tcW w:type="dxa" w:w="1502"/>
          </w:tcPr>
          <w:p>
            <w:r>
              <w:t>Failed/pending transfer status in history.</w:t>
            </w:r>
          </w:p>
        </w:tc>
        <w:tc>
          <w:tcPr>
            <w:tcW w:type="dxa" w:w="1502"/>
          </w:tcPr>
          <w:p>
            <w:r>
              <w:t>Controlled failed/pending transfer exists.</w:t>
            </w:r>
          </w:p>
        </w:tc>
        <w:tc>
          <w:tcPr>
            <w:tcW w:type="dxa" w:w="1502"/>
          </w:tcPr>
          <w:p>
            <w:r>
              <w:t>1. Initiate transfer causing pending/failure. 2. Open history. 3. Review status.</w:t>
            </w:r>
          </w:p>
        </w:tc>
        <w:tc>
          <w:tcPr>
            <w:tcW w:type="dxa" w:w="1502"/>
          </w:tcPr>
          <w:p>
            <w:r>
              <w:t>History accurately reflects pending/failed status and does not falsely show success.</w:t>
            </w:r>
          </w:p>
        </w:tc>
        <w:tc>
          <w:tcPr>
            <w:tcW w:type="dxa" w:w="1502"/>
          </w:tcPr>
          <w:p>
            <w:r>
              <w:t>₹1,200; Pending/Failed</w:t>
            </w:r>
          </w:p>
        </w:tc>
      </w:tr>
      <w:tr>
        <w:tc>
          <w:tcPr>
            <w:tcW w:type="dxa" w:w="1502"/>
          </w:tcPr>
          <w:p>
            <w:r>
              <w:t>TC-PT-012</w:t>
            </w:r>
          </w:p>
        </w:tc>
        <w:tc>
          <w:tcPr>
            <w:tcW w:type="dxa" w:w="1502"/>
          </w:tcPr>
          <w:p>
            <w:r>
              <w:t>P2</w:t>
            </w:r>
          </w:p>
        </w:tc>
        <w:tc>
          <w:tcPr>
            <w:tcW w:type="dxa" w:w="1502"/>
          </w:tcPr>
          <w:p>
            <w:r>
              <w:t>Mandatory-field validation.</w:t>
            </w:r>
          </w:p>
        </w:tc>
        <w:tc>
          <w:tcPr>
            <w:tcW w:type="dxa" w:w="1502"/>
          </w:tcPr>
          <w:p>
            <w:r>
              <w:t>Transfer screen available.</w:t>
            </w:r>
          </w:p>
        </w:tc>
        <w:tc>
          <w:tcPr>
            <w:tcW w:type="dxa" w:w="1502"/>
          </w:tcPr>
          <w:p>
            <w:r>
              <w:t>1. Leave beneficiary and/or amount blank. 2. Attempt submission.</w:t>
            </w:r>
          </w:p>
        </w:tc>
        <w:tc>
          <w:tcPr>
            <w:tcW w:type="dxa" w:w="1502"/>
          </w:tcPr>
          <w:p>
            <w:r>
              <w:t>Submission is blocked and missing required fields are clearly identified.</w:t>
            </w:r>
          </w:p>
        </w:tc>
        <w:tc>
          <w:tcPr>
            <w:tcW w:type="dxa" w:w="1502"/>
          </w:tcPr>
          <w:p>
            <w:r>
              <w:t>Beneficiary blank; amount blank</w:t>
            </w:r>
          </w:p>
        </w:tc>
      </w:tr>
    </w:tbl>
    <w:p>
      <w:pPr>
        <w:pStyle w:val="Heading1"/>
      </w:pPr>
      <w:r>
        <w:t>6. Entry Criteria</w:t>
      </w:r>
    </w:p>
    <w:p>
      <w:pPr>
        <w:pStyle w:val="ListBullet"/>
      </w:pPr>
      <w:r>
        <w:t>Test environment and payment-transfer build are available.</w:t>
      </w:r>
    </w:p>
    <w:p>
      <w:pPr>
        <w:pStyle w:val="ListBullet"/>
      </w:pPr>
      <w:r>
        <w:t>Requirements and business rules are available.</w:t>
      </w:r>
    </w:p>
    <w:p>
      <w:pPr>
        <w:pStyle w:val="ListBullet"/>
      </w:pPr>
      <w:r>
        <w:t>Test accounts, beneficiaries, and authentication mechanisms are configured.</w:t>
      </w:r>
    </w:p>
    <w:p>
      <w:pPr>
        <w:pStyle w:val="Heading1"/>
      </w:pPr>
      <w:r>
        <w:t>7. Exit Criteria</w:t>
      </w:r>
    </w:p>
    <w:p>
      <w:pPr>
        <w:pStyle w:val="ListBullet"/>
      </w:pPr>
      <w:r>
        <w:t>All P0 scenarios are executed.</w:t>
      </w:r>
    </w:p>
    <w:p>
      <w:pPr>
        <w:pStyle w:val="ListBullet"/>
      </w:pPr>
      <w:r>
        <w:t>Critical/blocking defects are resolved or formally accepted.</w:t>
      </w:r>
    </w:p>
    <w:p>
      <w:pPr>
        <w:pStyle w:val="ListBullet"/>
      </w:pPr>
      <w:r>
        <w:t>Failed tests have documented defects and retest results.</w:t>
      </w:r>
    </w:p>
    <w:p>
      <w:pPr>
        <w:pStyle w:val="ListBullet"/>
      </w:pPr>
      <w:r>
        <w:t>Balances and transaction history are reconciled.</w:t>
      </w:r>
    </w:p>
    <w:p>
      <w:pPr>
        <w:pStyle w:val="Heading1"/>
      </w:pPr>
      <w:r>
        <w:t>8. Risks &amp; Controls</w:t>
      </w:r>
    </w:p>
    <w:p>
      <w:pPr>
        <w:pStyle w:val="ListBullet"/>
      </w:pPr>
      <w:r>
        <w:t>Duplicate debit → validate idempotency and transaction-reference handling.</w:t>
      </w:r>
    </w:p>
    <w:p>
      <w:pPr>
        <w:pStyle w:val="ListBullet"/>
      </w:pPr>
      <w:r>
        <w:t>Incorrect balance update → reconcile balances after execution.</w:t>
      </w:r>
    </w:p>
    <w:p>
      <w:pPr>
        <w:pStyle w:val="ListBullet"/>
      </w:pPr>
      <w:r>
        <w:t>False success after network failure → verify status and balances.</w:t>
      </w:r>
    </w:p>
    <w:p>
      <w:pPr>
        <w:pStyle w:val="ListBullet"/>
      </w:pPr>
      <w:r>
        <w:t>Unauthorized transfer → validate authentication and authorization.</w:t>
      </w:r>
    </w:p>
    <w:p>
      <w:pPr>
        <w:pStyle w:val="Heading1"/>
      </w:pPr>
      <w:r>
        <w:t>9. Deliverables</w:t>
      </w:r>
    </w:p>
    <w:p>
      <w:pPr>
        <w:pStyle w:val="ListBullet"/>
      </w:pPr>
      <w:r>
        <w:t>Executed test cases and results.</w:t>
      </w:r>
    </w:p>
    <w:p>
      <w:pPr>
        <w:pStyle w:val="ListBullet"/>
      </w:pPr>
      <w:r>
        <w:t>Defect reports with priority, evidence, and reproduction steps.</w:t>
      </w:r>
    </w:p>
    <w:p>
      <w:pPr>
        <w:pStyle w:val="ListBullet"/>
      </w:pPr>
      <w:r>
        <w:t>Retest results.</w:t>
      </w:r>
    </w:p>
    <w:p>
      <w:pPr>
        <w:pStyle w:val="ListBullet"/>
      </w:pPr>
      <w:r>
        <w:t>Final test execution summary.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