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EEA22" w14:textId="430A940C" w:rsidR="00C77A0F" w:rsidRDefault="00C77A0F" w:rsidP="00C77A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FRAUD DETECTION SYSTEM</w:t>
      </w:r>
    </w:p>
    <w:p w14:paraId="3438BF11" w14:textId="77777777" w:rsidR="00C77A0F" w:rsidRDefault="00C77A0F" w:rsidP="00C77A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0006C92C" w14:textId="581DFBA4" w:rsidR="00C77A0F" w:rsidRPr="00634FFD" w:rsidRDefault="00C77A0F" w:rsidP="00C77A0F">
      <w:pPr>
        <w:spacing w:line="360" w:lineRule="auto"/>
        <w:jc w:val="center"/>
        <w:rPr>
          <w:rFonts w:ascii="Times New Roman" w:hAnsi="Times New Roman" w:cs="Times New Roman"/>
          <w:sz w:val="48"/>
          <w:szCs w:val="60"/>
        </w:rPr>
      </w:pPr>
      <w:r>
        <w:rPr>
          <w:rFonts w:ascii="Times New Roman" w:eastAsia="Times New Roman" w:hAnsi="Times New Roman" w:cs="Times New Roman"/>
          <w:b/>
          <w:sz w:val="48"/>
          <w:szCs w:val="60"/>
        </w:rPr>
        <w:t>IMPLEMENTATION REPORT</w:t>
      </w:r>
    </w:p>
    <w:p w14:paraId="1F603B5F" w14:textId="77777777" w:rsidR="00C77A0F" w:rsidRPr="00550A4F" w:rsidRDefault="00C77A0F" w:rsidP="00C77A0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264F2" w14:textId="77777777" w:rsidR="00C77A0F" w:rsidRPr="00CE01A9" w:rsidRDefault="00C77A0F" w:rsidP="00C77A0F">
      <w:pPr>
        <w:tabs>
          <w:tab w:val="left" w:pos="3195"/>
          <w:tab w:val="center" w:pos="5040"/>
        </w:tabs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sz w:val="56"/>
          <w:szCs w:val="24"/>
        </w:rPr>
      </w:pPr>
      <w:r w:rsidRPr="00CE01A9">
        <w:rPr>
          <w:rFonts w:ascii="Times New Roman" w:eastAsia="Times New Roman" w:hAnsi="Times New Roman" w:cs="Times New Roman"/>
          <w:b/>
          <w:sz w:val="56"/>
          <w:szCs w:val="24"/>
        </w:rPr>
        <w:t>Recess</w:t>
      </w:r>
      <w:r>
        <w:rPr>
          <w:rFonts w:ascii="Times New Roman" w:eastAsia="Times New Roman" w:hAnsi="Times New Roman" w:cs="Times New Roman"/>
          <w:b/>
          <w:sz w:val="56"/>
          <w:szCs w:val="24"/>
        </w:rPr>
        <w:t xml:space="preserve"> Year 2</w:t>
      </w:r>
    </w:p>
    <w:p w14:paraId="277774F0" w14:textId="77777777" w:rsidR="00C77A0F" w:rsidRPr="00CE01A9" w:rsidRDefault="00C77A0F" w:rsidP="00C77A0F">
      <w:pPr>
        <w:tabs>
          <w:tab w:val="left" w:pos="3195"/>
          <w:tab w:val="center" w:pos="50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CE01A9">
        <w:rPr>
          <w:rFonts w:ascii="Times New Roman" w:eastAsia="Times New Roman" w:hAnsi="Times New Roman" w:cs="Times New Roman"/>
          <w:b/>
          <w:sz w:val="36"/>
          <w:szCs w:val="24"/>
        </w:rPr>
        <w:t>GROUP MEMBERS</w:t>
      </w:r>
    </w:p>
    <w:tbl>
      <w:tblPr>
        <w:tblW w:w="8635" w:type="dxa"/>
        <w:jc w:val="center"/>
        <w:tblLook w:val="04A0" w:firstRow="1" w:lastRow="0" w:firstColumn="1" w:lastColumn="0" w:noHBand="0" w:noVBand="1"/>
      </w:tblPr>
      <w:tblGrid>
        <w:gridCol w:w="4916"/>
        <w:gridCol w:w="3719"/>
      </w:tblGrid>
      <w:tr w:rsidR="00C77A0F" w:rsidRPr="00550A4F" w14:paraId="4F7C580B" w14:textId="77777777" w:rsidTr="00384391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DF541" w14:textId="77777777" w:rsidR="00C77A0F" w:rsidRPr="00550A4F" w:rsidRDefault="00C77A0F" w:rsidP="00384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D59">
              <w:rPr>
                <w:rFonts w:ascii="Times New Roman" w:hAnsi="Times New Roman" w:cs="Times New Roman"/>
                <w:b/>
                <w:sz w:val="28"/>
                <w:szCs w:val="24"/>
              </w:rPr>
              <w:t>NAME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67ED3" w14:textId="77777777" w:rsidR="00C77A0F" w:rsidRPr="00550A4F" w:rsidRDefault="00C77A0F" w:rsidP="00384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C77A0F" w:rsidRPr="00550A4F" w14:paraId="42EDB95B" w14:textId="77777777" w:rsidTr="00384391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A6D58" w14:textId="77777777" w:rsidR="00C77A0F" w:rsidRPr="00550A4F" w:rsidRDefault="00C77A0F" w:rsidP="00384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TUMUSIIME ARNOLD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1B084" w14:textId="77777777" w:rsidR="00C77A0F" w:rsidRPr="00550A4F" w:rsidRDefault="00C77A0F" w:rsidP="00384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17/U/10549/EVE</w:t>
            </w:r>
          </w:p>
        </w:tc>
      </w:tr>
      <w:tr w:rsidR="00C77A0F" w:rsidRPr="00550A4F" w14:paraId="28B48185" w14:textId="77777777" w:rsidTr="00384391">
        <w:trPr>
          <w:trHeight w:val="705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CA636" w14:textId="77777777" w:rsidR="00C77A0F" w:rsidRPr="00550A4F" w:rsidRDefault="00C77A0F" w:rsidP="00384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sz w:val="24"/>
                <w:szCs w:val="24"/>
              </w:rPr>
              <w:t>TUSIIME ALLAN MUHANGUZI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12A66" w14:textId="77777777" w:rsidR="00C77A0F" w:rsidRPr="00550A4F" w:rsidRDefault="00C77A0F" w:rsidP="00384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sz w:val="24"/>
                <w:szCs w:val="24"/>
              </w:rPr>
              <w:t>17/U/10630/EVE</w:t>
            </w:r>
          </w:p>
        </w:tc>
      </w:tr>
      <w:tr w:rsidR="00C77A0F" w:rsidRPr="00550A4F" w14:paraId="4F6B336B" w14:textId="77777777" w:rsidTr="00384391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98589" w14:textId="77777777" w:rsidR="00C77A0F" w:rsidRPr="00550A4F" w:rsidRDefault="00C77A0F" w:rsidP="00384391">
            <w:pPr>
              <w:tabs>
                <w:tab w:val="right" w:pos="353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bCs/>
                <w:sz w:val="24"/>
                <w:szCs w:val="24"/>
              </w:rPr>
              <w:t>MUYANJA RODNEY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4B7C7" w14:textId="77777777" w:rsidR="00C77A0F" w:rsidRPr="00550A4F" w:rsidRDefault="00C77A0F" w:rsidP="00384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0A4F">
              <w:rPr>
                <w:rFonts w:ascii="Times New Roman" w:hAnsi="Times New Roman" w:cs="Times New Roman"/>
                <w:sz w:val="24"/>
                <w:szCs w:val="24"/>
              </w:rPr>
              <w:t>17/U/6819/EVE</w:t>
            </w:r>
          </w:p>
        </w:tc>
      </w:tr>
      <w:tr w:rsidR="00C77A0F" w:rsidRPr="00550A4F" w14:paraId="0FC0F085" w14:textId="77777777" w:rsidTr="00384391">
        <w:trPr>
          <w:trHeight w:val="523"/>
          <w:jc w:val="center"/>
        </w:trPr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07FD0" w14:textId="77777777" w:rsidR="00C77A0F" w:rsidRPr="00550A4F" w:rsidRDefault="00C77A0F" w:rsidP="00384391">
            <w:pPr>
              <w:tabs>
                <w:tab w:val="right" w:pos="3532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SHAKA STEPHEN</w:t>
            </w:r>
          </w:p>
        </w:tc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436A3" w14:textId="77777777" w:rsidR="00C77A0F" w:rsidRPr="00550A4F" w:rsidRDefault="00C77A0F" w:rsidP="003843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1C5">
              <w:rPr>
                <w:rFonts w:ascii="Times New Roman" w:hAnsi="Times New Roman" w:cs="Times New Roman"/>
                <w:sz w:val="24"/>
                <w:szCs w:val="24"/>
              </w:rPr>
              <w:t>16/U/20180/EVE</w:t>
            </w:r>
          </w:p>
        </w:tc>
      </w:tr>
    </w:tbl>
    <w:p w14:paraId="30EB0424" w14:textId="1DD5D718" w:rsidR="00C77A0F" w:rsidRDefault="00C77A0F" w:rsidP="00C77A0F">
      <w:pPr>
        <w:rPr>
          <w:rFonts w:ascii="Times New Roman" w:hAnsi="Times New Roman" w:cs="Times New Roman"/>
          <w:b/>
          <w:sz w:val="32"/>
          <w:szCs w:val="24"/>
        </w:rPr>
      </w:pPr>
    </w:p>
    <w:p w14:paraId="20A8A6AC" w14:textId="77777777" w:rsidR="00C77A0F" w:rsidRDefault="00C77A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04DE0B" w14:textId="3BD2CA53" w:rsidR="00DF053A" w:rsidRPr="00C77A0F" w:rsidRDefault="007768A0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C77A0F">
        <w:rPr>
          <w:rFonts w:ascii="Times New Roman" w:hAnsi="Times New Roman" w:cs="Times New Roman"/>
          <w:sz w:val="24"/>
          <w:szCs w:val="24"/>
        </w:rPr>
        <w:t>fraude_detection</w:t>
      </w:r>
      <w:proofErr w:type="spellEnd"/>
      <w:r w:rsidRPr="00C77A0F">
        <w:rPr>
          <w:rFonts w:ascii="Times New Roman" w:hAnsi="Times New Roman" w:cs="Times New Roman"/>
          <w:sz w:val="24"/>
          <w:szCs w:val="24"/>
        </w:rPr>
        <w:t xml:space="preserve"> data analysis is intended to give stakeholders insights on the various accounts so as to avoid fraud in the companies, we also give our stakeholders various </w:t>
      </w:r>
      <w:r w:rsidR="006B3F05" w:rsidRPr="00C77A0F">
        <w:rPr>
          <w:rFonts w:ascii="Times New Roman" w:hAnsi="Times New Roman" w:cs="Times New Roman"/>
          <w:sz w:val="24"/>
          <w:szCs w:val="24"/>
        </w:rPr>
        <w:t>behaviors</w:t>
      </w:r>
      <w:r w:rsidRPr="00C77A0F">
        <w:rPr>
          <w:rFonts w:ascii="Times New Roman" w:hAnsi="Times New Roman" w:cs="Times New Roman"/>
          <w:sz w:val="24"/>
          <w:szCs w:val="24"/>
        </w:rPr>
        <w:t xml:space="preserve"> of the kinds of accounts they should watch out for and control</w:t>
      </w:r>
      <w:r w:rsidR="00DF053A" w:rsidRPr="00C77A0F">
        <w:rPr>
          <w:rFonts w:ascii="Times New Roman" w:hAnsi="Times New Roman" w:cs="Times New Roman"/>
          <w:sz w:val="24"/>
          <w:szCs w:val="24"/>
        </w:rPr>
        <w:t>.</w:t>
      </w:r>
    </w:p>
    <w:p w14:paraId="4B085E13" w14:textId="591E3A2B" w:rsidR="0084312D" w:rsidRPr="00C77A0F" w:rsidRDefault="00DF053A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sz w:val="24"/>
          <w:szCs w:val="24"/>
        </w:rPr>
        <w:t xml:space="preserve">Below we take a look at </w:t>
      </w:r>
      <w:r w:rsidR="006B3F05" w:rsidRPr="00C77A0F">
        <w:rPr>
          <w:rFonts w:ascii="Times New Roman" w:hAnsi="Times New Roman" w:cs="Times New Roman"/>
          <w:sz w:val="24"/>
          <w:szCs w:val="24"/>
        </w:rPr>
        <w:t>the “</w:t>
      </w:r>
      <w:r w:rsidRPr="00C77A0F">
        <w:rPr>
          <w:rFonts w:ascii="Times New Roman" w:hAnsi="Times New Roman" w:cs="Times New Roman"/>
          <w:sz w:val="24"/>
          <w:szCs w:val="24"/>
        </w:rPr>
        <w:t xml:space="preserve">bad accounts </w:t>
      </w:r>
      <w:r w:rsidR="006B3F05" w:rsidRPr="00C77A0F">
        <w:rPr>
          <w:rFonts w:ascii="Times New Roman" w:hAnsi="Times New Roman" w:cs="Times New Roman"/>
          <w:sz w:val="24"/>
          <w:szCs w:val="24"/>
        </w:rPr>
        <w:t>“and</w:t>
      </w:r>
      <w:r w:rsidRPr="00C77A0F">
        <w:rPr>
          <w:rFonts w:ascii="Times New Roman" w:hAnsi="Times New Roman" w:cs="Times New Roman"/>
          <w:sz w:val="24"/>
          <w:szCs w:val="24"/>
        </w:rPr>
        <w:t xml:space="preserve"> the “good accounts” comparing their numbers,</w:t>
      </w:r>
    </w:p>
    <w:p w14:paraId="55EC464B" w14:textId="5E53D221" w:rsidR="00DF053A" w:rsidRPr="00C77A0F" w:rsidRDefault="00DF053A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E62BD" wp14:editId="230051EE">
            <wp:extent cx="5093860" cy="379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7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1E72" w14:textId="3242FADF" w:rsidR="00DF053A" w:rsidRPr="00C77A0F" w:rsidRDefault="00DF053A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sz w:val="24"/>
          <w:szCs w:val="24"/>
        </w:rPr>
        <w:t xml:space="preserve">The graph </w:t>
      </w:r>
      <w:r w:rsidR="006B3F05" w:rsidRPr="00C77A0F">
        <w:rPr>
          <w:rFonts w:ascii="Times New Roman" w:hAnsi="Times New Roman" w:cs="Times New Roman"/>
          <w:sz w:val="24"/>
          <w:szCs w:val="24"/>
        </w:rPr>
        <w:t>shows</w:t>
      </w:r>
      <w:r w:rsidRPr="00C77A0F">
        <w:rPr>
          <w:rFonts w:ascii="Times New Roman" w:hAnsi="Times New Roman" w:cs="Times New Roman"/>
          <w:sz w:val="24"/>
          <w:szCs w:val="24"/>
        </w:rPr>
        <w:t xml:space="preserve"> that the good accounts are more than the bad </w:t>
      </w:r>
      <w:r w:rsidR="006B3F05" w:rsidRPr="00C77A0F">
        <w:rPr>
          <w:rFonts w:ascii="Times New Roman" w:hAnsi="Times New Roman" w:cs="Times New Roman"/>
          <w:sz w:val="24"/>
          <w:szCs w:val="24"/>
        </w:rPr>
        <w:t>accounts, although</w:t>
      </w:r>
      <w:r w:rsidRPr="00C77A0F">
        <w:rPr>
          <w:rFonts w:ascii="Times New Roman" w:hAnsi="Times New Roman" w:cs="Times New Roman"/>
          <w:sz w:val="24"/>
          <w:szCs w:val="24"/>
        </w:rPr>
        <w:t xml:space="preserve"> </w:t>
      </w:r>
      <w:r w:rsidR="006B3F05" w:rsidRPr="00C77A0F">
        <w:rPr>
          <w:rFonts w:ascii="Times New Roman" w:hAnsi="Times New Roman" w:cs="Times New Roman"/>
          <w:sz w:val="24"/>
          <w:szCs w:val="24"/>
        </w:rPr>
        <w:t>there’s</w:t>
      </w:r>
      <w:r w:rsidRPr="00C77A0F">
        <w:rPr>
          <w:rFonts w:ascii="Times New Roman" w:hAnsi="Times New Roman" w:cs="Times New Roman"/>
          <w:sz w:val="24"/>
          <w:szCs w:val="24"/>
        </w:rPr>
        <w:t xml:space="preserve"> a considerable </w:t>
      </w:r>
      <w:r w:rsidR="006B3F05" w:rsidRPr="00C77A0F">
        <w:rPr>
          <w:rFonts w:ascii="Times New Roman" w:hAnsi="Times New Roman" w:cs="Times New Roman"/>
          <w:sz w:val="24"/>
          <w:szCs w:val="24"/>
        </w:rPr>
        <w:t>number</w:t>
      </w:r>
      <w:r w:rsidRPr="00C77A0F">
        <w:rPr>
          <w:rFonts w:ascii="Times New Roman" w:hAnsi="Times New Roman" w:cs="Times New Roman"/>
          <w:sz w:val="24"/>
          <w:szCs w:val="24"/>
        </w:rPr>
        <w:t xml:space="preserve"> of bad amounts and our goal is detect them.</w:t>
      </w:r>
    </w:p>
    <w:p w14:paraId="50C5C564" w14:textId="7EBFAA68" w:rsidR="00DF053A" w:rsidRPr="00C77A0F" w:rsidRDefault="006B3F05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sz w:val="24"/>
          <w:szCs w:val="24"/>
        </w:rPr>
        <w:t>So,</w:t>
      </w:r>
      <w:r w:rsidR="00DF053A" w:rsidRPr="00C77A0F">
        <w:rPr>
          <w:rFonts w:ascii="Times New Roman" w:hAnsi="Times New Roman" w:cs="Times New Roman"/>
          <w:sz w:val="24"/>
          <w:szCs w:val="24"/>
        </w:rPr>
        <w:t xml:space="preserve"> to do this we look at ways in which they arise in the company.</w:t>
      </w:r>
    </w:p>
    <w:p w14:paraId="352CB379" w14:textId="0ECDCEF5" w:rsidR="00DF053A" w:rsidRPr="00C77A0F" w:rsidRDefault="00DF67E1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sz w:val="24"/>
          <w:szCs w:val="24"/>
        </w:rPr>
        <w:t xml:space="preserve">Below we take a look at common loans applied for and given </w:t>
      </w:r>
      <w:r w:rsidR="006B3F05" w:rsidRPr="00C77A0F">
        <w:rPr>
          <w:rFonts w:ascii="Times New Roman" w:hAnsi="Times New Roman" w:cs="Times New Roman"/>
          <w:sz w:val="24"/>
          <w:szCs w:val="24"/>
        </w:rPr>
        <w:t>out,</w:t>
      </w:r>
    </w:p>
    <w:p w14:paraId="56D86CC9" w14:textId="769E0CFE" w:rsidR="00DF67E1" w:rsidRPr="00C77A0F" w:rsidRDefault="00DF67E1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061B51" wp14:editId="63ACC8BE">
            <wp:extent cx="5943600" cy="2943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graph2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62A9" w14:textId="43A38C55" w:rsidR="00DF67E1" w:rsidRPr="00C77A0F" w:rsidRDefault="00DF67E1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sz w:val="24"/>
          <w:szCs w:val="24"/>
        </w:rPr>
        <w:t xml:space="preserve">The graph shows that most loans are given out are of the least amount possible that is </w:t>
      </w:r>
      <w:r w:rsidR="006B3F05" w:rsidRPr="00C77A0F">
        <w:rPr>
          <w:rFonts w:ascii="Times New Roman" w:hAnsi="Times New Roman" w:cs="Times New Roman"/>
          <w:sz w:val="24"/>
          <w:szCs w:val="24"/>
        </w:rPr>
        <w:t>10000, and</w:t>
      </w:r>
      <w:r w:rsidRPr="00C77A0F">
        <w:rPr>
          <w:rFonts w:ascii="Times New Roman" w:hAnsi="Times New Roman" w:cs="Times New Roman"/>
          <w:sz w:val="24"/>
          <w:szCs w:val="24"/>
        </w:rPr>
        <w:t xml:space="preserve"> the least loans are availed to the those borrowing high amounts of </w:t>
      </w:r>
      <w:r w:rsidR="006B3F05" w:rsidRPr="00C77A0F">
        <w:rPr>
          <w:rFonts w:ascii="Times New Roman" w:hAnsi="Times New Roman" w:cs="Times New Roman"/>
          <w:sz w:val="24"/>
          <w:szCs w:val="24"/>
        </w:rPr>
        <w:t>money, this</w:t>
      </w:r>
      <w:r w:rsidRPr="00C77A0F">
        <w:rPr>
          <w:rFonts w:ascii="Times New Roman" w:hAnsi="Times New Roman" w:cs="Times New Roman"/>
          <w:sz w:val="24"/>
          <w:szCs w:val="24"/>
        </w:rPr>
        <w:t xml:space="preserve"> is also to either avoid fraud or stakeholders’ policies on the loans </w:t>
      </w:r>
      <w:r w:rsidR="006B3F05" w:rsidRPr="00C77A0F">
        <w:rPr>
          <w:rFonts w:ascii="Times New Roman" w:hAnsi="Times New Roman" w:cs="Times New Roman"/>
          <w:sz w:val="24"/>
          <w:szCs w:val="24"/>
        </w:rPr>
        <w:t>to be</w:t>
      </w:r>
      <w:r w:rsidRPr="00C77A0F">
        <w:rPr>
          <w:rFonts w:ascii="Times New Roman" w:hAnsi="Times New Roman" w:cs="Times New Roman"/>
          <w:sz w:val="24"/>
          <w:szCs w:val="24"/>
        </w:rPr>
        <w:t xml:space="preserve"> given out.</w:t>
      </w:r>
    </w:p>
    <w:p w14:paraId="7A022948" w14:textId="7D0FB5E9" w:rsidR="00DF67E1" w:rsidRPr="00C77A0F" w:rsidRDefault="00DF67E1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sz w:val="24"/>
          <w:szCs w:val="24"/>
        </w:rPr>
        <w:t>Below we t</w:t>
      </w:r>
      <w:r w:rsidR="006B3F05" w:rsidRPr="00C77A0F">
        <w:rPr>
          <w:rFonts w:ascii="Times New Roman" w:hAnsi="Times New Roman" w:cs="Times New Roman"/>
          <w:sz w:val="24"/>
          <w:szCs w:val="24"/>
        </w:rPr>
        <w:t>oo</w:t>
      </w:r>
      <w:r w:rsidRPr="00C77A0F">
        <w:rPr>
          <w:rFonts w:ascii="Times New Roman" w:hAnsi="Times New Roman" w:cs="Times New Roman"/>
          <w:sz w:val="24"/>
          <w:szCs w:val="24"/>
        </w:rPr>
        <w:t>k a look at the amount of debts depending on the loans given and the interests on such loans,</w:t>
      </w:r>
    </w:p>
    <w:p w14:paraId="5B3440E6" w14:textId="13B20A08" w:rsidR="00DF67E1" w:rsidRPr="00C77A0F" w:rsidRDefault="00DF67E1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683EB" wp14:editId="26791E32">
            <wp:extent cx="5943600" cy="290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graph2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82FD" w14:textId="6A263FC5" w:rsidR="004C0FF0" w:rsidRPr="00C77A0F" w:rsidRDefault="004C0FF0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sz w:val="24"/>
          <w:szCs w:val="24"/>
        </w:rPr>
        <w:lastRenderedPageBreak/>
        <w:t xml:space="preserve">The interest rates range from 10% to more than 50% of the original loan regardless of the term days allotted. The above graph of total debt </w:t>
      </w:r>
      <w:r w:rsidR="006B3F05" w:rsidRPr="00C77A0F">
        <w:rPr>
          <w:rFonts w:ascii="Times New Roman" w:hAnsi="Times New Roman" w:cs="Times New Roman"/>
          <w:sz w:val="24"/>
          <w:szCs w:val="24"/>
        </w:rPr>
        <w:t>corresponds</w:t>
      </w:r>
      <w:r w:rsidRPr="00C77A0F">
        <w:rPr>
          <w:rFonts w:ascii="Times New Roman" w:hAnsi="Times New Roman" w:cs="Times New Roman"/>
          <w:sz w:val="24"/>
          <w:szCs w:val="24"/>
        </w:rPr>
        <w:t xml:space="preserve"> the debts due and the kind of </w:t>
      </w:r>
      <w:r w:rsidR="006B3F05" w:rsidRPr="00C77A0F">
        <w:rPr>
          <w:rFonts w:ascii="Times New Roman" w:hAnsi="Times New Roman" w:cs="Times New Roman"/>
          <w:sz w:val="24"/>
          <w:szCs w:val="24"/>
        </w:rPr>
        <w:t>loans</w:t>
      </w:r>
      <w:r w:rsidRPr="00C77A0F">
        <w:rPr>
          <w:rFonts w:ascii="Times New Roman" w:hAnsi="Times New Roman" w:cs="Times New Roman"/>
          <w:sz w:val="24"/>
          <w:szCs w:val="24"/>
        </w:rPr>
        <w:t xml:space="preserve"> given out as shown in the graph before loan amount depending on the above percentages.</w:t>
      </w:r>
    </w:p>
    <w:p w14:paraId="48F083FA" w14:textId="4F10BCF7" w:rsidR="004C0FF0" w:rsidRPr="00C77A0F" w:rsidRDefault="006B3F05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sz w:val="24"/>
          <w:szCs w:val="24"/>
        </w:rPr>
        <w:t>Next,</w:t>
      </w:r>
      <w:r w:rsidR="004C0FF0" w:rsidRPr="00C77A0F">
        <w:rPr>
          <w:rFonts w:ascii="Times New Roman" w:hAnsi="Times New Roman" w:cs="Times New Roman"/>
          <w:sz w:val="24"/>
          <w:szCs w:val="24"/>
        </w:rPr>
        <w:t xml:space="preserve"> we take a look at loan amounts against term days, here we notice a </w:t>
      </w:r>
      <w:r w:rsidRPr="00C77A0F">
        <w:rPr>
          <w:rFonts w:ascii="Times New Roman" w:hAnsi="Times New Roman" w:cs="Times New Roman"/>
          <w:sz w:val="24"/>
          <w:szCs w:val="24"/>
        </w:rPr>
        <w:t>pattern</w:t>
      </w:r>
      <w:r w:rsidR="004C0FF0" w:rsidRPr="00C77A0F">
        <w:rPr>
          <w:rFonts w:ascii="Times New Roman" w:hAnsi="Times New Roman" w:cs="Times New Roman"/>
          <w:sz w:val="24"/>
          <w:szCs w:val="24"/>
        </w:rPr>
        <w:t xml:space="preserve"> in the term days given depending on the amount of the loan,</w:t>
      </w:r>
    </w:p>
    <w:p w14:paraId="0C95EF62" w14:textId="0BF82B85" w:rsidR="004C0FF0" w:rsidRPr="00C77A0F" w:rsidRDefault="004C0FF0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EFE9A" wp14:editId="46AFC23E">
            <wp:extent cx="5182781" cy="3417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781" cy="341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34E1" w14:textId="114BB359" w:rsidR="002E3893" w:rsidRDefault="002E3893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sz w:val="24"/>
          <w:szCs w:val="24"/>
        </w:rPr>
        <w:t xml:space="preserve">Loans of the least amount availed are mostly given less termdays with in which to pay back, and as the loan </w:t>
      </w:r>
      <w:r w:rsidR="006B3F05" w:rsidRPr="00C77A0F">
        <w:rPr>
          <w:rFonts w:ascii="Times New Roman" w:hAnsi="Times New Roman" w:cs="Times New Roman"/>
          <w:sz w:val="24"/>
          <w:szCs w:val="24"/>
        </w:rPr>
        <w:t>amount</w:t>
      </w:r>
      <w:r w:rsidRPr="00C77A0F">
        <w:rPr>
          <w:rFonts w:ascii="Times New Roman" w:hAnsi="Times New Roman" w:cs="Times New Roman"/>
          <w:sz w:val="24"/>
          <w:szCs w:val="24"/>
        </w:rPr>
        <w:t xml:space="preserve"> increases, the termdays allotted also increase. Termdays range from 15 days to 90</w:t>
      </w:r>
      <w:r w:rsidR="006B3F05" w:rsidRPr="00C77A0F">
        <w:rPr>
          <w:rFonts w:ascii="Times New Roman" w:hAnsi="Times New Roman" w:cs="Times New Roman"/>
          <w:sz w:val="24"/>
          <w:szCs w:val="24"/>
        </w:rPr>
        <w:t>days (</w:t>
      </w:r>
      <w:r w:rsidRPr="00C77A0F">
        <w:rPr>
          <w:rFonts w:ascii="Times New Roman" w:hAnsi="Times New Roman" w:cs="Times New Roman"/>
          <w:sz w:val="24"/>
          <w:szCs w:val="24"/>
        </w:rPr>
        <w:t>which are the least).</w:t>
      </w:r>
    </w:p>
    <w:p w14:paraId="202C1EF9" w14:textId="57ACEE6D" w:rsidR="00C77A0F" w:rsidRDefault="00C77A0F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43BFBD" w14:textId="621F7DF7" w:rsidR="00C77A0F" w:rsidRDefault="00C77A0F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30516F" w14:textId="71B0EDF5" w:rsidR="00C77A0F" w:rsidRDefault="00C77A0F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A5B9BB" w14:textId="0FD2F9CD" w:rsidR="00C77A0F" w:rsidRDefault="00C77A0F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C5F029" w14:textId="639B21B2" w:rsidR="00C77A0F" w:rsidRDefault="00C77A0F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688A78" w14:textId="77777777" w:rsidR="00C77A0F" w:rsidRPr="00C77A0F" w:rsidRDefault="00C77A0F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EFB1E" w14:textId="3F65E891" w:rsidR="002E3893" w:rsidRPr="00C77A0F" w:rsidRDefault="006B3F05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sz w:val="24"/>
          <w:szCs w:val="24"/>
        </w:rPr>
        <w:lastRenderedPageBreak/>
        <w:t>Finally,</w:t>
      </w:r>
      <w:r w:rsidR="002E3893" w:rsidRPr="00C77A0F">
        <w:rPr>
          <w:rFonts w:ascii="Times New Roman" w:hAnsi="Times New Roman" w:cs="Times New Roman"/>
          <w:sz w:val="24"/>
          <w:szCs w:val="24"/>
        </w:rPr>
        <w:t xml:space="preserve"> we take a look at the most commonly frauded accounts as shown below,</w:t>
      </w:r>
    </w:p>
    <w:p w14:paraId="143C06B1" w14:textId="4A42787A" w:rsidR="002E3893" w:rsidRPr="00C77A0F" w:rsidRDefault="002E3893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7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0D029" wp14:editId="2DCCBD3D">
            <wp:extent cx="6412152" cy="3823948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plot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152" cy="38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1FE" w14:textId="4A21E8AC" w:rsidR="00C77A0F" w:rsidRDefault="003A3D88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Depending on the data analyzed in the box plot above, </w:t>
      </w:r>
      <w:r w:rsidRPr="003A3D88">
        <w:rPr>
          <w:rFonts w:ascii="Times New Roman" w:hAnsi="Times New Roman" w:cs="Times New Roman"/>
          <w:b/>
          <w:bCs/>
          <w:sz w:val="24"/>
          <w:szCs w:val="24"/>
        </w:rPr>
        <w:t>Good Accounts: 1 and Bad accounts: 0</w:t>
      </w:r>
      <w:r>
        <w:rPr>
          <w:rFonts w:ascii="Times New Roman" w:hAnsi="Times New Roman" w:cs="Times New Roman"/>
          <w:sz w:val="24"/>
          <w:szCs w:val="24"/>
        </w:rPr>
        <w:t xml:space="preserve">. We can see that there are many outliers </w:t>
      </w:r>
      <w:r w:rsidR="00FB681E">
        <w:rPr>
          <w:rFonts w:ascii="Times New Roman" w:hAnsi="Times New Roman" w:cs="Times New Roman"/>
          <w:sz w:val="24"/>
          <w:szCs w:val="24"/>
        </w:rPr>
        <w:t xml:space="preserve">in the Bad Accounts </w:t>
      </w:r>
      <w:r>
        <w:rPr>
          <w:rFonts w:ascii="Times New Roman" w:hAnsi="Times New Roman" w:cs="Times New Roman"/>
          <w:sz w:val="24"/>
          <w:szCs w:val="24"/>
        </w:rPr>
        <w:t>above the amount of 40,000. This is either due to human error in entering the records, or the</w:t>
      </w:r>
      <w:r w:rsidR="008B56C5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are actual losses. </w:t>
      </w:r>
    </w:p>
    <w:p w14:paraId="7D224E0D" w14:textId="113B895F" w:rsidR="003A3D88" w:rsidRPr="00C77A0F" w:rsidRDefault="003A3D88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finance sector, we take every possible error as a very big set-back.</w:t>
      </w:r>
      <w:r w:rsidR="008B56C5">
        <w:rPr>
          <w:rFonts w:ascii="Times New Roman" w:hAnsi="Times New Roman" w:cs="Times New Roman"/>
          <w:sz w:val="24"/>
          <w:szCs w:val="24"/>
        </w:rPr>
        <w:t xml:space="preserve"> The company has take this serious and act quickly.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68451" w14:textId="36D85B6E" w:rsidR="002F36BA" w:rsidRPr="00C77A0F" w:rsidRDefault="002F36BA" w:rsidP="00C77A0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7A0F">
        <w:rPr>
          <w:rFonts w:ascii="Times New Roman" w:hAnsi="Times New Roman" w:cs="Times New Roman"/>
          <w:b/>
          <w:sz w:val="24"/>
          <w:szCs w:val="24"/>
          <w:u w:val="single"/>
        </w:rPr>
        <w:t>Recommendations to our stakeholders.</w:t>
      </w:r>
    </w:p>
    <w:p w14:paraId="35CA2A6C" w14:textId="10492FD4" w:rsidR="006F2D0B" w:rsidRDefault="003A3D88" w:rsidP="00C77A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strong advice to our stakeholders is</w:t>
      </w:r>
      <w:r w:rsidR="006F2D0B">
        <w:rPr>
          <w:rFonts w:ascii="Times New Roman" w:hAnsi="Times New Roman" w:cs="Times New Roman"/>
          <w:sz w:val="24"/>
          <w:szCs w:val="24"/>
        </w:rPr>
        <w:t>:</w:t>
      </w:r>
    </w:p>
    <w:p w14:paraId="1EC13428" w14:textId="0B5B6A95" w:rsidR="002F36BA" w:rsidRDefault="006F2D0B" w:rsidP="006F2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A3D88" w:rsidRPr="006F2D0B">
        <w:rPr>
          <w:rFonts w:ascii="Times New Roman" w:hAnsi="Times New Roman" w:cs="Times New Roman"/>
          <w:sz w:val="24"/>
          <w:szCs w:val="24"/>
        </w:rPr>
        <w:t>o increase on the security layers</w:t>
      </w:r>
      <w:r>
        <w:rPr>
          <w:rFonts w:ascii="Times New Roman" w:hAnsi="Times New Roman" w:cs="Times New Roman"/>
          <w:sz w:val="24"/>
          <w:szCs w:val="24"/>
        </w:rPr>
        <w:t xml:space="preserve"> like providing assets that are worth the asked loan, among others</w:t>
      </w:r>
      <w:r w:rsidR="003A3D88" w:rsidRPr="006F2D0B">
        <w:rPr>
          <w:rFonts w:ascii="Times New Roman" w:hAnsi="Times New Roman" w:cs="Times New Roman"/>
          <w:sz w:val="24"/>
          <w:szCs w:val="24"/>
        </w:rPr>
        <w:t xml:space="preserve"> that</w:t>
      </w:r>
      <w:r w:rsidRPr="006F2D0B">
        <w:rPr>
          <w:rFonts w:ascii="Times New Roman" w:hAnsi="Times New Roman" w:cs="Times New Roman"/>
          <w:sz w:val="24"/>
          <w:szCs w:val="24"/>
        </w:rPr>
        <w:t xml:space="preserve"> their clients have to go through to acquire loans that are 40,000 and above. </w:t>
      </w:r>
    </w:p>
    <w:p w14:paraId="1BF03FDE" w14:textId="7DEBB9B7" w:rsidR="006F2D0B" w:rsidRPr="006F2D0B" w:rsidRDefault="006F2D0B" w:rsidP="006F2D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offer loans above 40,000 to account holders that are trusted based on their previous loan repayment plans</w:t>
      </w:r>
    </w:p>
    <w:sectPr w:rsidR="006F2D0B" w:rsidRPr="006F2D0B" w:rsidSect="003817CB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48195" w14:textId="77777777" w:rsidR="000E077F" w:rsidRDefault="000E077F" w:rsidP="003817CB">
      <w:pPr>
        <w:spacing w:after="0" w:line="240" w:lineRule="auto"/>
      </w:pPr>
      <w:r>
        <w:separator/>
      </w:r>
    </w:p>
  </w:endnote>
  <w:endnote w:type="continuationSeparator" w:id="0">
    <w:p w14:paraId="16EC5424" w14:textId="77777777" w:rsidR="000E077F" w:rsidRDefault="000E077F" w:rsidP="0038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67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830BE1" w14:textId="7D786028" w:rsidR="003817CB" w:rsidRDefault="003817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B38D00" w14:textId="77777777" w:rsidR="003817CB" w:rsidRDefault="00381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F5329" w14:textId="77777777" w:rsidR="000E077F" w:rsidRDefault="000E077F" w:rsidP="003817CB">
      <w:pPr>
        <w:spacing w:after="0" w:line="240" w:lineRule="auto"/>
      </w:pPr>
      <w:r>
        <w:separator/>
      </w:r>
    </w:p>
  </w:footnote>
  <w:footnote w:type="continuationSeparator" w:id="0">
    <w:p w14:paraId="6513933C" w14:textId="77777777" w:rsidR="000E077F" w:rsidRDefault="000E077F" w:rsidP="00381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E491F"/>
    <w:multiLevelType w:val="hybridMultilevel"/>
    <w:tmpl w:val="C4C09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2D"/>
    <w:rsid w:val="000E077F"/>
    <w:rsid w:val="002E3893"/>
    <w:rsid w:val="002F36BA"/>
    <w:rsid w:val="003817CB"/>
    <w:rsid w:val="003A3D88"/>
    <w:rsid w:val="004C0FF0"/>
    <w:rsid w:val="00600A51"/>
    <w:rsid w:val="006B3F05"/>
    <w:rsid w:val="006F2D0B"/>
    <w:rsid w:val="00742639"/>
    <w:rsid w:val="007768A0"/>
    <w:rsid w:val="0084312D"/>
    <w:rsid w:val="008B56C5"/>
    <w:rsid w:val="009B353B"/>
    <w:rsid w:val="00A46B39"/>
    <w:rsid w:val="00AD0CFF"/>
    <w:rsid w:val="00B94048"/>
    <w:rsid w:val="00C77A0F"/>
    <w:rsid w:val="00DF053A"/>
    <w:rsid w:val="00DF67E1"/>
    <w:rsid w:val="00F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A913F"/>
  <w15:chartTrackingRefBased/>
  <w15:docId w15:val="{52D574F2-1D24-4543-9D97-B4DD230B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CB"/>
  </w:style>
  <w:style w:type="paragraph" w:styleId="Footer">
    <w:name w:val="footer"/>
    <w:basedOn w:val="Normal"/>
    <w:link w:val="FooterChar"/>
    <w:uiPriority w:val="99"/>
    <w:unhideWhenUsed/>
    <w:rsid w:val="00381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CB"/>
  </w:style>
  <w:style w:type="paragraph" w:styleId="ListParagraph">
    <w:name w:val="List Paragraph"/>
    <w:basedOn w:val="Normal"/>
    <w:uiPriority w:val="34"/>
    <w:qFormat/>
    <w:rsid w:val="006F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A19DD-0CF3-4199-963F-88263037C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479</Words>
  <Characters>2258</Characters>
  <Application>Microsoft Office Word</Application>
  <DocSecurity>0</DocSecurity>
  <Lines>64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</dc:creator>
  <cp:keywords/>
  <dc:description/>
  <cp:lastModifiedBy>Scaron</cp:lastModifiedBy>
  <cp:revision>8</cp:revision>
  <dcterms:created xsi:type="dcterms:W3CDTF">2019-08-08T13:36:00Z</dcterms:created>
  <dcterms:modified xsi:type="dcterms:W3CDTF">2019-08-11T11:51:00Z</dcterms:modified>
</cp:coreProperties>
</file>