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Дизайн-документ гри</w:t>
      </w:r>
    </w:p>
    <w:p>
      <w:pPr>
        <w:spacing w:after="400"/>
      </w:pPr>
      <w:r>
        <w:t xml:space="preserve">«Остання жила» / «The Last Vein» — автоклікер: копальня</w:t>
      </w:r>
    </w:p>
    <w:p>
      <w:pPr>
        <w:pStyle w:val="Heading1"/>
        <w:spacing w:after="200" w:before="400"/>
      </w:pPr>
      <w:r>
        <w:t xml:space="preserve">1. Загальна концепція</w:t>
      </w:r>
    </w:p>
    <w:p>
      <w:pPr>
        <w:spacing w:after="150"/>
      </w:pPr>
      <w:r>
        <w:t xml:space="preserve">Жанр: казуальний ідлер-автоклікер.</w:t>
      </w:r>
    </w:p>
    <w:p>
      <w:pPr>
        <w:spacing w:after="150"/>
      </w:pPr>
      <w:r>
        <w:t xml:space="preserve">Платформа: мобільна та веб.</w:t>
      </w:r>
    </w:p>
    <w:p>
      <w:pPr>
        <w:spacing w:after="150"/>
      </w:pPr>
      <w:r>
        <w:t xml:space="preserve">Аудиторія: казуальні гравці.</w:t>
      </w:r>
    </w:p>
    <w:p>
      <w:pPr>
        <w:spacing w:after="150"/>
      </w:pPr>
      <w:r>
        <w:t xml:space="preserve">Тематика: копальня.</w:t>
      </w:r>
    </w:p>
    <w:p>
      <w:pPr>
        <w:spacing w:after="150"/>
      </w:pPr>
      <w:r>
        <w:t xml:space="preserve">Візуальний стиль: піксель-арт.</w:t>
      </w:r>
    </w:p>
    <w:p>
      <w:pPr>
        <w:spacing w:after="150"/>
      </w:pPr>
      <w:r>
        <w:t xml:space="preserve">Фішка проєкту: поєднання «живої шахти» (візуальне занурення шар за шаром із випадковими секретними кімнатами) та колекції реальних мінералів з фактами (геологічний атлас) як окремої мети прогресу.</w:t>
      </w:r>
    </w:p>
    <w:p>
      <w:pPr>
        <w:pStyle w:val="Heading1"/>
        <w:spacing w:after="200" w:before="400"/>
      </w:pPr>
      <w:r>
        <w:t xml:space="preserve">2. Основний ігровий цикл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Гравець копає вручну (клік) → наймає гномів-шахтарів → відкриває механічних помічників під керівництвом гномів → переходить до повної автоматизації роботами.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 пізній грі ручний клік стає непотрібним — гра йде як чистий idle, робота повністю автоматизована.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Офлайн-дохід: гра рахує прогрес, поки додаток закритий, з помірним лімітом (наприклад, максимум ~8 годин).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Тривалість одного циклу (проходження шахти до фіналу): коротка, 3–7 днів.</w:t>
      </w:r>
    </w:p>
    <w:p>
      <w:pPr>
        <w:pStyle w:val="Heading1"/>
        <w:spacing w:after="200" w:before="400"/>
      </w:pPr>
      <w:r>
        <w:t xml:space="preserve">3. Робоча сила: три ери прогресу</w:t>
      </w:r>
    </w:p>
    <w:p>
      <w:pPr>
        <w:spacing w:after="150"/>
      </w:pPr>
      <w:r>
        <w:t xml:space="preserve">Технологічна прогресія синхронізована з глибиною шахти — чим глибше, тим твердіша порода, і це природно підштовхує гравця до наступного етапу автоматизації.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700"/>
      </w:tblGrid>
      <w:tr>
        <w:tc>
          <w:tcPr>
            <w:tcW w:type="dxa" w:w="2200"/>
            <w:shd w:fill="2E53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Ера</w:t>
            </w:r>
          </w:p>
        </w:tc>
        <w:tc>
          <w:tcPr>
            <w:tcW w:type="dxa" w:w="2600"/>
            <w:shd w:fill="2E53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Шари</w:t>
            </w:r>
          </w:p>
        </w:tc>
        <w:tc>
          <w:tcPr>
            <w:tcW w:type="dxa" w:w="4700"/>
            <w:shd w:fill="2E53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Опис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Ера 1: ручні гноми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Гравець копає вручну (клік), наймає перших гномів-шахтарів. Ручна праця, теплі землисті тони.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Ера 2: гноми-інженери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4–7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З'являються перші механічні помічники (дрони, бури), якими керують гноми. Індустріалізація палітри.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Ера 3: автономні роботи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8–10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Повна автоматизація — роботи самі копають і сортують. Клік стає непотрібним, гра йде як чистий idle.</w:t>
            </w:r>
          </w:p>
        </w:tc>
      </w:tr>
    </w:tbl>
    <w:p>
      <w:pPr>
        <w:pStyle w:val="Heading1"/>
        <w:spacing w:after="200" w:before="400"/>
      </w:pPr>
      <w:r>
        <w:t xml:space="preserve">4. Прогресія шахти: 10 шарів</w:t>
      </w:r>
    </w:p>
    <w:p>
      <w:pPr>
        <w:spacing w:after="150"/>
      </w:pPr>
      <w:r>
        <w:t xml:space="preserve">Перший реліз фіксує 10 шарів на одну локацію (шахту). Кожен шар має власну колірну палітру та власні мінерали для атласу.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000"/>
        <w:gridCol w:w="2400"/>
      </w:tblGrid>
      <w:tr>
        <w:tc>
          <w:tcPr>
            <w:tcW w:type="dxa" w:w="900"/>
            <w:shd w:fill="2E53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3200"/>
            <w:shd w:fill="2E53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Шар</w:t>
            </w:r>
          </w:p>
        </w:tc>
        <w:tc>
          <w:tcPr>
            <w:tcW w:type="dxa" w:w="3000"/>
            <w:shd w:fill="2E53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Ера</w:t>
            </w:r>
          </w:p>
        </w:tc>
        <w:tc>
          <w:tcPr>
            <w:tcW w:type="dxa" w:w="2400"/>
            <w:shd w:fill="2E53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Мінерали (приклади)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Трав'яний шар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Ера 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Звичайні камені, вугілля, кварц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Глина та коріння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Ера 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Звичайні камені, вугілля, кварц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Пісковик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Ера 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Звичайні камені, вугілля, кварц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Граніт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Ера 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Мідь, залізо, аметист, топаз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Вапнякові печери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Ера 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Мідь, залізо, аметист, топаз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Мідна жила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Ера 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Мідь, залізо, аметист, топаз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Залізна руда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Ера 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Мідь, залізо, аметист, топаз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Кристалічна печера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Ера 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Смарагд, метеоритне залізо, невідомий кристал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Лавова зона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Ера 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Смарагд, метеоритне залізо, невідомий кристал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Метеоритне ядро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Ера 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Смарагд, метеоритне залізо, невідомий кристал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Додаткова фішка: під час копання час від часу відкриваються секретні кімнати (скарбниця, стародавні руїни, підземне озеро), що дають бонус ресурсів або унікальну картку мінералу.</w:t>
      </w:r>
    </w:p>
    <w:p>
      <w:pPr>
        <w:pStyle w:val="Heading1"/>
        <w:spacing w:after="200" w:before="400"/>
      </w:pPr>
      <w:r>
        <w:t xml:space="preserve">5. Реграбельність: система престижу</w:t>
      </w:r>
    </w:p>
    <w:p>
      <w:pPr>
        <w:spacing w:after="150"/>
      </w:pPr>
      <w:r>
        <w:t xml:space="preserve">Фікційна рамка: після завершення шахти гравець не просто скидає прогрес, а відкриває нову шахту в іншій локації — світ гри розширюється.</w:t>
      </w:r>
    </w:p>
    <w:p>
      <w:pPr>
        <w:spacing w:after="150"/>
      </w:pPr>
      <w:r>
        <w:t xml:space="preserve">Атлас мінералів НЕ скидається між престижами — це головна довгострокова мета-нагорода, яка зберігає сенс гри навіть після скидання числового прогресу. Кожна нова локація додає в той самий атлас нові унікальні мінерали.</w:t>
      </w:r>
    </w:p>
    <w:p>
      <w:pPr>
        <w:pStyle w:val="Heading1"/>
        <w:spacing w:after="200" w:before="400"/>
      </w:pPr>
      <w:r>
        <w:t xml:space="preserve">6. Локації</w:t>
      </w:r>
    </w:p>
    <w:p>
      <w:pPr>
        <w:pStyle w:val="Heading2"/>
        <w:spacing w:after="150" w:before="300"/>
      </w:pPr>
      <w:r>
        <w:t xml:space="preserve">6.1 Локації релізу 1.0</w:t>
      </w:r>
    </w:p>
    <w:p>
      <w:pPr>
        <w:spacing w:after="150"/>
      </w:pPr>
      <w:r>
        <w:t xml:space="preserve">Перший реліз охоплює чотири локації з чіткою драматургією складності: від затишного лісу до середовища, де гноми вже фізично не можуть працювати.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500"/>
      </w:tblGrid>
      <w:tr>
        <w:tc>
          <w:tcPr>
            <w:tcW w:type="dxa" w:w="2400"/>
            <w:shd w:fill="2E53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Локація</w:t>
            </w:r>
          </w:p>
        </w:tc>
        <w:tc>
          <w:tcPr>
            <w:tcW w:type="dxa" w:w="2600"/>
            <w:shd w:fill="2E53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Порядок</w:t>
            </w:r>
          </w:p>
        </w:tc>
        <w:tc>
          <w:tcPr>
            <w:tcW w:type="dxa" w:w="4500"/>
            <w:shd w:fill="2E53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Опис і мінерали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Коренева шахта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Стартова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Ліс, коріння дерев, мохові печери. Затишна вступна локація. Мінерали: бурштин, кварц, звичайне залізо.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Пустельні дюни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Локація 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Пісочні шахти під дюнами, спека вимагає охолоджувальних роботів. Мінерали: бірюза, опал, скам'янілі кістки динозаврів.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Крижані глибини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Локація 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Вічна мерзлота, лід тріскається непередбачувано — потрібні термо-роботи. Мінерали: кристали льоду, метеоритне залізо, сапфір.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Вулканічна жила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Фінал релізу 1.0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Лава, розпечена порода — людина/гном фізично не може працювати, тільки роботи. Мінерали: обсидіан, вогняний опал, розплавлене золото.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6.2 Локації для майбутніх оновлень</w:t>
      </w:r>
    </w:p>
    <w:p>
      <w:pPr>
        <w:spacing w:after="150"/>
      </w:pPr>
      <w:r>
        <w:t xml:space="preserve">Ці три локації закладені як дорожня карта пост-релізного контенту та завершують сюжетну арку «від гномів до повністю автономних роботів у космосі».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2E53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Локація</w:t>
            </w:r>
          </w:p>
        </w:tc>
        <w:tc>
          <w:tcPr>
            <w:tcW w:type="dxa" w:w="6900"/>
            <w:shd w:fill="2E53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Опис і мінерали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Затонула шахта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Підводні печери, тиск води — потрібні герметичні роботи-субмарини. Мінерали: перли, корали-скам'янілості, «сльози моря».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Небесна копальня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Плаваючі острови в хмарах, антигравітаційна руда. Мінерали: грозовий кристал, хмарний камінь, «застигла блискавка».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Астероїдний пояс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Космос, вакуум, тільки повністю автономні роботи — фінал сюжетної арки. Мінерали: справжнє метеоритне залізо, зоряний пил, невідомий позаземний мінерал.</w:t>
            </w:r>
          </w:p>
        </w:tc>
      </w:tr>
    </w:tbl>
    <w:p>
      <w:pPr>
        <w:pStyle w:val="Heading1"/>
        <w:spacing w:after="200" w:before="400"/>
      </w:pPr>
      <w:r>
        <w:t xml:space="preserve">7. Монетизація</w:t>
      </w:r>
    </w:p>
    <w:p>
      <w:pPr>
        <w:spacing w:after="150"/>
      </w:pPr>
      <w:r>
        <w:t xml:space="preserve">Гра повністю безкоштовна: без реклами та без будь-яких платежів (без IAP). Це знімає потребу в рекламних SDK та платіжних системах на етапі розробки і дозволяє зосередитись на самій грі без балансування економіки під платежі.</w:t>
      </w:r>
    </w:p>
    <w:p>
      <w:pPr>
        <w:pStyle w:val="Heading1"/>
        <w:spacing w:after="200" w:before="400"/>
      </w:pPr>
      <w:r>
        <w:t xml:space="preserve">8. Назва гри та стиль подачі</w:t>
      </w:r>
    </w:p>
    <w:p>
      <w:pPr>
        <w:spacing w:after="150"/>
      </w:pPr>
      <w:r>
        <w:t xml:space="preserve">Назва: «Остання жила» / «The Last Vein».</w:t>
      </w:r>
    </w:p>
    <w:p>
      <w:pPr>
        <w:spacing w:after="150"/>
      </w:pPr>
      <w:r>
        <w:t xml:space="preserve">Назва символічно перегукується з фінальною локацією (Астероїдний пояс) — місцем, де гноми остаточно передають фізичну працю роботам. «Остання жила» — це та жила руди, яку востаннє копали вручну.</w:t>
      </w:r>
    </w:p>
    <w:p>
      <w:pPr>
        <w:spacing w:after="150"/>
      </w:pPr>
      <w:r>
        <w:t xml:space="preserve">Тон текстів у грі (описи мінералів, повідомлення, назви кнопок): стриманий, атмосферний, епічний — як у пригодницькій історії, без надмірного гумору чи казковості.</w:t>
      </w:r>
    </w:p>
    <w:p>
      <w:pPr>
        <w:spacing w:after="150"/>
      </w:pPr>
      <w:r>
        <w:t xml:space="preserve">Мова: повна локалізація — українська та англійська одночасно.</w:t>
      </w:r>
    </w:p>
    <w:p>
      <w:pPr>
        <w:pStyle w:val="Heading1"/>
        <w:spacing w:after="200" w:before="400"/>
      </w:pPr>
      <w:r>
        <w:t xml:space="preserve">9. Прототип: реалізовані механіки</w:t>
      </w:r>
    </w:p>
    <w:p>
      <w:pPr>
        <w:spacing w:after="150"/>
      </w:pPr>
      <w:r>
        <w:t xml:space="preserve">На основі концепції зібрано інтерактивний прототип базового ігрового циклу. Нижче — опис механік без технічних деталей коду.</w:t>
      </w:r>
    </w:p>
    <w:p>
      <w:pPr>
        <w:pStyle w:val="Heading2"/>
        <w:spacing w:after="150" w:before="300"/>
      </w:pPr>
      <w:r>
        <w:t xml:space="preserve">9.1 Копання блоку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Гравець клікає по блоку породи, кожен клік знімає його «здоров'я» на величину сили удару.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Прогрес руйнування відображається прогрес-баром і поступовою появою тріщин на самому блоці.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Коли здоров'я блоку падає до нуля, блок вважається розбитим: гравець отримує руду, гра переходить до наступного шару, а новий блок стає трохи міцнішим (щоб копати ставало поступово складніше).</w:t>
      </w:r>
    </w:p>
    <w:p>
      <w:pPr>
        <w:pStyle w:val="Heading2"/>
        <w:spacing w:after="150" w:before="300"/>
      </w:pPr>
      <w:r>
        <w:t xml:space="preserve">9.2 Валюта та сила удару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Руда — основна валюта, яку гравець отримує за розбиття блоків та за пасивний дохід від гномів.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Апгрейд «Гострий кайл» збільшує силу удару на 1 за одну покупку. Ціна апгрейду зростає експоненційно з кожним рівнем (класична ідлер-формула зростання ціни), що природно уповільнює прогрес і мотивує шукати додаткові джерела доходу.</w:t>
      </w:r>
    </w:p>
    <w:p>
      <w:pPr>
        <w:pStyle w:val="Heading2"/>
        <w:spacing w:after="150" w:before="300"/>
      </w:pPr>
      <w:r>
        <w:t xml:space="preserve">9.3 Найм гномів (пасивний дохід)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Гравець може наймати гномів за руду. Кожен гном дає постійний дохід руди за секунду, незалежно від того, чи копає гравець вручну.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Ціна найму кожного наступного гнома також зростає експоненційно, за тією ж логікою, що й апгрейд сили удару.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Це перший крок до повної автоматизації: у фінальній версії гри саме ця механіка масштабується до Ери 2 (гноми-інженери) і Ери 3 (автономні роботи).</w:t>
      </w:r>
    </w:p>
    <w:p>
      <w:pPr>
        <w:pStyle w:val="Heading2"/>
        <w:spacing w:after="150" w:before="300"/>
      </w:pPr>
      <w:r>
        <w:t xml:space="preserve">9.4 Атлас мінералів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Кожен розбитий блок видобуває один мінерал, що відповідає поточному шару шахти (наприклад, шар 1 дає кварц, шар 10 — метеоритне залізо).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Атлас показує прогрес колекції (наприклад «3 / 10») і розділений на три розділи відповідно до трьох ер робочої сили — так гравець одразу бачить, які мінерали пов'язані з якою епохою прогресу.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першому знаходженні нового мінералу гравець отримує коротке спливаюче повідомлення з його назвою.</w:t>
      </w:r>
    </w:p>
    <w:p>
      <w:pPr>
        <w:pStyle w:val="Heading2"/>
        <w:spacing w:after="150" w:before="300"/>
      </w:pPr>
      <w:r>
        <w:t xml:space="preserve">9.5 Інтерфейс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Екран розділений на дві частини: зона гри (ресурси зверху, блок і прогрес-бар по центру) та бокова панель з двома вкладками — «Прокачка» (апгрейди й найм гномів) та «Атлас» (колекція мінералів по ерах).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 вузьких екранах (мобільний) панелі перелаштовуються у вертикальний стек, при цьому зона гри лишається зверху.</w:t>
      </w:r>
    </w:p>
    <w:p>
      <w:pPr>
        <w:pStyle w:val="Heading1"/>
        <w:spacing w:after="200" w:before="400"/>
      </w:pPr>
      <w:r>
        <w:t xml:space="preserve">10. Відкриті питання / наступні кроки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Другий тип помічника (роботи під керівництвом гномів, Ера 2) — окрема лінія доходу з власною формулою вартості.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Секретні кімнати — випадковий шанс бонусної нагороди чи унікального мінералу під час копання.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Система престижу — завершення шахти, перехід у нову локацію, збереження атласу.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Офлайн-дохід — нарахування руди за час, поки гра закрита, з лімітом (~8 год).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Зміна колірної палітри блоку залежно від шару та ери.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2026-07-15T20:21:13.438Z</dcterms:created>
  <dcterms:modified xsi:type="dcterms:W3CDTF">2026-07-15T20:21:13.457Z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