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75A9" w14:textId="7FB9F6DC" w:rsidR="007D7461" w:rsidRPr="00FD47B4" w:rsidRDefault="35B806B0" w:rsidP="35B806B0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 xml:space="preserve">17.1. La cabecera de </w:t>
      </w:r>
      <w:r w:rsidR="00FD47B4" w:rsidRPr="00FD47B4">
        <w:rPr>
          <w:rFonts w:ascii="Bookman Old Style" w:eastAsia="Arial" w:hAnsi="Bookman Old Style" w:cs="Arial"/>
          <w:color w:val="000000" w:themeColor="text1"/>
        </w:rPr>
        <w:t>declaración</w:t>
      </w:r>
      <w:r w:rsidRPr="00FD47B4">
        <w:rPr>
          <w:rFonts w:ascii="Bookman Old Style" w:eastAsia="Arial" w:hAnsi="Bookman Old Style" w:cs="Arial"/>
          <w:color w:val="000000" w:themeColor="text1"/>
        </w:rPr>
        <w:t xml:space="preserve"> de la clase public class ClaseB extends ClaseA... indica que...</w:t>
      </w:r>
    </w:p>
    <w:p w14:paraId="74609E14" w14:textId="62E252EA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a) ClaseA es descendiente de ClaseB</w:t>
      </w:r>
    </w:p>
    <w:p w14:paraId="1F4FDCFB" w14:textId="10E75A38" w:rsidR="007D7461" w:rsidRPr="00FD47B4" w:rsidRDefault="35B806B0" w:rsidP="00FD47B4">
      <w:pPr>
        <w:rPr>
          <w:rFonts w:ascii="Bookman Old Style" w:eastAsia="Arial" w:hAnsi="Bookman Old Style" w:cs="Arial"/>
          <w:color w:val="4472C4" w:themeColor="accent1"/>
        </w:rPr>
      </w:pPr>
      <w:r w:rsidRPr="00FD47B4">
        <w:rPr>
          <w:rFonts w:ascii="Bookman Old Style" w:eastAsia="Arial" w:hAnsi="Bookman Old Style" w:cs="Arial"/>
          <w:color w:val="4472C4" w:themeColor="accent1"/>
        </w:rPr>
        <w:t>b) ClaseB es descendiente de ClaseA</w:t>
      </w:r>
    </w:p>
    <w:p w14:paraId="233B8DF9" w14:textId="57F419A6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c) ClaseA es agregada de ClaseB</w:t>
      </w:r>
    </w:p>
    <w:p w14:paraId="6FE44450" w14:textId="48EB35A9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d) ClaseB es agregada de ClaseA</w:t>
      </w:r>
    </w:p>
    <w:p w14:paraId="29CEC215" w14:textId="47C37C65" w:rsidR="007D7461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584CD438" w14:textId="77777777" w:rsidR="00FD47B4" w:rsidRPr="00FD47B4" w:rsidRDefault="00FD47B4" w:rsidP="00FD47B4">
      <w:pPr>
        <w:rPr>
          <w:rFonts w:ascii="Bookman Old Style" w:eastAsia="Arial" w:hAnsi="Bookman Old Style" w:cs="Arial"/>
          <w:color w:val="000000" w:themeColor="text1"/>
        </w:rPr>
      </w:pPr>
    </w:p>
    <w:p w14:paraId="2A019BA2" w14:textId="28506A7E" w:rsidR="007D7461" w:rsidRPr="00FD47B4" w:rsidRDefault="35B806B0" w:rsidP="35B806B0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17.2. Indicar a cual o cuales de los siguientes tipos puede pertenecer un atributo de una clase determinada. Marca las respuestas correctas:</w:t>
      </w:r>
    </w:p>
    <w:p w14:paraId="54F722A2" w14:textId="69C4A796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a) String</w:t>
      </w:r>
    </w:p>
    <w:p w14:paraId="4E4CD1C1" w14:textId="4CD97E91" w:rsidR="007D7461" w:rsidRPr="00FD47B4" w:rsidRDefault="35B806B0" w:rsidP="00FD47B4">
      <w:pPr>
        <w:rPr>
          <w:rFonts w:ascii="Bookman Old Style" w:eastAsia="Arial" w:hAnsi="Bookman Old Style" w:cs="Arial"/>
          <w:color w:val="4472C4" w:themeColor="accent1"/>
        </w:rPr>
      </w:pPr>
      <w:r w:rsidRPr="00FD47B4">
        <w:rPr>
          <w:rFonts w:ascii="Bookman Old Style" w:eastAsia="Arial" w:hAnsi="Bookman Old Style" w:cs="Arial"/>
          <w:color w:val="4472C4" w:themeColor="accent1"/>
        </w:rPr>
        <w:t>b) int</w:t>
      </w:r>
    </w:p>
    <w:p w14:paraId="04751DBB" w14:textId="1188BA7F" w:rsidR="007D7461" w:rsidRPr="00FD47B4" w:rsidRDefault="35B806B0" w:rsidP="00FD47B4">
      <w:pPr>
        <w:rPr>
          <w:rFonts w:ascii="Bookman Old Style" w:eastAsia="Arial" w:hAnsi="Bookman Old Style" w:cs="Arial"/>
          <w:color w:val="4472C4" w:themeColor="accent1"/>
        </w:rPr>
      </w:pPr>
      <w:r w:rsidRPr="00FD47B4">
        <w:rPr>
          <w:rFonts w:ascii="Bookman Old Style" w:eastAsia="Arial" w:hAnsi="Bookman Old Style" w:cs="Arial"/>
          <w:color w:val="4472C4" w:themeColor="accent1"/>
        </w:rPr>
        <w:t>c) char</w:t>
      </w:r>
    </w:p>
    <w:p w14:paraId="3BAE160A" w14:textId="1509B961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d) boolean</w:t>
      </w:r>
    </w:p>
    <w:p w14:paraId="3D68F377" w14:textId="797DD05B" w:rsidR="007D7461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e) Ninguno de los anteriores</w:t>
      </w:r>
    </w:p>
    <w:p w14:paraId="51A21913" w14:textId="77777777" w:rsidR="00FD47B4" w:rsidRPr="00FD47B4" w:rsidRDefault="00FD47B4" w:rsidP="00FD47B4">
      <w:pPr>
        <w:rPr>
          <w:rFonts w:ascii="Bookman Old Style" w:eastAsia="Arial" w:hAnsi="Bookman Old Style" w:cs="Arial"/>
          <w:color w:val="000000" w:themeColor="text1"/>
        </w:rPr>
      </w:pPr>
    </w:p>
    <w:p w14:paraId="65725D43" w14:textId="13205A56" w:rsidR="007D7461" w:rsidRPr="00FD47B4" w:rsidRDefault="35B806B0" w:rsidP="35B806B0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17.3. En la Programación Orientada a Objetos de Java, la agregación...</w:t>
      </w:r>
    </w:p>
    <w:p w14:paraId="0E102F38" w14:textId="5C3F81FC" w:rsidR="007D7461" w:rsidRPr="00FD47B4" w:rsidRDefault="35B806B0" w:rsidP="00FD47B4">
      <w:pPr>
        <w:rPr>
          <w:rFonts w:ascii="Bookman Old Style" w:eastAsia="Arial" w:hAnsi="Bookman Old Style" w:cs="Arial"/>
          <w:color w:val="4472C4" w:themeColor="accent1"/>
        </w:rPr>
      </w:pPr>
      <w:r w:rsidRPr="00FD47B4">
        <w:rPr>
          <w:rFonts w:ascii="Bookman Old Style" w:eastAsia="Arial" w:hAnsi="Bookman Old Style" w:cs="Arial"/>
          <w:color w:val="4472C4" w:themeColor="accent1"/>
        </w:rPr>
        <w:t>a) permite que un atributo de una clase sea de otra clase previamente implementada</w:t>
      </w:r>
    </w:p>
    <w:p w14:paraId="2C682A8B" w14:textId="4F7EFAE6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 xml:space="preserve">b) es sinónimo de herencia </w:t>
      </w:r>
      <w:r w:rsidR="00FD47B4" w:rsidRPr="00FD47B4">
        <w:rPr>
          <w:rFonts w:ascii="Bookman Old Style" w:eastAsia="Arial" w:hAnsi="Bookman Old Style" w:cs="Arial"/>
          <w:color w:val="000000" w:themeColor="text1"/>
        </w:rPr>
        <w:t>múltiple</w:t>
      </w:r>
    </w:p>
    <w:p w14:paraId="058FD712" w14:textId="5E1F40A9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c) se implementa con clases abstractas</w:t>
      </w:r>
    </w:p>
    <w:p w14:paraId="07146D9D" w14:textId="311E09DF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d) permite que una clase tenga más de un atributo</w:t>
      </w:r>
    </w:p>
    <w:p w14:paraId="694975C9" w14:textId="2E236649" w:rsidR="007D7461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2F909ADF" w14:textId="77777777" w:rsidR="00FD47B4" w:rsidRPr="00FD47B4" w:rsidRDefault="00FD47B4" w:rsidP="00FD47B4">
      <w:pPr>
        <w:rPr>
          <w:rFonts w:ascii="Bookman Old Style" w:eastAsia="Arial" w:hAnsi="Bookman Old Style" w:cs="Arial"/>
          <w:color w:val="000000" w:themeColor="text1"/>
        </w:rPr>
      </w:pPr>
    </w:p>
    <w:p w14:paraId="444EAD06" w14:textId="16F1BC76" w:rsidR="007D7461" w:rsidRPr="00FD47B4" w:rsidRDefault="35B806B0" w:rsidP="35B806B0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17.4 Indicar qué palabra reservada se emplea siempre en la cabecera de declaración de una clase agregada:</w:t>
      </w:r>
    </w:p>
    <w:p w14:paraId="42BE3F67" w14:textId="27ABB7D8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 xml:space="preserve">a) </w:t>
      </w:r>
      <w:r w:rsidRPr="00FD47B4">
        <w:rPr>
          <w:rFonts w:ascii="Bookman Old Style" w:eastAsia="Arial" w:hAnsi="Bookman Old Style" w:cs="Arial"/>
        </w:rPr>
        <w:t>extends</w:t>
      </w:r>
    </w:p>
    <w:p w14:paraId="5D79844D" w14:textId="7B373449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b) private</w:t>
      </w:r>
    </w:p>
    <w:p w14:paraId="12310AD1" w14:textId="037A454A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c) final</w:t>
      </w:r>
    </w:p>
    <w:p w14:paraId="3C8CD241" w14:textId="64073828" w:rsidR="007D7461" w:rsidRPr="00FD47B4" w:rsidRDefault="35B806B0" w:rsidP="00FD47B4">
      <w:pPr>
        <w:rPr>
          <w:rFonts w:ascii="Bookman Old Style" w:eastAsia="Arial" w:hAnsi="Bookman Old Style" w:cs="Arial"/>
          <w:color w:val="000000" w:themeColor="text1"/>
        </w:rPr>
      </w:pPr>
      <w:r w:rsidRPr="00FD47B4">
        <w:rPr>
          <w:rFonts w:ascii="Bookman Old Style" w:eastAsia="Arial" w:hAnsi="Bookman Old Style" w:cs="Arial"/>
          <w:color w:val="000000" w:themeColor="text1"/>
        </w:rPr>
        <w:t>d) abstract</w:t>
      </w:r>
    </w:p>
    <w:p w14:paraId="1DEEA4D2" w14:textId="028C26C5" w:rsidR="007D7461" w:rsidRPr="00FD47B4" w:rsidRDefault="35B806B0" w:rsidP="00FD47B4">
      <w:pPr>
        <w:rPr>
          <w:rFonts w:ascii="Bookman Old Style" w:eastAsia="Arial" w:hAnsi="Bookman Old Style" w:cs="Arial"/>
          <w:color w:val="4472C4" w:themeColor="accent1"/>
        </w:rPr>
      </w:pPr>
      <w:r w:rsidRPr="00FD47B4">
        <w:rPr>
          <w:rFonts w:ascii="Bookman Old Style" w:eastAsia="Arial" w:hAnsi="Bookman Old Style" w:cs="Arial"/>
          <w:color w:val="4472C4" w:themeColor="accent1"/>
        </w:rPr>
        <w:t>e) Ninguna de las anteriores</w:t>
      </w:r>
    </w:p>
    <w:p w14:paraId="5C1A07E2" w14:textId="11715361" w:rsidR="007D7461" w:rsidRDefault="007D7461" w:rsidP="35B806B0"/>
    <w:sectPr w:rsidR="007D7461" w:rsidSect="00FD47B4">
      <w:pgSz w:w="11906" w:h="16838"/>
      <w:pgMar w:top="720" w:right="720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6FB7"/>
    <w:multiLevelType w:val="hybridMultilevel"/>
    <w:tmpl w:val="F906ED14"/>
    <w:lvl w:ilvl="0" w:tplc="BC0CD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9E63D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888022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6644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7E75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1C87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6A38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6A9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AAA42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3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72A681"/>
    <w:rsid w:val="007D7461"/>
    <w:rsid w:val="00FD47B4"/>
    <w:rsid w:val="1328F8F3"/>
    <w:rsid w:val="35B806B0"/>
    <w:rsid w:val="6372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F8F3"/>
  <w15:chartTrackingRefBased/>
  <w15:docId w15:val="{D52B2EE0-0A28-431A-AF0D-ED849183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Matais Diaz</cp:lastModifiedBy>
  <cp:revision>2</cp:revision>
  <dcterms:created xsi:type="dcterms:W3CDTF">2023-04-13T02:33:00Z</dcterms:created>
  <dcterms:modified xsi:type="dcterms:W3CDTF">2023-04-13T02:33:00Z</dcterms:modified>
</cp:coreProperties>
</file>