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 xml:space="preserve">Softwaroví inženýři </w:t>
      </w:r>
      <w:proofErr w:type="spellStart"/>
      <w:r w:rsidRPr="008A38DA">
        <w:rPr>
          <w:i/>
          <w:sz w:val="32"/>
          <w:szCs w:val="32"/>
        </w:rPr>
        <w:t>xD</w:t>
      </w:r>
      <w:proofErr w:type="spellEnd"/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777111B6" w14:textId="77777777" w:rsidR="009E0FDC" w:rsidRDefault="00FE0B6F" w:rsidP="009E0FDC">
      <w:pPr>
        <w:rPr>
          <w:szCs w:val="24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2397E881" w14:textId="77777777" w:rsidR="00F97A6A" w:rsidRPr="00FB0B1E" w:rsidRDefault="00F97A6A" w:rsidP="009E0FDC"/>
    <w:p w14:paraId="47C16947" w14:textId="77777777" w:rsidR="009E0FDC" w:rsidRPr="008A38DA" w:rsidRDefault="009E0FDC" w:rsidP="009E0FDC">
      <w:pPr>
        <w:pStyle w:val="Nadpis2"/>
      </w:pPr>
      <w:r w:rsidRPr="008A38DA">
        <w:t>Zobrazení článků</w:t>
      </w:r>
    </w:p>
    <w:p w14:paraId="61F0B3DD" w14:textId="77777777" w:rsidR="009E0FDC" w:rsidRPr="008A38DA" w:rsidRDefault="009E0FDC" w:rsidP="009E0FDC">
      <w:r w:rsidRPr="008A38DA">
        <w:t>Uživatel má možnost zobrazit si vydané články. Dále je zde možnost filtrování podle tématu.</w:t>
      </w:r>
    </w:p>
    <w:p w14:paraId="46948B7C" w14:textId="77777777" w:rsidR="004457F1" w:rsidRDefault="009E0FDC" w:rsidP="004457F1">
      <w:pPr>
        <w:keepNext/>
      </w:pPr>
      <w:r w:rsidRPr="008A38DA">
        <w:rPr>
          <w:noProof/>
          <w:lang w:eastAsia="cs-CZ"/>
        </w:rPr>
        <w:drawing>
          <wp:inline distT="0" distB="0" distL="0" distR="0" wp14:anchorId="30F9C1FA" wp14:editId="78935933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14C7" w14:textId="0C94883B" w:rsidR="009E0FDC" w:rsidRPr="008A38DA" w:rsidRDefault="004457F1" w:rsidP="004457F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Zobrazení článků</w:t>
      </w:r>
    </w:p>
    <w:p w14:paraId="23BF8B00" w14:textId="77777777" w:rsidR="004457F1" w:rsidRDefault="004457F1" w:rsidP="004457F1"/>
    <w:p w14:paraId="06445625" w14:textId="77777777" w:rsidR="004457F1" w:rsidRDefault="004457F1" w:rsidP="004457F1">
      <w:pPr>
        <w:pStyle w:val="Nadpis2"/>
      </w:pPr>
      <w:r>
        <w:t>HelpDesk</w:t>
      </w:r>
    </w:p>
    <w:p w14:paraId="06A98670" w14:textId="77777777" w:rsidR="004457F1" w:rsidRDefault="004457F1" w:rsidP="004457F1">
      <w:r>
        <w:t>Pokud je uživateli webové stránky něco nejasné, má možnost si zobrazit pomocnou podstránku přes odkaz ‚HELPDESK‘ na navigační liště.</w:t>
      </w:r>
      <w:r>
        <w:br/>
        <w:t>Tam vidí popsanou funkčnost několika prvků stránky.</w:t>
      </w:r>
    </w:p>
    <w:p w14:paraId="3097249F" w14:textId="77777777" w:rsidR="004457F1" w:rsidRDefault="004457F1" w:rsidP="004457F1">
      <w:pPr>
        <w:keepNext/>
      </w:pPr>
      <w:r>
        <w:rPr>
          <w:noProof/>
          <w:lang w:eastAsia="cs-CZ"/>
        </w:rPr>
        <w:drawing>
          <wp:inline distT="0" distB="0" distL="0" distR="0" wp14:anchorId="7D765FD4" wp14:editId="41473E8D">
            <wp:extent cx="5676900" cy="1943100"/>
            <wp:effectExtent l="0" t="0" r="0" b="0"/>
            <wp:docPr id="11" name="Picture 11" descr="C:\Users\Luke\AppData\Local\Microsoft\Windows\INetCache\Content.Word\help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AppData\Local\Microsoft\Windows\INetCache\Content.Word\helpde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4A880" w14:textId="4937E4F4" w:rsidR="004457F1" w:rsidRDefault="004457F1" w:rsidP="004457F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HelpDesk</w:t>
      </w:r>
    </w:p>
    <w:p w14:paraId="77F6FAEB" w14:textId="263DCE52" w:rsidR="009E0FDC" w:rsidRPr="008A38DA" w:rsidRDefault="004457F1" w:rsidP="004457F1">
      <w:pPr>
        <w:keepNext/>
      </w:pPr>
      <w:r>
        <w:t>Pokud potřebuje někoho odpovědného na zodpovězení jeho podrobnějších otázek, může se obrátit na redaktora přes ‚KONTAKT‘.</w:t>
      </w:r>
    </w:p>
    <w:p w14:paraId="135640A9" w14:textId="59050766" w:rsidR="00FE0B6F" w:rsidRDefault="00FE0B6F" w:rsidP="00F22C82">
      <w:pPr>
        <w:rPr>
          <w:szCs w:val="24"/>
        </w:rPr>
      </w:pPr>
    </w:p>
    <w:p w14:paraId="19E87845" w14:textId="0C29284C" w:rsidR="00FB0B1E" w:rsidRDefault="00FB0B1E" w:rsidP="00FB0B1E">
      <w:pPr>
        <w:pStyle w:val="Nadpis2"/>
      </w:pPr>
      <w:r>
        <w:t>Posílání dotazů</w:t>
      </w:r>
    </w:p>
    <w:p w14:paraId="21FBA47B" w14:textId="18AA8E8A" w:rsidR="00FB0B1E" w:rsidRDefault="00FB0B1E" w:rsidP="00FB0B1E">
      <w:r>
        <w:t>Uživatel klikne na tlačítko v navigaci KONTAKT uvidí stránku s předchozími dotazy a pokud nenajde odpověď na to co hledá může zaslat nový dotaz</w:t>
      </w:r>
    </w:p>
    <w:p w14:paraId="622B0EFC" w14:textId="0E520C48" w:rsidR="00723756" w:rsidRDefault="00723756" w:rsidP="00FB0B1E">
      <w:r>
        <w:t>Každý poslaný dotaz vidí redaktor a může na něj odpovědět</w:t>
      </w:r>
    </w:p>
    <w:p w14:paraId="5543973E" w14:textId="77777777" w:rsidR="0012760D" w:rsidRDefault="00FB0B1E" w:rsidP="0012760D">
      <w:pPr>
        <w:keepNext/>
      </w:pPr>
      <w:r>
        <w:rPr>
          <w:noProof/>
          <w:lang w:eastAsia="cs-CZ"/>
        </w:rPr>
        <w:drawing>
          <wp:inline distT="0" distB="0" distL="0" distR="0" wp14:anchorId="1BA9FBCF" wp14:editId="0FDDABEE">
            <wp:extent cx="5753100" cy="20955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29B9" w14:textId="496ACAFA" w:rsidR="00FB0B1E" w:rsidRDefault="0012760D" w:rsidP="0012760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3</w:t>
      </w:r>
      <w:r>
        <w:fldChar w:fldCharType="end"/>
      </w:r>
      <w:r>
        <w:t xml:space="preserve"> - Posílání dotazů</w:t>
      </w:r>
    </w:p>
    <w:p w14:paraId="2763C03A" w14:textId="77777777" w:rsidR="00F97A6A" w:rsidRDefault="00F97A6A" w:rsidP="003D6BE9">
      <w:pPr>
        <w:pStyle w:val="Nadpis1"/>
      </w:pPr>
    </w:p>
    <w:p w14:paraId="1AB4BB3B" w14:textId="402004C5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6DDA732F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4</w:t>
      </w:r>
      <w:r w:rsidR="003A1241">
        <w:rPr>
          <w:noProof/>
        </w:rPr>
        <w:fldChar w:fldCharType="end"/>
      </w:r>
      <w:r w:rsidRPr="008A38DA">
        <w:t xml:space="preserve"> - Přidávání článků</w:t>
      </w:r>
    </w:p>
    <w:p w14:paraId="40082893" w14:textId="77777777" w:rsidR="004457F1" w:rsidRDefault="004457F1" w:rsidP="003D6BE9">
      <w:pPr>
        <w:pStyle w:val="Nadpis2"/>
      </w:pPr>
    </w:p>
    <w:p w14:paraId="4A665A36" w14:textId="34807B55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0D961310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5</w:t>
      </w:r>
      <w:r w:rsidR="003A1241">
        <w:rPr>
          <w:noProof/>
        </w:rPr>
        <w:fldChar w:fldCharType="end"/>
      </w:r>
      <w:r w:rsidRPr="008A38DA">
        <w:t xml:space="preserve"> - Zobrazení recenzí</w:t>
      </w:r>
    </w:p>
    <w:p w14:paraId="330B6024" w14:textId="77777777" w:rsidR="00F97A6A" w:rsidRDefault="00F97A6A" w:rsidP="003D6BE9">
      <w:pPr>
        <w:pStyle w:val="Nadpis2"/>
      </w:pPr>
    </w:p>
    <w:p w14:paraId="045D1688" w14:textId="6AB168B9" w:rsidR="00C73808" w:rsidRPr="008A38DA" w:rsidRDefault="009A0298" w:rsidP="003D6BE9">
      <w:pPr>
        <w:pStyle w:val="Nadpis2"/>
      </w:pPr>
      <w:r w:rsidRPr="008A38DA"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1A4314E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6</w:t>
      </w:r>
      <w:r w:rsidR="003A1241">
        <w:rPr>
          <w:noProof/>
        </w:rPr>
        <w:fldChar w:fldCharType="end"/>
      </w:r>
      <w:r w:rsidRPr="008A38DA">
        <w:t xml:space="preserve"> - Oponentní formulář</w:t>
      </w:r>
    </w:p>
    <w:p w14:paraId="2874AC97" w14:textId="77777777" w:rsidR="00F97A6A" w:rsidRDefault="00F97A6A" w:rsidP="00D83682">
      <w:pPr>
        <w:pStyle w:val="Nadpis1"/>
      </w:pPr>
    </w:p>
    <w:p w14:paraId="50350A10" w14:textId="2FB0B0A0" w:rsidR="00D83682" w:rsidRPr="008A38DA" w:rsidRDefault="00D83682" w:rsidP="00D83682">
      <w:pPr>
        <w:pStyle w:val="Nadpis1"/>
      </w:pPr>
      <w:r w:rsidRPr="008A38DA"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6E86F5E4" w:rsidR="00D83682" w:rsidRDefault="00F622BE" w:rsidP="00F622BE">
      <w:pPr>
        <w:pStyle w:val="Titulek"/>
      </w:pPr>
      <w:r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7</w:t>
      </w:r>
      <w:r w:rsidR="003A1241">
        <w:rPr>
          <w:noProof/>
        </w:rPr>
        <w:fldChar w:fldCharType="end"/>
      </w:r>
      <w:r>
        <w:t xml:space="preserve"> - Články k</w:t>
      </w:r>
      <w:r w:rsidR="002712FB">
        <w:t> </w:t>
      </w:r>
      <w:r>
        <w:t>recenzi</w:t>
      </w:r>
    </w:p>
    <w:p w14:paraId="63A842E1" w14:textId="77777777" w:rsidR="002712FB" w:rsidRPr="002712FB" w:rsidRDefault="002712FB" w:rsidP="002712FB"/>
    <w:p w14:paraId="1573B86E" w14:textId="31DC4DE2" w:rsidR="0032436E" w:rsidRDefault="0032436E" w:rsidP="0032436E">
      <w:pPr>
        <w:pStyle w:val="Nadpis2"/>
      </w:pPr>
      <w:r>
        <w:t>Recenzní formulář</w:t>
      </w:r>
    </w:p>
    <w:p w14:paraId="3E0410E5" w14:textId="1B76A062" w:rsidR="00DA46D1" w:rsidRPr="00DA46D1" w:rsidRDefault="00DA46D1" w:rsidP="00DA46D1">
      <w:proofErr w:type="spellStart"/>
      <w:r w:rsidRPr="00DA46D1">
        <w:t>Přenastavováním</w:t>
      </w:r>
      <w:proofErr w:type="spellEnd"/>
      <w:r w:rsidRPr="00DA46D1">
        <w:t xml:space="preserve"> táhel se udává „známka“ článku. Do textového pole se přidává recenze a komentář. Vpravo jsou informace o autorovi.</w:t>
      </w:r>
    </w:p>
    <w:p w14:paraId="799A2F42" w14:textId="77777777" w:rsidR="0032436E" w:rsidRDefault="0032436E" w:rsidP="0032436E">
      <w:pPr>
        <w:keepNext/>
      </w:pPr>
      <w:r w:rsidRPr="00BD4A0B">
        <w:rPr>
          <w:noProof/>
        </w:rPr>
        <w:drawing>
          <wp:inline distT="0" distB="0" distL="0" distR="0" wp14:anchorId="0BCE2524" wp14:editId="7E7385CE">
            <wp:extent cx="5674995" cy="3886835"/>
            <wp:effectExtent l="0" t="0" r="190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12A" w14:textId="3663BE23" w:rsidR="0032436E" w:rsidRDefault="0032436E" w:rsidP="0032436E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8</w:t>
      </w:r>
      <w:r>
        <w:fldChar w:fldCharType="end"/>
      </w:r>
      <w:r>
        <w:t xml:space="preserve"> - Recenzní formulář</w:t>
      </w:r>
    </w:p>
    <w:p w14:paraId="745654B2" w14:textId="77777777" w:rsidR="002712FB" w:rsidRPr="002712FB" w:rsidRDefault="002712FB" w:rsidP="002712FB"/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FF6D085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9</w:t>
      </w:r>
      <w:r w:rsidR="003A1241">
        <w:rPr>
          <w:noProof/>
        </w:rPr>
        <w:fldChar w:fldCharType="end"/>
      </w:r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7773659B" w:rsidR="00E17625" w:rsidRDefault="00514FDF" w:rsidP="00514FDF">
      <w:pPr>
        <w:pStyle w:val="Titulek"/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10</w:t>
      </w:r>
      <w:r w:rsidR="003A1241">
        <w:rPr>
          <w:noProof/>
        </w:rPr>
        <w:fldChar w:fldCharType="end"/>
      </w:r>
      <w:r w:rsidRPr="008A38DA">
        <w:t xml:space="preserve"> - Informování autora o stavu článku</w:t>
      </w:r>
    </w:p>
    <w:p w14:paraId="50BC919D" w14:textId="77777777" w:rsidR="004457F1" w:rsidRPr="004457F1" w:rsidRDefault="004457F1" w:rsidP="004457F1"/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75A64604" w:rsidR="00C650F3" w:rsidRDefault="00C650F3" w:rsidP="00C650F3">
      <w:pPr>
        <w:pStyle w:val="Titulek"/>
      </w:pPr>
      <w:r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4457F1">
        <w:rPr>
          <w:noProof/>
        </w:rPr>
        <w:t>11</w:t>
      </w:r>
      <w:r w:rsidR="003A1241">
        <w:rPr>
          <w:noProof/>
        </w:rPr>
        <w:fldChar w:fldCharType="end"/>
      </w:r>
      <w:r>
        <w:t xml:space="preserve"> - Zpřístupnění posudku recenzentů autorovi</w:t>
      </w:r>
    </w:p>
    <w:p w14:paraId="28B750ED" w14:textId="77777777" w:rsidR="004457F1" w:rsidRPr="004457F1" w:rsidRDefault="004457F1" w:rsidP="004457F1"/>
    <w:p w14:paraId="318FC542" w14:textId="1A28FD4F" w:rsidR="001703E6" w:rsidRDefault="001703E6" w:rsidP="001703E6">
      <w:pPr>
        <w:pStyle w:val="Nadpis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</w:t>
      </w:r>
      <w:proofErr w:type="gramStart"/>
      <w:r>
        <w:t xml:space="preserve">ČLÁNKŮ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SPRAVOVAT &gt; P</w:t>
      </w:r>
      <w:proofErr w:type="spellStart"/>
      <w:r>
        <w:t>ředat</w:t>
      </w:r>
      <w:proofErr w:type="spellEnd"/>
      <w:r>
        <w:t xml:space="preserve"> recenzentům.</w:t>
      </w:r>
    </w:p>
    <w:p w14:paraId="42A04848" w14:textId="77777777" w:rsidR="0012760D" w:rsidRDefault="00CD3694" w:rsidP="0012760D">
      <w:pPr>
        <w:keepNext/>
      </w:pPr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485" w14:textId="7231EEC3" w:rsidR="001703E6" w:rsidRDefault="0012760D" w:rsidP="0012760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12</w:t>
      </w:r>
      <w:r>
        <w:fldChar w:fldCharType="end"/>
      </w:r>
      <w:r>
        <w:t xml:space="preserve"> - Komunikace s</w:t>
      </w:r>
      <w:r w:rsidR="004457F1">
        <w:t> </w:t>
      </w:r>
      <w:r>
        <w:t>recenzenty</w:t>
      </w:r>
    </w:p>
    <w:p w14:paraId="261E726A" w14:textId="77777777" w:rsidR="004457F1" w:rsidRPr="004457F1" w:rsidRDefault="004457F1" w:rsidP="004457F1"/>
    <w:p w14:paraId="7A7D517A" w14:textId="3192BFFC" w:rsidR="006069EC" w:rsidRDefault="006069EC" w:rsidP="006069EC">
      <w:pPr>
        <w:pStyle w:val="Nadpis2"/>
      </w:pPr>
      <w:r>
        <w:t>Schvalování drobných změn</w:t>
      </w:r>
    </w:p>
    <w:p w14:paraId="79C7AF63" w14:textId="64EA9A42" w:rsidR="006069EC" w:rsidRDefault="006069EC" w:rsidP="006069EC">
      <w:r>
        <w:t xml:space="preserve">Pokud se redaktorovi na článku něco </w:t>
      </w:r>
      <w:proofErr w:type="gramStart"/>
      <w:r>
        <w:t>nelíbí,  může</w:t>
      </w:r>
      <w:proofErr w:type="gramEnd"/>
      <w:r>
        <w:t xml:space="preserve">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7103ED5A" w14:textId="77777777" w:rsidR="0012760D" w:rsidRDefault="00E21EE1" w:rsidP="0012760D">
      <w:pPr>
        <w:keepNext/>
      </w:pPr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345.75pt;height:137.9pt">
            <v:imagedata r:id="rId19" o:title="schvaleni"/>
          </v:shape>
        </w:pict>
      </w:r>
    </w:p>
    <w:p w14:paraId="65DBF61E" w14:textId="11D61C1B" w:rsidR="006069EC" w:rsidRDefault="0012760D" w:rsidP="0012760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13</w:t>
      </w:r>
      <w:r>
        <w:fldChar w:fldCharType="end"/>
      </w:r>
      <w:r>
        <w:t xml:space="preserve"> - Schválení drobných změn</w:t>
      </w:r>
    </w:p>
    <w:p w14:paraId="1F04882C" w14:textId="77777777" w:rsidR="004457F1" w:rsidRPr="004457F1" w:rsidRDefault="004457F1" w:rsidP="004457F1"/>
    <w:p w14:paraId="3D2F015D" w14:textId="59DFB391" w:rsidR="00490EAD" w:rsidRDefault="00490EAD" w:rsidP="00311BD7">
      <w:pPr>
        <w:pStyle w:val="Nadpis1"/>
      </w:pPr>
      <w:r>
        <w:t>Šéfredaktor</w:t>
      </w:r>
    </w:p>
    <w:p w14:paraId="4D037471" w14:textId="79E27655" w:rsidR="009F7633" w:rsidRDefault="009F7633" w:rsidP="009F7633">
      <w:pPr>
        <w:pStyle w:val="Nadpis2"/>
      </w:pPr>
      <w:r>
        <w:t>Monitorování všech aktivit</w:t>
      </w:r>
    </w:p>
    <w:p w14:paraId="304DC9DE" w14:textId="330B3511" w:rsidR="009F7633" w:rsidRDefault="00A80619" w:rsidP="009F7633">
      <w:pPr>
        <w:rPr>
          <w:lang w:val="en-US"/>
        </w:rPr>
      </w:pPr>
      <w:r>
        <w:t>Š</w:t>
      </w:r>
      <w:r w:rsidR="00BA18FE">
        <w:t>é</w:t>
      </w:r>
      <w:r>
        <w:t>fredaktor si hned po přihlášení může zobrazit všechny články, recenze a úkoly</w:t>
      </w:r>
      <w:r w:rsidR="00BA18FE">
        <w:t>. Může se mezi těmito stránkami přepínat pomocí menu vlevo.</w:t>
      </w:r>
    </w:p>
    <w:p w14:paraId="0850D374" w14:textId="77777777" w:rsidR="0012760D" w:rsidRDefault="002B69B7" w:rsidP="0012760D">
      <w:pPr>
        <w:keepNext/>
      </w:pPr>
      <w:r w:rsidRPr="002B69B7">
        <w:rPr>
          <w:lang w:val="en-US"/>
        </w:rPr>
        <w:drawing>
          <wp:inline distT="0" distB="0" distL="0" distR="0" wp14:anchorId="4B985E63" wp14:editId="7602DC86">
            <wp:extent cx="5760720" cy="282321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B20" w14:textId="2E65BA13" w:rsidR="002B69B7" w:rsidRDefault="0012760D" w:rsidP="0012760D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14</w:t>
      </w:r>
      <w:r>
        <w:fldChar w:fldCharType="end"/>
      </w:r>
      <w:r>
        <w:t xml:space="preserve"> - Monitorování</w:t>
      </w:r>
      <w:r>
        <w:rPr>
          <w:noProof/>
        </w:rPr>
        <w:t xml:space="preserve"> všech aktivit</w:t>
      </w:r>
    </w:p>
    <w:p w14:paraId="78D7CBEF" w14:textId="77777777" w:rsidR="004457F1" w:rsidRPr="004457F1" w:rsidRDefault="004457F1" w:rsidP="004457F1"/>
    <w:p w14:paraId="0EDAEE8D" w14:textId="010F9F56" w:rsidR="005A2DC4" w:rsidRDefault="005A2DC4" w:rsidP="005A2DC4">
      <w:pPr>
        <w:pStyle w:val="Nadpis2"/>
      </w:pPr>
      <w:r>
        <w:t>Zveřejňování článků</w:t>
      </w:r>
    </w:p>
    <w:p w14:paraId="776B616F" w14:textId="54FD329D" w:rsidR="005A2DC4" w:rsidRDefault="006E1D4E" w:rsidP="005A2DC4">
      <w:r>
        <w:t>Šéfredaktor má možnost zveřejnit články</w:t>
      </w:r>
      <w:r w:rsidR="006314F8">
        <w:t xml:space="preserve"> na stránce ZVEŘEJŇOVÁNÍ ČLÁNKŮ</w:t>
      </w:r>
      <w:r w:rsidR="00016E18">
        <w:t>. Zde si může vybrat tematické číslo a zašk</w:t>
      </w:r>
      <w:r w:rsidR="00D42A6E">
        <w:t>rtnout</w:t>
      </w:r>
      <w:r w:rsidR="00016E18">
        <w:t xml:space="preserve"> články, které chce vydat</w:t>
      </w:r>
      <w:r w:rsidR="00564B1F">
        <w:t xml:space="preserve"> a pak vydání potvrdit pomocí tlačítka</w:t>
      </w:r>
      <w:r w:rsidR="00BF18C2">
        <w:t xml:space="preserve"> Zveřejnit. Články se pak seskupí do jednoho souboru PDF a objeví se v sekci ARCHIV.</w:t>
      </w:r>
    </w:p>
    <w:p w14:paraId="3C557DD2" w14:textId="77777777" w:rsidR="0012760D" w:rsidRDefault="00BF18C2" w:rsidP="0012760D">
      <w:pPr>
        <w:keepNext/>
      </w:pPr>
      <w:r w:rsidRPr="00BF18C2">
        <w:drawing>
          <wp:inline distT="0" distB="0" distL="0" distR="0" wp14:anchorId="1E4DBCF0" wp14:editId="5B1BE6E1">
            <wp:extent cx="5760720" cy="2640330"/>
            <wp:effectExtent l="0" t="0" r="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163B" w14:textId="66DBB3DD" w:rsidR="00BF18C2" w:rsidRDefault="0012760D" w:rsidP="0012760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15</w:t>
      </w:r>
      <w:r>
        <w:fldChar w:fldCharType="end"/>
      </w:r>
      <w:r>
        <w:t xml:space="preserve"> - Zveřejňování článků</w:t>
      </w:r>
    </w:p>
    <w:p w14:paraId="052CE8A9" w14:textId="77777777" w:rsidR="004457F1" w:rsidRPr="004457F1" w:rsidRDefault="004457F1" w:rsidP="004457F1"/>
    <w:p w14:paraId="0FD2217E" w14:textId="205B5C6C" w:rsidR="00DB4ABB" w:rsidRPr="00DB4ABB" w:rsidRDefault="00CA1022" w:rsidP="00CA1022">
      <w:pPr>
        <w:pStyle w:val="Nadpis2"/>
      </w:pPr>
      <w:r>
        <w:t>Řešení sporných případů</w:t>
      </w:r>
    </w:p>
    <w:p w14:paraId="75F8A447" w14:textId="06187ADD" w:rsidR="00490EAD" w:rsidRDefault="00490EAD" w:rsidP="00490EAD">
      <w:r>
        <w:t xml:space="preserve">Šéfredaktor se může vyjádřit ke sporným případům tak že v sekci MONITOROVÁNÍ a recenze klikne na tlačítko DETAILY a zde má tlačítka které buď recenze schválí nebo pošlou </w:t>
      </w:r>
      <w:proofErr w:type="gramStart"/>
      <w:r>
        <w:t>vzkaz</w:t>
      </w:r>
      <w:proofErr w:type="gramEnd"/>
      <w:r>
        <w:t xml:space="preserve"> že se recenze má upravit.</w:t>
      </w:r>
    </w:p>
    <w:p w14:paraId="75AF8EBB" w14:textId="77777777" w:rsidR="0012760D" w:rsidRDefault="00490EAD" w:rsidP="0012760D">
      <w:pPr>
        <w:keepNext/>
      </w:pPr>
      <w:r>
        <w:rPr>
          <w:noProof/>
          <w:lang w:eastAsia="cs-CZ"/>
        </w:rPr>
        <w:drawing>
          <wp:inline distT="0" distB="0" distL="0" distR="0" wp14:anchorId="49456272" wp14:editId="2107648D">
            <wp:extent cx="5753100" cy="1981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F61B" w14:textId="47F862FC" w:rsidR="00497E39" w:rsidRPr="00490EAD" w:rsidRDefault="0012760D" w:rsidP="004457F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457F1">
        <w:rPr>
          <w:noProof/>
        </w:rPr>
        <w:t>16</w:t>
      </w:r>
      <w:r>
        <w:fldChar w:fldCharType="end"/>
      </w:r>
      <w:r>
        <w:t xml:space="preserve"> - Řešení sporných případů</w:t>
      </w:r>
    </w:p>
    <w:sectPr w:rsidR="00497E39" w:rsidRPr="00490EAD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BB86" w14:textId="77777777" w:rsidR="003A1241" w:rsidRDefault="003A1241" w:rsidP="00145910">
      <w:pPr>
        <w:spacing w:after="0" w:line="240" w:lineRule="auto"/>
      </w:pPr>
      <w:r>
        <w:separator/>
      </w:r>
    </w:p>
  </w:endnote>
  <w:endnote w:type="continuationSeparator" w:id="0">
    <w:p w14:paraId="0CC14232" w14:textId="77777777" w:rsidR="003A1241" w:rsidRDefault="003A1241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6487" w14:textId="77777777" w:rsidR="003A1241" w:rsidRDefault="003A1241" w:rsidP="00145910">
      <w:pPr>
        <w:spacing w:after="0" w:line="240" w:lineRule="auto"/>
      </w:pPr>
      <w:r>
        <w:separator/>
      </w:r>
    </w:p>
  </w:footnote>
  <w:footnote w:type="continuationSeparator" w:id="0">
    <w:p w14:paraId="16B9FEB0" w14:textId="77777777" w:rsidR="003A1241" w:rsidRDefault="003A1241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16E18"/>
    <w:rsid w:val="00067AD9"/>
    <w:rsid w:val="000A3134"/>
    <w:rsid w:val="000C1D7B"/>
    <w:rsid w:val="000C67E3"/>
    <w:rsid w:val="000F0D71"/>
    <w:rsid w:val="000F45F6"/>
    <w:rsid w:val="0010386E"/>
    <w:rsid w:val="0012760D"/>
    <w:rsid w:val="00145910"/>
    <w:rsid w:val="001703E6"/>
    <w:rsid w:val="001833B0"/>
    <w:rsid w:val="00212CC0"/>
    <w:rsid w:val="002712FB"/>
    <w:rsid w:val="002B1D38"/>
    <w:rsid w:val="002B69B7"/>
    <w:rsid w:val="002F02EA"/>
    <w:rsid w:val="002F3AB1"/>
    <w:rsid w:val="00300C27"/>
    <w:rsid w:val="00302F8A"/>
    <w:rsid w:val="00311BD7"/>
    <w:rsid w:val="0032436E"/>
    <w:rsid w:val="003318E4"/>
    <w:rsid w:val="003605D2"/>
    <w:rsid w:val="003A1241"/>
    <w:rsid w:val="003D6BE9"/>
    <w:rsid w:val="00400797"/>
    <w:rsid w:val="004457F1"/>
    <w:rsid w:val="00490EAD"/>
    <w:rsid w:val="00497E39"/>
    <w:rsid w:val="00514FDF"/>
    <w:rsid w:val="00520971"/>
    <w:rsid w:val="00522DD9"/>
    <w:rsid w:val="005536AB"/>
    <w:rsid w:val="00564B1F"/>
    <w:rsid w:val="00565896"/>
    <w:rsid w:val="00585775"/>
    <w:rsid w:val="005A2DC4"/>
    <w:rsid w:val="005D2C27"/>
    <w:rsid w:val="005D48A0"/>
    <w:rsid w:val="006069EC"/>
    <w:rsid w:val="006314F8"/>
    <w:rsid w:val="00690DDE"/>
    <w:rsid w:val="006A2598"/>
    <w:rsid w:val="006E1D4E"/>
    <w:rsid w:val="00723756"/>
    <w:rsid w:val="007F4629"/>
    <w:rsid w:val="008113BD"/>
    <w:rsid w:val="00847295"/>
    <w:rsid w:val="008822EE"/>
    <w:rsid w:val="00893154"/>
    <w:rsid w:val="008957B3"/>
    <w:rsid w:val="00897013"/>
    <w:rsid w:val="008971A2"/>
    <w:rsid w:val="008A38DA"/>
    <w:rsid w:val="0098434E"/>
    <w:rsid w:val="009A0298"/>
    <w:rsid w:val="009B2BA8"/>
    <w:rsid w:val="009B5A75"/>
    <w:rsid w:val="009C00F0"/>
    <w:rsid w:val="009E0FDC"/>
    <w:rsid w:val="009E5668"/>
    <w:rsid w:val="009F7633"/>
    <w:rsid w:val="00A352CA"/>
    <w:rsid w:val="00A717B9"/>
    <w:rsid w:val="00A80619"/>
    <w:rsid w:val="00AF358C"/>
    <w:rsid w:val="00B22324"/>
    <w:rsid w:val="00B22E40"/>
    <w:rsid w:val="00B44622"/>
    <w:rsid w:val="00B85845"/>
    <w:rsid w:val="00BA18FE"/>
    <w:rsid w:val="00BB1573"/>
    <w:rsid w:val="00BD36B8"/>
    <w:rsid w:val="00BD401E"/>
    <w:rsid w:val="00BE58FA"/>
    <w:rsid w:val="00BF18C2"/>
    <w:rsid w:val="00BF3CE5"/>
    <w:rsid w:val="00C13C38"/>
    <w:rsid w:val="00C46F48"/>
    <w:rsid w:val="00C650F3"/>
    <w:rsid w:val="00C73808"/>
    <w:rsid w:val="00CA1022"/>
    <w:rsid w:val="00CB7E82"/>
    <w:rsid w:val="00CD3694"/>
    <w:rsid w:val="00D25A1E"/>
    <w:rsid w:val="00D42A6E"/>
    <w:rsid w:val="00D52FE8"/>
    <w:rsid w:val="00D57EEE"/>
    <w:rsid w:val="00D63469"/>
    <w:rsid w:val="00D73610"/>
    <w:rsid w:val="00D83682"/>
    <w:rsid w:val="00D8605D"/>
    <w:rsid w:val="00DA46D1"/>
    <w:rsid w:val="00DB4ABB"/>
    <w:rsid w:val="00E17625"/>
    <w:rsid w:val="00E21EE1"/>
    <w:rsid w:val="00E2789F"/>
    <w:rsid w:val="00E50729"/>
    <w:rsid w:val="00E870AF"/>
    <w:rsid w:val="00EB612C"/>
    <w:rsid w:val="00EE1D6C"/>
    <w:rsid w:val="00F22C82"/>
    <w:rsid w:val="00F622BE"/>
    <w:rsid w:val="00F74A99"/>
    <w:rsid w:val="00F97A6A"/>
    <w:rsid w:val="00FB0B1E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A229-AEB6-4BDD-AEE2-ADEC57A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778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Michal Mátl</cp:lastModifiedBy>
  <cp:revision>81</cp:revision>
  <dcterms:created xsi:type="dcterms:W3CDTF">2022-11-15T09:27:00Z</dcterms:created>
  <dcterms:modified xsi:type="dcterms:W3CDTF">2022-12-22T22:28:00Z</dcterms:modified>
</cp:coreProperties>
</file>