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&gt;HUMAN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MKTERPRPNTFIIRCLQWTTVIERTFHVETPEEREEWTTAIQTVADGLKKQEEEE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&gt;MOUSE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CQLMKTERPRPNTFVIRCLQWTTVIERTFHVDSPDEREEWMRAIQMVANSLKQRGPGEDA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&gt;ORENI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CQLMKTERPKPNTFVIRCLQWTSVIERTFHVDSNEEREEWMRSIQAVANSLKSQQQDEEP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&gt;HETGA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CQLMKTERPRPNTFVIRCLQWTTVIERTFHVDSPDEREEWMRAIQMVANSLKQRVPGEDP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