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40"/>
          <w:szCs w:val="40"/>
          <w:u w:val="none"/>
          <w:shd w:fill="auto" w:val="clear"/>
          <w:vertAlign w:val="baseline"/>
          <w:rtl w:val="0"/>
        </w:rPr>
        <w:t xml:space="preserve">for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64"/>
          <w:szCs w:val="64"/>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Project Codename Olympia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 approved</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Prepared by Landen Marchand, Josh King, Andrew Unger</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JAL Group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w:t>
      </w:r>
      <w:r w:rsidDel="00000000" w:rsidR="00000000" w:rsidRPr="00000000">
        <w:rPr>
          <w:rFonts w:ascii="Arial" w:cs="Arial" w:eastAsia="Arial" w:hAnsi="Arial"/>
          <w:b w:val="1"/>
          <w:sz w:val="28"/>
          <w:szCs w:val="28"/>
          <w:rtl w:val="0"/>
        </w:rPr>
        <w:t xml:space="preserve">3/14</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a"/>
          <w:sz w:val="28"/>
          <w:szCs w:val="28"/>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Revision History</w:t>
      </w:r>
    </w:p>
    <w:tbl>
      <w:tblPr>
        <w:tblStyle w:val="Table1"/>
        <w:tblW w:w="10077.0" w:type="dxa"/>
        <w:jc w:val="left"/>
        <w:tblInd w:w="-135.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8"/>
        <w:gridCol w:w="1441"/>
        <w:gridCol w:w="4684"/>
        <w:gridCol w:w="1794"/>
        <w:tblGridChange w:id="0">
          <w:tblGrid>
            <w:gridCol w:w="2158"/>
            <w:gridCol w:w="1441"/>
            <w:gridCol w:w="4684"/>
            <w:gridCol w:w="1794"/>
          </w:tblGrid>
        </w:tblGridChange>
      </w:tblGrid>
      <w:tr>
        <w:tc>
          <w:tcPr>
            <w:tcBorders>
              <w:top w:color="000001" w:space="0" w:sz="12"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1">
            <w:pPr>
              <w:spacing w:after="40" w:before="40" w:lineRule="auto"/>
              <w:contextualSpacing w:val="0"/>
              <w:rPr>
                <w:b w:val="1"/>
              </w:rPr>
            </w:pPr>
            <w:r w:rsidDel="00000000" w:rsidR="00000000" w:rsidRPr="00000000">
              <w:rPr>
                <w:b w:val="1"/>
                <w:rtl w:val="0"/>
              </w:rPr>
              <w:t xml:space="preserve">Name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2">
            <w:pPr>
              <w:spacing w:after="40" w:before="40" w:lineRule="auto"/>
              <w:contextualSpacing w:val="0"/>
              <w:rPr>
                <w:b w:val="1"/>
              </w:rPr>
            </w:pPr>
            <w:r w:rsidDel="00000000" w:rsidR="00000000" w:rsidRPr="00000000">
              <w:rPr>
                <w:b w:val="1"/>
                <w:rtl w:val="0"/>
              </w:rPr>
              <w:t xml:space="preserve">Date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3">
            <w:pPr>
              <w:spacing w:after="40" w:before="40" w:lineRule="auto"/>
              <w:contextualSpacing w:val="0"/>
              <w:rPr>
                <w:b w:val="1"/>
              </w:rPr>
            </w:pPr>
            <w:r w:rsidDel="00000000" w:rsidR="00000000" w:rsidRPr="00000000">
              <w:rPr>
                <w:b w:val="1"/>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4">
            <w:pPr>
              <w:spacing w:after="40" w:before="40" w:lineRule="auto"/>
              <w:contextualSpacing w:val="0"/>
              <w:rPr>
                <w:rFonts w:ascii="Times" w:cs="Times" w:eastAsia="Times" w:hAnsi="Times"/>
                <w:b w:val="1"/>
                <w:color w:val="00000a"/>
                <w:sz w:val="24"/>
                <w:szCs w:val="24"/>
              </w:rPr>
            </w:pPr>
            <w:r w:rsidDel="00000000" w:rsidR="00000000" w:rsidRPr="00000000">
              <w:rPr>
                <w:b w:val="1"/>
                <w:rtl w:val="0"/>
              </w:rPr>
              <w:t xml:space="preserve">Version</w:t>
            </w:r>
            <w:r w:rsidDel="00000000" w:rsidR="00000000" w:rsidRPr="00000000">
              <w:rPr>
                <w:rtl w:val="0"/>
              </w:rPr>
            </w:r>
          </w:p>
        </w:tc>
      </w:tr>
      <w:tr>
        <w:tc>
          <w:tcPr>
            <w:tcBorders>
              <w:top w:color="000001" w:space="0" w:sz="6" w:val="single"/>
              <w:left w:color="000001" w:space="0" w:sz="12" w:val="single"/>
              <w:bottom w:color="000001" w:space="0" w:sz="6" w:val="single"/>
            </w:tcBorders>
            <w:shd w:fill="auto" w:val="clear"/>
            <w:tcMar>
              <w:left w:w="63.0" w:type="dxa"/>
            </w:tcMar>
          </w:tcPr>
          <w:p w:rsidR="00000000" w:rsidDel="00000000" w:rsidP="00000000" w:rsidRDefault="00000000" w:rsidRPr="00000000" w14:paraId="00000035">
            <w:pPr>
              <w:spacing w:after="40" w:before="40" w:lineRule="auto"/>
              <w:contextualSpacing w:val="0"/>
              <w:jc w:val="center"/>
              <w:rPr>
                <w:rFonts w:ascii="Times" w:cs="Times" w:eastAsia="Times" w:hAnsi="Times"/>
                <w:b w:val="1"/>
                <w:color w:val="000000"/>
                <w:sz w:val="24"/>
                <w:szCs w:val="24"/>
              </w:rPr>
            </w:pPr>
            <w:r w:rsidDel="00000000" w:rsidR="00000000" w:rsidRPr="00000000">
              <w:rPr>
                <w:b w:val="1"/>
                <w:color w:val="000000"/>
                <w:rtl w:val="0"/>
              </w:rPr>
              <w:t xml:space="preserve">Landen Marchand</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6">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02/28/2018</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7">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Added sections [1.1-1.4 , 2.2]</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auto" w:val="clear"/>
            <w:tcMar>
              <w:left w:w="84.0" w:type="dxa"/>
            </w:tcMar>
          </w:tcPr>
          <w:p w:rsidR="00000000" w:rsidDel="00000000" w:rsidP="00000000" w:rsidRDefault="00000000" w:rsidRPr="00000000" w14:paraId="00000038">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1.0</w:t>
            </w: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9">
            <w:pPr>
              <w:spacing w:after="40" w:before="40" w:lineRule="auto"/>
              <w:contextualSpacing w:val="0"/>
              <w:jc w:val="center"/>
              <w:rPr>
                <w:b w:val="1"/>
                <w:color w:val="000000"/>
                <w:sz w:val="24"/>
                <w:szCs w:val="24"/>
              </w:rPr>
            </w:pPr>
            <w:r w:rsidDel="00000000" w:rsidR="00000000" w:rsidRPr="00000000">
              <w:rPr>
                <w:b w:val="1"/>
                <w:color w:val="000000"/>
                <w:rtl w:val="0"/>
              </w:rPr>
              <w:t xml:space="preserve">Landen Marchand</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A">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03/14/2018</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B">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Added sections [2.1, Appendix A]</w:t>
            </w: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C">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2.0</w:t>
            </w: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D">
            <w:pPr>
              <w:spacing w:after="40" w:before="40" w:lineRule="auto"/>
              <w:contextualSpacing w:val="0"/>
              <w:jc w:val="center"/>
              <w:rPr>
                <w:b w:val="1"/>
                <w:color w:val="098f17"/>
              </w:rPr>
            </w:pPr>
            <w:r w:rsidDel="00000000" w:rsidR="00000000" w:rsidRPr="00000000">
              <w:rPr>
                <w:b w:val="1"/>
                <w:color w:val="098f17"/>
                <w:rtl w:val="0"/>
              </w:rPr>
              <w:t xml:space="preserve">Landen Marchand</w:t>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E">
            <w:pPr>
              <w:spacing w:after="40" w:before="40" w:lineRule="auto"/>
              <w:contextualSpacing w:val="0"/>
              <w:jc w:val="center"/>
              <w:rPr>
                <w:color w:val="098f17"/>
              </w:rPr>
            </w:pPr>
            <w:r w:rsidDel="00000000" w:rsidR="00000000" w:rsidRPr="00000000">
              <w:rPr>
                <w:color w:val="098f17"/>
                <w:rtl w:val="0"/>
              </w:rPr>
              <w:t xml:space="preserve">03/30/2018</w:t>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F">
            <w:pPr>
              <w:spacing w:after="40" w:before="40" w:lineRule="auto"/>
              <w:contextualSpacing w:val="0"/>
              <w:jc w:val="center"/>
              <w:rPr>
                <w:color w:val="098f17"/>
              </w:rPr>
            </w:pPr>
            <w:r w:rsidDel="00000000" w:rsidR="00000000" w:rsidRPr="00000000">
              <w:rPr>
                <w:color w:val="098f17"/>
                <w:rtl w:val="0"/>
              </w:rPr>
              <w:t xml:space="preserve">Added Header Title. Edited 2.1 and 2.2. Added Appendix A and B, Section 1.5</w:t>
            </w:r>
          </w:p>
        </w:tc>
        <w:tc>
          <w:tcPr>
            <w:tcBorders>
              <w:top w:color="000001" w:space="0" w:sz="6"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40">
            <w:pPr>
              <w:spacing w:after="40" w:before="40" w:lineRule="auto"/>
              <w:contextualSpacing w:val="0"/>
              <w:jc w:val="center"/>
              <w:rPr>
                <w:color w:val="098f17"/>
              </w:rPr>
            </w:pPr>
            <w:r w:rsidDel="00000000" w:rsidR="00000000" w:rsidRPr="00000000">
              <w:rPr>
                <w:color w:val="098f17"/>
                <w:rtl w:val="0"/>
              </w:rPr>
              <w:t xml:space="preserve">3.0</w:t>
            </w:r>
          </w:p>
        </w:tc>
      </w:tr>
    </w:tbl>
    <w:p w:rsidR="00000000" w:rsidDel="00000000" w:rsidP="00000000" w:rsidRDefault="00000000" w:rsidRPr="00000000" w14:paraId="00000041">
      <w:pPr>
        <w:pStyle w:val="Heading1"/>
        <w:numPr>
          <w:ilvl w:val="0"/>
          <w:numId w:val="2"/>
        </w:numPr>
        <w:ind w:left="0" w:firstLine="0"/>
        <w:contextualSpacing w:val="0"/>
        <w:rPr>
          <w:rFonts w:ascii="Times" w:cs="Times" w:eastAsia="Times" w:hAnsi="Times"/>
          <w:b w:val="1"/>
          <w:color w:val="00000a"/>
          <w:sz w:val="36"/>
          <w:szCs w:val="36"/>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2"/>
        </w:numPr>
        <w:ind w:left="0" w:firstLine="0"/>
        <w:contextualSpacing w:val="0"/>
        <w:rPr>
          <w:i w:val="0"/>
        </w:rPr>
      </w:pPr>
      <w:bookmarkStart w:colFirst="0" w:colLast="0" w:name="_3znysh7"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Codename Olympia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have a fully automated system for the various skating events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Winter Olympics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automated system takes care of registration for each team, also </w:t>
      </w:r>
      <w:r w:rsidDel="00000000" w:rsidR="00000000" w:rsidRPr="00000000">
        <w:rPr>
          <w:rFonts w:ascii="Arial" w:cs="Arial" w:eastAsia="Arial" w:hAnsi="Arial"/>
          <w:color w:val="000000"/>
          <w:sz w:val="22"/>
          <w:szCs w:val="22"/>
          <w:rtl w:val="0"/>
        </w:rPr>
        <w:t xml:space="preserve">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country, scoring for each team and individual, and general record keeping of the events, times, and teams.</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contextualSpacing w:val="0"/>
        <w:rPr>
          <w:i w:val="0"/>
        </w:rPr>
      </w:pPr>
      <w:bookmarkStart w:colFirst="0" w:colLast="0" w:name="_2et92p0" w:id="4"/>
      <w:bookmarkEnd w:id="4"/>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titles, such as the project name and the event itself are first written out completely and in italics. From there, they will be denoted by their respective acronym, which is provided immediately after the full name in bold.</w:t>
      </w:r>
    </w:p>
    <w:p w:rsidR="00000000" w:rsidDel="00000000" w:rsidP="00000000" w:rsidRDefault="00000000" w:rsidRPr="00000000" w14:paraId="00000046">
      <w:pPr>
        <w:pStyle w:val="Heading2"/>
        <w:numPr>
          <w:ilvl w:val="1"/>
          <w:numId w:val="2"/>
        </w:numPr>
        <w:ind w:left="0" w:firstLine="0"/>
        <w:contextualSpacing w:val="0"/>
        <w:rPr>
          <w:i w:val="0"/>
        </w:rPr>
      </w:pPr>
      <w:bookmarkStart w:colFirst="0" w:colLast="0" w:name="_tyjcwt"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for this documentation comprises the following entities: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Olympic League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oversees and organizes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and the software development team constructing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special reading suggestions as of version 1.0 and should be read in a straightforward manner.</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contextualSpacing w:val="0"/>
        <w:rPr>
          <w:b w:val="1"/>
          <w:i w:val="0"/>
        </w:rPr>
      </w:pPr>
      <w:bookmarkStart w:colFirst="0" w:colLast="0" w:name="_3dy6vkm" w:id="6"/>
      <w:bookmarkEnd w:id="6"/>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registration of individuals and teams, scheduling of events, allocation of qualified judges, and manages a running database of scores and standings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which, in turn, provides a fully automated system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contextualSpacing w:val="0"/>
        <w:rPr>
          <w:rFonts w:ascii="Times" w:cs="Times" w:eastAsia="Times" w:hAnsi="Times"/>
          <w:b w:val="1"/>
          <w:color w:val="00000a"/>
          <w:sz w:val="28"/>
          <w:szCs w:val="28"/>
        </w:rPr>
      </w:pPr>
      <w:bookmarkStart w:colFirst="0" w:colLast="0" w:name="_1t3h5sf"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sz w:val="22"/>
          <w:szCs w:val="22"/>
        </w:rPr>
      </w:pPr>
      <w:r w:rsidDel="00000000" w:rsidR="00000000" w:rsidRPr="00000000">
        <w:rPr>
          <w:rFonts w:ascii="Times New Roman" w:cs="Times New Roman" w:eastAsia="Times New Roman" w:hAnsi="Times New Roman"/>
          <w:b w:val="1"/>
          <w:color w:val="098f17"/>
          <w:sz w:val="22"/>
          <w:szCs w:val="22"/>
          <w:rtl w:val="0"/>
        </w:rPr>
        <w:t xml:space="preserve">Appendix A: </w:t>
      </w:r>
      <w:r w:rsidDel="00000000" w:rsidR="00000000" w:rsidRPr="00000000">
        <w:rPr>
          <w:rFonts w:ascii="Times New Roman" w:cs="Times New Roman" w:eastAsia="Times New Roman" w:hAnsi="Times New Roman"/>
          <w:color w:val="098f17"/>
          <w:sz w:val="22"/>
          <w:szCs w:val="22"/>
          <w:rtl w:val="0"/>
        </w:rPr>
        <w:t xml:space="preserve">Documentation for Data Dictionary / Class Specifications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sz w:val="22"/>
          <w:szCs w:val="22"/>
        </w:rPr>
      </w:pPr>
      <w:r w:rsidDel="00000000" w:rsidR="00000000" w:rsidRPr="00000000">
        <w:rPr>
          <w:rFonts w:ascii="Times New Roman" w:cs="Times New Roman" w:eastAsia="Times New Roman" w:hAnsi="Times New Roman"/>
          <w:b w:val="1"/>
          <w:color w:val="098f17"/>
          <w:sz w:val="22"/>
          <w:szCs w:val="22"/>
          <w:rtl w:val="0"/>
        </w:rPr>
        <w:t xml:space="preserve">Appendix B: </w:t>
      </w:r>
      <w:r w:rsidDel="00000000" w:rsidR="00000000" w:rsidRPr="00000000">
        <w:rPr>
          <w:rFonts w:ascii="Times New Roman" w:cs="Times New Roman" w:eastAsia="Times New Roman" w:hAnsi="Times New Roman"/>
          <w:color w:val="098f17"/>
          <w:sz w:val="22"/>
          <w:szCs w:val="22"/>
          <w:rtl w:val="0"/>
        </w:rPr>
        <w:t xml:space="preserve">Visual of Class Diagrams / Use Cases and Use Case Diagram</w:t>
      </w:r>
    </w:p>
    <w:p w:rsidR="00000000" w:rsidDel="00000000" w:rsidP="00000000" w:rsidRDefault="00000000" w:rsidRPr="00000000" w14:paraId="0000004D">
      <w:pPr>
        <w:pStyle w:val="Heading1"/>
        <w:numPr>
          <w:ilvl w:val="0"/>
          <w:numId w:val="2"/>
        </w:numPr>
        <w:ind w:left="0" w:firstLine="0"/>
        <w:contextualSpacing w:val="0"/>
        <w:rPr>
          <w:rFonts w:ascii="Times" w:cs="Times" w:eastAsia="Times" w:hAnsi="Times"/>
          <w:b w:val="1"/>
          <w:color w:val="00000a"/>
          <w:sz w:val="36"/>
          <w:szCs w:val="36"/>
        </w:rPr>
      </w:pPr>
      <w:bookmarkStart w:colFirst="0" w:colLast="0" w:name="_4d34og8" w:id="8"/>
      <w:bookmarkEnd w:id="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E">
      <w:pPr>
        <w:pStyle w:val="Heading2"/>
        <w:numPr>
          <w:ilvl w:val="1"/>
          <w:numId w:val="2"/>
        </w:numPr>
        <w:ind w:left="0" w:firstLine="0"/>
        <w:contextualSpacing w:val="0"/>
        <w:rPr>
          <w:rFonts w:ascii="Times" w:cs="Times" w:eastAsia="Times" w:hAnsi="Times"/>
          <w:b w:val="1"/>
          <w:color w:val="00000a"/>
          <w:sz w:val="28"/>
          <w:szCs w:val="28"/>
        </w:rPr>
      </w:pPr>
      <w:bookmarkStart w:colFirst="0" w:colLast="0" w:name="_2s8eyo1"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4F">
      <w:pPr>
        <w:ind w:left="0" w:firstLine="0"/>
        <w:contextualSpacing w:val="0"/>
        <w:rPr>
          <w:rFonts w:ascii="Arial" w:cs="Arial" w:eastAsia="Arial" w:hAnsi="Arial"/>
          <w:b w:val="0"/>
          <w:i w:val="1"/>
          <w:smallCaps w:val="0"/>
          <w:strike w:val="0"/>
          <w:color w:val="098f17"/>
          <w:sz w:val="22"/>
          <w:szCs w:val="22"/>
          <w:u w:val="none"/>
          <w:shd w:fill="auto" w:val="clear"/>
          <w:vertAlign w:val="baseline"/>
        </w:rPr>
      </w:pPr>
      <w:r w:rsidDel="00000000" w:rsidR="00000000" w:rsidRPr="00000000">
        <w:rPr>
          <w:b w:val="1"/>
          <w:color w:val="098f17"/>
          <w:rtl w:val="0"/>
        </w:rPr>
        <w:t xml:space="preserve">PCO</w:t>
      </w:r>
      <w:r w:rsidDel="00000000" w:rsidR="00000000" w:rsidRPr="00000000">
        <w:rPr>
          <w:color w:val="098f17"/>
          <w:rtl w:val="0"/>
        </w:rPr>
        <w:t xml:space="preserve"> is a replacement of humans to manually coordinate the </w:t>
      </w:r>
      <w:r w:rsidDel="00000000" w:rsidR="00000000" w:rsidRPr="00000000">
        <w:rPr>
          <w:b w:val="1"/>
          <w:color w:val="098f17"/>
          <w:rtl w:val="0"/>
        </w:rPr>
        <w:t xml:space="preserve">WO</w:t>
      </w:r>
      <w:r w:rsidDel="00000000" w:rsidR="00000000" w:rsidRPr="00000000">
        <w:rPr>
          <w:color w:val="098f17"/>
          <w:rtl w:val="0"/>
        </w:rPr>
        <w:t xml:space="preserve"> skating events. This system will be self-contained automating the registration, scheduling, allocation of judges, and statistics of the </w:t>
      </w:r>
      <w:r w:rsidDel="00000000" w:rsidR="00000000" w:rsidRPr="00000000">
        <w:rPr>
          <w:b w:val="1"/>
          <w:color w:val="098f17"/>
          <w:rtl w:val="0"/>
        </w:rPr>
        <w:t xml:space="preserve">WO</w:t>
      </w:r>
      <w:r w:rsidDel="00000000" w:rsidR="00000000" w:rsidRPr="00000000">
        <w:rPr>
          <w:color w:val="098f17"/>
          <w:rtl w:val="0"/>
        </w:rPr>
        <w:t xml:space="preserve"> skating events. </w:t>
      </w:r>
      <w:r w:rsidDel="00000000" w:rsidR="00000000" w:rsidRPr="00000000">
        <w:rPr>
          <w:b w:val="1"/>
          <w:color w:val="098f17"/>
          <w:rtl w:val="0"/>
        </w:rPr>
        <w:t xml:space="preserve">PCO</w:t>
      </w:r>
      <w:r w:rsidDel="00000000" w:rsidR="00000000" w:rsidRPr="00000000">
        <w:rPr>
          <w:color w:val="098f17"/>
          <w:rtl w:val="0"/>
        </w:rPr>
        <w:t xml:space="preserve"> will contain subsystems consisting of registration, scheduling of/and events, scoring, and a database for an aggregation of information. The definitions of these subsystems can be found in the Data Dictionary file.</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contextualSpacing w:val="0"/>
        <w:rPr>
          <w:rFonts w:ascii="Times New Roman" w:cs="Times New Roman" w:eastAsia="Times New Roman" w:hAnsi="Times New Roman"/>
          <w:b w:val="0"/>
          <w:i w:val="0"/>
        </w:rPr>
      </w:pPr>
      <w:bookmarkStart w:colFirst="0" w:colLast="0" w:name="_17dp8vu" w:id="10"/>
      <w:bookmarkEnd w:id="10"/>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51">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Register countries as teams and individuals as athletes</w:t>
      </w:r>
    </w:p>
    <w:p w:rsidR="00000000" w:rsidDel="00000000" w:rsidP="00000000" w:rsidRDefault="00000000" w:rsidRPr="00000000" w14:paraId="00000052">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Allocate each event to a specific rink</w:t>
      </w:r>
    </w:p>
    <w:p w:rsidR="00000000" w:rsidDel="00000000" w:rsidP="00000000" w:rsidRDefault="00000000" w:rsidRPr="00000000" w14:paraId="00000053">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Allocate athletes to each event</w:t>
      </w:r>
    </w:p>
    <w:p w:rsidR="00000000" w:rsidDel="00000000" w:rsidP="00000000" w:rsidRDefault="00000000" w:rsidRPr="00000000" w14:paraId="00000054">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Assign judges to each event</w:t>
      </w:r>
    </w:p>
    <w:p w:rsidR="00000000" w:rsidDel="00000000" w:rsidP="00000000" w:rsidRDefault="00000000" w:rsidRPr="00000000" w14:paraId="00000055">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Record scores/times from each event</w:t>
      </w:r>
    </w:p>
    <w:p w:rsidR="00000000" w:rsidDel="00000000" w:rsidP="00000000" w:rsidRDefault="00000000" w:rsidRPr="00000000" w14:paraId="00000056">
      <w:pPr>
        <w:numPr>
          <w:ilvl w:val="0"/>
          <w:numId w:val="3"/>
        </w:numPr>
        <w:spacing w:after="160" w:line="259" w:lineRule="auto"/>
        <w:ind w:left="720" w:hanging="360"/>
        <w:contextualSpacing w:val="0"/>
        <w:rPr>
          <w:color w:val="098f17"/>
        </w:rPr>
      </w:pPr>
      <w:r w:rsidDel="00000000" w:rsidR="00000000" w:rsidRPr="00000000">
        <w:rPr>
          <w:rFonts w:ascii="Times New Roman" w:cs="Times New Roman" w:eastAsia="Times New Roman" w:hAnsi="Times New Roman"/>
          <w:color w:val="098f17"/>
          <w:rtl w:val="0"/>
        </w:rPr>
        <w:t xml:space="preserve">Display event information, scores, and current standings</w:t>
      </w:r>
    </w:p>
    <w:p w:rsidR="00000000" w:rsidDel="00000000" w:rsidP="00000000" w:rsidRDefault="00000000" w:rsidRPr="00000000" w14:paraId="00000057">
      <w:pPr>
        <w:pStyle w:val="Heading2"/>
        <w:numPr>
          <w:ilvl w:val="1"/>
          <w:numId w:val="2"/>
        </w:numPr>
        <w:ind w:left="0" w:firstLine="0"/>
        <w:contextualSpacing w:val="0"/>
        <w:rPr>
          <w:rFonts w:ascii="Times" w:cs="Times" w:eastAsia="Times" w:hAnsi="Times"/>
          <w:b w:val="1"/>
          <w:color w:val="00000a"/>
          <w:sz w:val="28"/>
          <w:szCs w:val="28"/>
        </w:rPr>
      </w:pPr>
      <w:bookmarkStart w:colFirst="0" w:colLast="0" w:name="_3rdcrjn"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098f17"/>
        </w:rPr>
      </w:pPr>
      <w:r w:rsidDel="00000000" w:rsidR="00000000" w:rsidRPr="00000000">
        <w:rPr>
          <w:rFonts w:ascii="Times New Roman" w:cs="Times New Roman" w:eastAsia="Times New Roman" w:hAnsi="Times New Roman"/>
          <w:b w:val="1"/>
          <w:color w:val="098f17"/>
          <w:rtl w:val="0"/>
        </w:rPr>
        <w:t xml:space="preserve">Officials of the WO</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Official Registrant - Registers teams and athletes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Official Scheduler - Handles scheduling of events, judges, and athletes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Official Judge - Verifies and processes scores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General Official - Display current information of the WO</w:t>
      </w:r>
      <w:r w:rsidDel="00000000" w:rsidR="00000000" w:rsidRPr="00000000">
        <w:rPr>
          <w:rtl w:val="0"/>
        </w:rPr>
      </w:r>
    </w:p>
    <w:p w:rsidR="00000000" w:rsidDel="00000000" w:rsidP="00000000" w:rsidRDefault="00000000" w:rsidRPr="00000000" w14:paraId="0000005D">
      <w:pPr>
        <w:pStyle w:val="Heading2"/>
        <w:numPr>
          <w:ilvl w:val="1"/>
          <w:numId w:val="2"/>
        </w:numPr>
        <w:ind w:left="0" w:firstLine="0"/>
        <w:contextualSpacing w:val="0"/>
        <w:rPr>
          <w:rFonts w:ascii="Times" w:cs="Times" w:eastAsia="Times" w:hAnsi="Times"/>
          <w:b w:val="1"/>
          <w:color w:val="00000a"/>
          <w:sz w:val="28"/>
          <w:szCs w:val="28"/>
        </w:rPr>
      </w:pPr>
      <w:bookmarkStart w:colFirst="0" w:colLast="0" w:name="_26in1rg" w:id="12"/>
      <w:bookmarkEnd w:id="1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F">
      <w:pPr>
        <w:pStyle w:val="Heading2"/>
        <w:numPr>
          <w:ilvl w:val="1"/>
          <w:numId w:val="2"/>
        </w:numPr>
        <w:ind w:left="0" w:firstLine="0"/>
        <w:contextualSpacing w:val="0"/>
        <w:rPr>
          <w:rFonts w:ascii="Times" w:cs="Times" w:eastAsia="Times" w:hAnsi="Times"/>
          <w:b w:val="1"/>
          <w:color w:val="00000a"/>
          <w:sz w:val="28"/>
          <w:szCs w:val="28"/>
        </w:rPr>
      </w:pPr>
      <w:bookmarkStart w:colFirst="0" w:colLast="0" w:name="_lnxbz9" w:id="13"/>
      <w:bookmarkEnd w:id="13"/>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1">
      <w:pPr>
        <w:pStyle w:val="Heading2"/>
        <w:numPr>
          <w:ilvl w:val="1"/>
          <w:numId w:val="2"/>
        </w:numPr>
        <w:ind w:left="0" w:firstLine="0"/>
        <w:contextualSpacing w:val="0"/>
        <w:rPr>
          <w:rFonts w:ascii="Times" w:cs="Times" w:eastAsia="Times" w:hAnsi="Times"/>
          <w:b w:val="1"/>
          <w:color w:val="00000a"/>
          <w:sz w:val="28"/>
          <w:szCs w:val="28"/>
        </w:rPr>
      </w:pPr>
      <w:bookmarkStart w:colFirst="0" w:colLast="0" w:name="_35nkun2" w:id="14"/>
      <w:bookmarkEnd w:id="14"/>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3">
      <w:pPr>
        <w:pStyle w:val="Heading2"/>
        <w:numPr>
          <w:ilvl w:val="1"/>
          <w:numId w:val="2"/>
        </w:numPr>
        <w:ind w:left="0" w:firstLine="0"/>
        <w:contextualSpacing w:val="0"/>
        <w:rPr>
          <w:rFonts w:ascii="Times" w:cs="Times" w:eastAsia="Times" w:hAnsi="Times"/>
          <w:b w:val="1"/>
          <w:color w:val="00000a"/>
          <w:sz w:val="28"/>
          <w:szCs w:val="28"/>
        </w:rPr>
      </w:pPr>
      <w:bookmarkStart w:colFirst="0" w:colLast="0" w:name="_1ksv4uv"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5">
      <w:pPr>
        <w:pStyle w:val="Heading1"/>
        <w:numPr>
          <w:ilvl w:val="0"/>
          <w:numId w:val="2"/>
        </w:numPr>
        <w:ind w:left="0" w:firstLine="0"/>
        <w:contextualSpacing w:val="0"/>
        <w:rPr>
          <w:rFonts w:ascii="Times" w:cs="Times" w:eastAsia="Times" w:hAnsi="Times"/>
          <w:b w:val="1"/>
          <w:color w:val="00000a"/>
          <w:sz w:val="36"/>
          <w:szCs w:val="36"/>
        </w:rPr>
      </w:pPr>
      <w:bookmarkStart w:colFirst="0" w:colLast="0" w:name="_44sinio"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contextualSpacing w:val="0"/>
        <w:rPr>
          <w:rFonts w:ascii="Times" w:cs="Times" w:eastAsia="Times" w:hAnsi="Times"/>
          <w:b w:val="1"/>
          <w:color w:val="00000a"/>
          <w:sz w:val="28"/>
          <w:szCs w:val="28"/>
        </w:rPr>
      </w:pPr>
      <w:bookmarkStart w:colFirst="0" w:colLast="0" w:name="_2jxsxqh" w:id="17"/>
      <w:bookmarkEnd w:id="17"/>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8">
      <w:pPr>
        <w:pStyle w:val="Heading2"/>
        <w:numPr>
          <w:ilvl w:val="1"/>
          <w:numId w:val="2"/>
        </w:numPr>
        <w:ind w:left="0" w:firstLine="0"/>
        <w:contextualSpacing w:val="0"/>
        <w:rPr>
          <w:rFonts w:ascii="Times" w:cs="Times" w:eastAsia="Times" w:hAnsi="Times"/>
          <w:b w:val="1"/>
          <w:color w:val="00000a"/>
          <w:sz w:val="28"/>
          <w:szCs w:val="28"/>
        </w:rPr>
      </w:pPr>
      <w:bookmarkStart w:colFirst="0" w:colLast="0" w:name="_z337ya" w:id="18"/>
      <w:bookmarkEnd w:id="18"/>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A">
      <w:pPr>
        <w:pStyle w:val="Heading2"/>
        <w:numPr>
          <w:ilvl w:val="1"/>
          <w:numId w:val="2"/>
        </w:numPr>
        <w:ind w:left="0" w:firstLine="0"/>
        <w:contextualSpacing w:val="0"/>
        <w:rPr>
          <w:rFonts w:ascii="Times" w:cs="Times" w:eastAsia="Times" w:hAnsi="Times"/>
          <w:b w:val="1"/>
          <w:color w:val="00000a"/>
          <w:sz w:val="28"/>
          <w:szCs w:val="28"/>
        </w:rPr>
      </w:pPr>
      <w:bookmarkStart w:colFirst="0" w:colLast="0" w:name="_3j2qqm3" w:id="19"/>
      <w:bookmarkEnd w:id="1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C">
      <w:pPr>
        <w:pStyle w:val="Heading2"/>
        <w:numPr>
          <w:ilvl w:val="1"/>
          <w:numId w:val="2"/>
        </w:numPr>
        <w:ind w:left="0" w:firstLine="0"/>
        <w:contextualSpacing w:val="0"/>
        <w:rPr>
          <w:rFonts w:ascii="Times" w:cs="Times" w:eastAsia="Times" w:hAnsi="Times"/>
          <w:b w:val="1"/>
          <w:color w:val="00000a"/>
          <w:sz w:val="28"/>
          <w:szCs w:val="28"/>
        </w:rPr>
      </w:pPr>
      <w:bookmarkStart w:colFirst="0" w:colLast="0" w:name="_1y810tw" w:id="20"/>
      <w:bookmarkEnd w:id="2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E">
      <w:pPr>
        <w:pStyle w:val="Heading1"/>
        <w:numPr>
          <w:ilvl w:val="0"/>
          <w:numId w:val="2"/>
        </w:numPr>
        <w:ind w:left="0" w:firstLine="0"/>
        <w:contextualSpacing w:val="0"/>
        <w:rPr>
          <w:rFonts w:ascii="Times" w:cs="Times" w:eastAsia="Times" w:hAnsi="Times"/>
          <w:b w:val="1"/>
          <w:color w:val="00000a"/>
          <w:sz w:val="36"/>
          <w:szCs w:val="36"/>
        </w:rPr>
      </w:pPr>
      <w:bookmarkStart w:colFirst="0" w:colLast="0" w:name="_4i7ojhp"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0">
      <w:pPr>
        <w:pStyle w:val="Heading2"/>
        <w:numPr>
          <w:ilvl w:val="1"/>
          <w:numId w:val="2"/>
        </w:numPr>
        <w:ind w:left="0" w:firstLine="0"/>
        <w:contextualSpacing w:val="0"/>
        <w:rPr>
          <w:rFonts w:ascii="Times" w:cs="Times" w:eastAsia="Times" w:hAnsi="Times"/>
          <w:b w:val="1"/>
          <w:color w:val="00000a"/>
          <w:sz w:val="28"/>
          <w:szCs w:val="28"/>
        </w:rPr>
      </w:pPr>
      <w:bookmarkStart w:colFirst="0" w:colLast="0" w:name="_2xcytpi" w:id="22"/>
      <w:bookmarkEnd w:id="22"/>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REQ-1:</w:t>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REQ-2:</w:t>
        <w:tab/>
      </w:r>
    </w:p>
    <w:p w:rsidR="00000000" w:rsidDel="00000000" w:rsidP="00000000" w:rsidRDefault="00000000" w:rsidRPr="00000000" w14:paraId="0000007D">
      <w:pPr>
        <w:pStyle w:val="Heading2"/>
        <w:numPr>
          <w:ilvl w:val="1"/>
          <w:numId w:val="2"/>
        </w:numPr>
        <w:ind w:left="0" w:firstLine="0"/>
        <w:contextualSpacing w:val="0"/>
        <w:rPr>
          <w:rFonts w:ascii="Times" w:cs="Times" w:eastAsia="Times" w:hAnsi="Times"/>
          <w:b w:val="1"/>
          <w:color w:val="00000a"/>
          <w:sz w:val="28"/>
          <w:szCs w:val="28"/>
        </w:rPr>
      </w:pPr>
      <w:bookmarkStart w:colFirst="0" w:colLast="0" w:name="_1ci93xb" w:id="23"/>
      <w:bookmarkEnd w:id="23"/>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7E">
      <w:pPr>
        <w:pStyle w:val="Heading1"/>
        <w:numPr>
          <w:ilvl w:val="0"/>
          <w:numId w:val="2"/>
        </w:numPr>
        <w:ind w:left="0" w:firstLine="0"/>
        <w:contextualSpacing w:val="0"/>
        <w:rPr>
          <w:rFonts w:ascii="Times" w:cs="Times" w:eastAsia="Times" w:hAnsi="Times"/>
          <w:b w:val="1"/>
          <w:color w:val="00000a"/>
          <w:sz w:val="36"/>
          <w:szCs w:val="36"/>
        </w:rPr>
      </w:pPr>
      <w:bookmarkStart w:colFirst="0" w:colLast="0" w:name="_3whwml4" w:id="24"/>
      <w:bookmarkEnd w:id="24"/>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14:paraId="0000007F">
      <w:pPr>
        <w:pStyle w:val="Heading2"/>
        <w:numPr>
          <w:ilvl w:val="1"/>
          <w:numId w:val="2"/>
        </w:numPr>
        <w:ind w:left="0" w:firstLine="0"/>
        <w:contextualSpacing w:val="0"/>
        <w:rPr>
          <w:rFonts w:ascii="Times" w:cs="Times" w:eastAsia="Times" w:hAnsi="Times"/>
          <w:b w:val="1"/>
          <w:color w:val="00000a"/>
          <w:sz w:val="28"/>
          <w:szCs w:val="28"/>
        </w:rPr>
      </w:pPr>
      <w:bookmarkStart w:colFirst="0" w:colLast="0" w:name="_2bn6wsx" w:id="25"/>
      <w:bookmarkEnd w:id="2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1">
      <w:pPr>
        <w:pStyle w:val="Heading2"/>
        <w:numPr>
          <w:ilvl w:val="1"/>
          <w:numId w:val="2"/>
        </w:numPr>
        <w:ind w:left="0" w:firstLine="0"/>
        <w:contextualSpacing w:val="0"/>
        <w:rPr>
          <w:rFonts w:ascii="Times" w:cs="Times" w:eastAsia="Times" w:hAnsi="Times"/>
          <w:b w:val="1"/>
          <w:color w:val="00000a"/>
          <w:sz w:val="28"/>
          <w:szCs w:val="28"/>
        </w:rPr>
      </w:pPr>
      <w:bookmarkStart w:colFirst="0" w:colLast="0" w:name="_qsh70q" w:id="26"/>
      <w:bookmarkEnd w:id="26"/>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3">
      <w:pPr>
        <w:pStyle w:val="Heading2"/>
        <w:numPr>
          <w:ilvl w:val="1"/>
          <w:numId w:val="2"/>
        </w:numPr>
        <w:ind w:left="0" w:firstLine="0"/>
        <w:contextualSpacing w:val="0"/>
        <w:rPr>
          <w:rFonts w:ascii="Times" w:cs="Times" w:eastAsia="Times" w:hAnsi="Times"/>
          <w:b w:val="1"/>
          <w:color w:val="00000a"/>
          <w:sz w:val="28"/>
          <w:szCs w:val="28"/>
        </w:rPr>
      </w:pPr>
      <w:bookmarkStart w:colFirst="0" w:colLast="0" w:name="_3as4poj" w:id="27"/>
      <w:bookmarkEnd w:id="27"/>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5">
      <w:pPr>
        <w:pStyle w:val="Heading2"/>
        <w:numPr>
          <w:ilvl w:val="1"/>
          <w:numId w:val="2"/>
        </w:numPr>
        <w:ind w:left="0" w:firstLine="0"/>
        <w:contextualSpacing w:val="0"/>
        <w:rPr>
          <w:rFonts w:ascii="Times" w:cs="Times" w:eastAsia="Times" w:hAnsi="Times"/>
          <w:b w:val="1"/>
          <w:color w:val="00000a"/>
          <w:sz w:val="28"/>
          <w:szCs w:val="28"/>
        </w:rPr>
      </w:pPr>
      <w:bookmarkStart w:colFirst="0" w:colLast="0" w:name="_1pxezwc" w:id="28"/>
      <w:bookmarkEnd w:id="28"/>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7">
      <w:pPr>
        <w:pStyle w:val="Heading2"/>
        <w:numPr>
          <w:ilvl w:val="1"/>
          <w:numId w:val="2"/>
        </w:numPr>
        <w:ind w:left="0" w:firstLine="0"/>
        <w:contextualSpacing w:val="0"/>
        <w:rPr>
          <w:rFonts w:ascii="Times" w:cs="Times" w:eastAsia="Times" w:hAnsi="Times"/>
          <w:b w:val="1"/>
          <w:color w:val="00000a"/>
          <w:sz w:val="28"/>
          <w:szCs w:val="28"/>
        </w:rPr>
      </w:pPr>
      <w:bookmarkStart w:colFirst="0" w:colLast="0" w:name="_49x2ik5" w:id="29"/>
      <w:bookmarkEnd w:id="29"/>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9">
      <w:pPr>
        <w:pStyle w:val="Heading1"/>
        <w:numPr>
          <w:ilvl w:val="0"/>
          <w:numId w:val="2"/>
        </w:numPr>
        <w:ind w:left="0" w:firstLine="0"/>
        <w:contextualSpacing w:val="0"/>
        <w:rPr>
          <w:rFonts w:ascii="Times" w:cs="Times" w:eastAsia="Times" w:hAnsi="Times"/>
          <w:b w:val="1"/>
          <w:color w:val="00000a"/>
          <w:sz w:val="36"/>
          <w:szCs w:val="36"/>
        </w:rPr>
      </w:pPr>
      <w:bookmarkStart w:colFirst="0" w:colLast="0" w:name="_2p2csry" w:id="30"/>
      <w:bookmarkEnd w:id="30"/>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A: Glossary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Fonts w:ascii="Arial" w:cs="Arial" w:eastAsia="Arial" w:hAnsi="Arial"/>
          <w:b w:val="1"/>
          <w:color w:val="000001"/>
          <w:sz w:val="22"/>
          <w:szCs w:val="22"/>
          <w:rtl w:val="0"/>
        </w:rPr>
        <w:t xml:space="preserve">PCO </w:t>
      </w:r>
      <w:r w:rsidDel="00000000" w:rsidR="00000000" w:rsidRPr="00000000">
        <w:rPr>
          <w:rFonts w:ascii="Arial" w:cs="Arial" w:eastAsia="Arial" w:hAnsi="Arial"/>
          <w:color w:val="000001"/>
          <w:sz w:val="22"/>
          <w:szCs w:val="22"/>
          <w:rtl w:val="0"/>
        </w:rPr>
        <w:t xml:space="preserve">- Project Codename Olympia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Fonts w:ascii="Arial" w:cs="Arial" w:eastAsia="Arial" w:hAnsi="Arial"/>
          <w:b w:val="1"/>
          <w:color w:val="000001"/>
          <w:sz w:val="22"/>
          <w:szCs w:val="22"/>
          <w:rtl w:val="0"/>
        </w:rPr>
        <w:t xml:space="preserve">WO</w:t>
      </w:r>
      <w:r w:rsidDel="00000000" w:rsidR="00000000" w:rsidRPr="00000000">
        <w:rPr>
          <w:rFonts w:ascii="Arial" w:cs="Arial" w:eastAsia="Arial" w:hAnsi="Arial"/>
          <w:color w:val="000001"/>
          <w:sz w:val="22"/>
          <w:szCs w:val="22"/>
          <w:rtl w:val="0"/>
        </w:rPr>
        <w:t xml:space="preserve"> - Winter Olympics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1"/>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Data_DictionaryV3.docx</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ClassSpecifications.docx</w:t>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B: Analysis Models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ClassDiagramV5Functions.png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ClassDiagramV6Uses.png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UseCases2.docx</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98f17"/>
          <w:u w:val="none"/>
          <w:shd w:fill="auto" w:val="clear"/>
          <w:vertAlign w:val="baseline"/>
        </w:rPr>
      </w:pPr>
      <w:r w:rsidDel="00000000" w:rsidR="00000000" w:rsidRPr="00000000">
        <w:rPr>
          <w:rFonts w:ascii="Times New Roman" w:cs="Times New Roman" w:eastAsia="Times New Roman" w:hAnsi="Times New Roman"/>
          <w:color w:val="098f17"/>
          <w:rtl w:val="0"/>
        </w:rPr>
        <w:t xml:space="preserve">UseCaseDiagramV4.png</w:t>
      </w:r>
      <w:r w:rsidDel="00000000" w:rsidR="00000000" w:rsidRPr="00000000">
        <w:rPr>
          <w:rtl w:val="0"/>
        </w:rPr>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C: To Be Determined List</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98f17"/>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98f17"/>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98f17"/>
        <w:sz w:val="20"/>
        <w:szCs w:val="20"/>
        <w:u w:val="none"/>
        <w:shd w:fill="auto" w:val="clear"/>
        <w:vertAlign w:val="baseline"/>
        <w:rtl w:val="0"/>
      </w:rPr>
      <w:t xml:space="preserve">Requirements Specification for </w:t>
    </w:r>
    <w:r w:rsidDel="00000000" w:rsidR="00000000" w:rsidRPr="00000000">
      <w:rPr>
        <w:b w:val="1"/>
        <w:i w:val="1"/>
        <w:color w:val="098f17"/>
        <w:sz w:val="20"/>
        <w:szCs w:val="20"/>
        <w:rtl w:val="0"/>
      </w:rPr>
      <w:t xml:space="preserve">Project Codename Olympia</w:t>
    </w: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jc w:val="both"/>
    </w:pPr>
    <w:rPr>
      <w:rFonts w:ascii="Arial" w:cs="Arial" w:eastAsia="Arial" w:hAnsi="Arial"/>
      <w:sz w:val="22"/>
      <w:szCs w:val="22"/>
    </w:rPr>
  </w:style>
  <w:style w:type="paragraph" w:styleId="Heading6">
    <w:name w:val="heading 6"/>
    <w:basedOn w:val="Normal"/>
    <w:next w:val="Normal"/>
    <w:pPr>
      <w:spacing w:after="60" w:before="240" w:lin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