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keepNext/>
        <w:pBdr>
          <w:top w:val="single" w:sz="36" w:space="1" w:color="000001"/>
        </w:pBdr>
        <w:spacing w:before="240" w:after="0"/>
        <w:jc w:val="right"/>
        <w:rPr>
          <w:rFonts w:ascii="Arial" w:hAnsi="Arial" w:eastAsia="Arial" w:cs="Arial"/>
          <w:b/>
          <w:b/>
          <w:sz w:val="40"/>
          <w:szCs w:val="40"/>
        </w:rPr>
      </w:pPr>
      <w:r>
        <w:rPr>
          <w:rFonts w:eastAsia="Arial" w:cs="Arial" w:ascii="Arial" w:hAnsi="Arial"/>
          <w:b/>
          <w:sz w:val="40"/>
          <w:szCs w:val="40"/>
        </w:rPr>
      </w:r>
    </w:p>
    <w:p>
      <w:pPr>
        <w:pStyle w:val="Normal1"/>
        <w:keepNext/>
        <w:spacing w:before="240" w:after="720"/>
        <w:jc w:val="right"/>
        <w:rPr>
          <w:rFonts w:ascii="Arial" w:hAnsi="Arial" w:eastAsia="Arial" w:cs="Arial"/>
          <w:b/>
          <w:b/>
          <w:sz w:val="40"/>
          <w:szCs w:val="40"/>
        </w:rPr>
      </w:pPr>
      <w:r>
        <w:rPr>
          <w:rFonts w:eastAsia="Arial" w:cs="Arial" w:ascii="Arial" w:hAnsi="Arial"/>
          <w:b/>
          <w:sz w:val="64"/>
          <w:szCs w:val="64"/>
        </w:rPr>
        <w:t>Software Requirements Specification</w:t>
      </w:r>
    </w:p>
    <w:p>
      <w:pPr>
        <w:pStyle w:val="Normal1"/>
        <w:keepNext/>
        <w:spacing w:before="0" w:after="400"/>
        <w:jc w:val="right"/>
        <w:rPr>
          <w:rFonts w:ascii="Arial" w:hAnsi="Arial" w:eastAsia="Arial" w:cs="Arial"/>
          <w:b/>
          <w:b/>
          <w:sz w:val="40"/>
          <w:szCs w:val="40"/>
        </w:rPr>
      </w:pPr>
      <w:r>
        <w:rPr>
          <w:rFonts w:eastAsia="Arial" w:cs="Arial" w:ascii="Arial" w:hAnsi="Arial"/>
          <w:b/>
          <w:sz w:val="40"/>
          <w:szCs w:val="40"/>
        </w:rPr>
        <w:t>for</w:t>
      </w:r>
    </w:p>
    <w:p>
      <w:pPr>
        <w:pStyle w:val="Normal1"/>
        <w:keepNext/>
        <w:spacing w:before="240" w:after="720"/>
        <w:jc w:val="right"/>
        <w:rPr>
          <w:rFonts w:ascii="Arial" w:hAnsi="Arial" w:eastAsia="Arial" w:cs="Arial"/>
          <w:b/>
          <w:b/>
          <w:sz w:val="64"/>
          <w:szCs w:val="64"/>
        </w:rPr>
      </w:pPr>
      <w:r>
        <w:rPr>
          <w:rFonts w:eastAsia="Arial" w:cs="Arial" w:ascii="Arial" w:hAnsi="Arial"/>
          <w:b/>
          <w:sz w:val="64"/>
          <w:szCs w:val="64"/>
        </w:rPr>
        <w:t>Project Codename Olympia</w:t>
      </w:r>
    </w:p>
    <w:p>
      <w:pPr>
        <w:pStyle w:val="Normal1"/>
        <w:keepNext/>
        <w:spacing w:before="240" w:after="720"/>
        <w:jc w:val="right"/>
        <w:rPr/>
      </w:pPr>
      <w:r>
        <w:rPr>
          <w:rFonts w:eastAsia="Arial" w:cs="Arial" w:ascii="Arial" w:hAnsi="Arial"/>
          <w:b/>
          <w:sz w:val="28"/>
          <w:szCs w:val="28"/>
        </w:rPr>
        <w:t xml:space="preserve">Version </w:t>
      </w:r>
      <w:r>
        <w:rPr>
          <w:rFonts w:eastAsia="Arial" w:cs="Arial" w:ascii="Arial" w:hAnsi="Arial"/>
          <w:b/>
          <w:sz w:val="28"/>
          <w:szCs w:val="28"/>
        </w:rPr>
        <w:t>4</w:t>
      </w:r>
      <w:r>
        <w:rPr>
          <w:rFonts w:eastAsia="Arial" w:cs="Arial" w:ascii="Arial" w:hAnsi="Arial"/>
          <w:b/>
          <w:sz w:val="28"/>
          <w:szCs w:val="28"/>
        </w:rPr>
        <w:t>.0 approved</w:t>
      </w:r>
    </w:p>
    <w:p>
      <w:pPr>
        <w:pStyle w:val="Normal1"/>
        <w:keepNext/>
        <w:spacing w:before="240" w:after="720"/>
        <w:jc w:val="right"/>
        <w:rPr>
          <w:rFonts w:ascii="Arial" w:hAnsi="Arial" w:eastAsia="Arial" w:cs="Arial"/>
          <w:b/>
          <w:b/>
          <w:sz w:val="28"/>
          <w:szCs w:val="28"/>
        </w:rPr>
      </w:pPr>
      <w:r>
        <w:rPr>
          <w:rFonts w:eastAsia="Arial" w:cs="Arial" w:ascii="Arial" w:hAnsi="Arial"/>
          <w:b/>
          <w:sz w:val="28"/>
          <w:szCs w:val="28"/>
        </w:rPr>
        <w:t>Prepared by Landen Marchand, Josh King, Andrew Unger</w:t>
      </w:r>
    </w:p>
    <w:p>
      <w:pPr>
        <w:pStyle w:val="Normal1"/>
        <w:keepNext/>
        <w:spacing w:before="240" w:after="720"/>
        <w:jc w:val="right"/>
        <w:rPr>
          <w:rFonts w:ascii="Arial" w:hAnsi="Arial" w:eastAsia="Arial" w:cs="Arial"/>
          <w:b/>
          <w:b/>
          <w:sz w:val="28"/>
          <w:szCs w:val="28"/>
        </w:rPr>
      </w:pPr>
      <w:r>
        <w:rPr>
          <w:rFonts w:eastAsia="Arial" w:cs="Arial" w:ascii="Arial" w:hAnsi="Arial"/>
          <w:b/>
          <w:sz w:val="28"/>
          <w:szCs w:val="28"/>
        </w:rPr>
        <w:t>JAL Group</w:t>
      </w:r>
    </w:p>
    <w:p>
      <w:pPr>
        <w:pStyle w:val="Normal1"/>
        <w:keepNext/>
        <w:spacing w:before="240" w:after="720"/>
        <w:jc w:val="right"/>
        <w:rPr>
          <w:rFonts w:ascii="Arial" w:hAnsi="Arial" w:eastAsia="Arial" w:cs="Arial"/>
          <w:b/>
          <w:b/>
          <w:sz w:val="28"/>
          <w:szCs w:val="28"/>
        </w:rPr>
      </w:pPr>
      <w:r>
        <w:rPr>
          <w:rFonts w:eastAsia="Arial" w:cs="Arial" w:ascii="Arial" w:hAnsi="Arial"/>
          <w:b/>
          <w:sz w:val="28"/>
          <w:szCs w:val="28"/>
        </w:rPr>
        <w:t>04/01/2018</w:t>
      </w:r>
    </w:p>
    <w:p>
      <w:pPr>
        <w:pStyle w:val="Normal1"/>
        <w:keepNext/>
        <w:keepLines/>
        <w:spacing w:before="120" w:after="240"/>
        <w:rPr/>
      </w:pPr>
      <w:bookmarkStart w:id="0" w:name="_gjdgxs"/>
      <w:bookmarkEnd w:id="0"/>
      <w:r>
        <w:rPr>
          <w:b/>
          <w:sz w:val="36"/>
          <w:szCs w:val="36"/>
        </w:rPr>
        <w:t>Table of Contents</w:t>
      </w:r>
    </w:p>
    <w:sdt>
      <w:sdtPr>
        <w:docPartObj>
          <w:docPartGallery w:val="Table of Contents"/>
          <w:docPartUnique w:val="true"/>
        </w:docPartObj>
        <w:id w:val="906492877"/>
      </w:sdtPr>
      <w:sdtContent>
        <w:p>
          <w:pPr>
            <w:pStyle w:val="Normal1"/>
            <w:tabs>
              <w:tab w:val="left" w:pos="360" w:leader="none"/>
              <w:tab w:val="right" w:pos="9360" w:leader="none"/>
            </w:tabs>
            <w:spacing w:before="60" w:after="0"/>
            <w:ind w:left="360" w:hanging="360"/>
            <w:jc w:val="both"/>
            <w:rPr>
              <w:b/>
              <w:b/>
            </w:rPr>
          </w:pPr>
          <w:r>
            <w:fldChar w:fldCharType="begin"/>
          </w:r>
          <w:r>
            <w:instrText> TOC \z \o "1-9" \u \h</w:instrText>
          </w:r>
          <w:r>
            <w:fldChar w:fldCharType="separate"/>
          </w:r>
          <w:r>
            <w:rPr>
              <w:b/>
            </w:rPr>
            <w:t>Table of Contents</w:t>
            <w:tab/>
          </w:r>
          <w:r>
            <w:rPr/>
            <w:t>2</w:t>
          </w:r>
        </w:p>
        <w:p>
          <w:pPr>
            <w:pStyle w:val="Normal1"/>
            <w:tabs>
              <w:tab w:val="left" w:pos="360" w:leader="none"/>
              <w:tab w:val="right" w:pos="9360" w:leader="none"/>
            </w:tabs>
            <w:spacing w:before="60" w:after="0"/>
            <w:ind w:left="360" w:hanging="360"/>
            <w:jc w:val="both"/>
            <w:rPr>
              <w:b/>
              <w:b/>
            </w:rPr>
          </w:pPr>
          <w:r>
            <w:rPr>
              <w:b/>
            </w:rPr>
            <w:t>Revision History</w:t>
            <w:tab/>
          </w:r>
          <w:r>
            <w:rPr/>
            <w:t>2</w:t>
          </w:r>
        </w:p>
        <w:p>
          <w:pPr>
            <w:pStyle w:val="Normal1"/>
            <w:tabs>
              <w:tab w:val="left" w:pos="360" w:leader="none"/>
              <w:tab w:val="right" w:pos="9360" w:leader="none"/>
            </w:tabs>
            <w:spacing w:before="60" w:after="0"/>
            <w:ind w:left="360" w:hanging="360"/>
            <w:jc w:val="both"/>
            <w:rPr>
              <w:b/>
              <w:b/>
            </w:rPr>
          </w:pPr>
          <w:r>
            <w:rPr>
              <w:b/>
            </w:rPr>
            <w:t>1.</w:t>
            <w:tab/>
            <w:t>Introduction</w:t>
            <w:tab/>
          </w:r>
          <w:r>
            <w:rPr/>
            <w:t>3</w:t>
          </w:r>
        </w:p>
        <w:p>
          <w:pPr>
            <w:pStyle w:val="Normal1"/>
            <w:tabs>
              <w:tab w:val="left" w:pos="720" w:leader="none"/>
              <w:tab w:val="right" w:pos="9360" w:leader="none"/>
            </w:tabs>
            <w:ind w:left="270" w:hanging="0"/>
            <w:jc w:val="both"/>
            <w:rPr>
              <w:sz w:val="22"/>
              <w:szCs w:val="22"/>
            </w:rPr>
          </w:pPr>
          <w:r>
            <w:rPr>
              <w:sz w:val="22"/>
              <w:szCs w:val="22"/>
            </w:rPr>
            <w:t>1.1</w:t>
            <w:tab/>
            <w:t>Purpose</w:t>
            <w:tab/>
          </w:r>
          <w:r>
            <w:rPr/>
            <w:t>3</w:t>
          </w:r>
        </w:p>
        <w:p>
          <w:pPr>
            <w:pStyle w:val="Normal1"/>
            <w:tabs>
              <w:tab w:val="left" w:pos="720" w:leader="none"/>
              <w:tab w:val="right" w:pos="9360" w:leader="none"/>
            </w:tabs>
            <w:ind w:left="270" w:hanging="0"/>
            <w:jc w:val="both"/>
            <w:rPr>
              <w:sz w:val="22"/>
              <w:szCs w:val="22"/>
            </w:rPr>
          </w:pPr>
          <w:r>
            <w:rPr>
              <w:sz w:val="22"/>
              <w:szCs w:val="22"/>
            </w:rPr>
            <w:t>1.2</w:t>
            <w:tab/>
            <w:t>Document Conventions</w:t>
            <w:tab/>
          </w:r>
          <w:r>
            <w:rPr/>
            <w:t>3</w:t>
          </w:r>
        </w:p>
        <w:p>
          <w:pPr>
            <w:pStyle w:val="Normal1"/>
            <w:tabs>
              <w:tab w:val="left" w:pos="720" w:leader="none"/>
              <w:tab w:val="right" w:pos="9360" w:leader="none"/>
            </w:tabs>
            <w:ind w:left="270" w:hanging="0"/>
            <w:jc w:val="both"/>
            <w:rPr>
              <w:sz w:val="22"/>
              <w:szCs w:val="22"/>
            </w:rPr>
          </w:pPr>
          <w:r>
            <w:rPr>
              <w:sz w:val="22"/>
              <w:szCs w:val="22"/>
            </w:rPr>
            <w:t>1.3</w:t>
            <w:tab/>
            <w:t>Intended Audience and Reading Suggestions</w:t>
            <w:tab/>
          </w:r>
          <w:r>
            <w:rPr/>
            <w:t>3</w:t>
          </w:r>
        </w:p>
        <w:p>
          <w:pPr>
            <w:pStyle w:val="Normal1"/>
            <w:tabs>
              <w:tab w:val="left" w:pos="720" w:leader="none"/>
              <w:tab w:val="right" w:pos="9360" w:leader="none"/>
            </w:tabs>
            <w:ind w:left="270" w:hanging="0"/>
            <w:jc w:val="both"/>
            <w:rPr>
              <w:sz w:val="22"/>
              <w:szCs w:val="22"/>
            </w:rPr>
          </w:pPr>
          <w:r>
            <w:rPr>
              <w:sz w:val="22"/>
              <w:szCs w:val="22"/>
            </w:rPr>
            <w:t>1.4</w:t>
            <w:tab/>
            <w:t>Product Scope</w:t>
            <w:tab/>
          </w:r>
          <w:r>
            <w:rPr/>
            <w:t>3</w:t>
          </w:r>
        </w:p>
        <w:p>
          <w:pPr>
            <w:pStyle w:val="Normal1"/>
            <w:tabs>
              <w:tab w:val="left" w:pos="720" w:leader="none"/>
              <w:tab w:val="right" w:pos="9360" w:leader="none"/>
            </w:tabs>
            <w:ind w:left="270" w:hanging="0"/>
            <w:jc w:val="both"/>
            <w:rPr>
              <w:sz w:val="22"/>
              <w:szCs w:val="22"/>
            </w:rPr>
          </w:pPr>
          <w:r>
            <w:rPr>
              <w:sz w:val="22"/>
              <w:szCs w:val="22"/>
            </w:rPr>
            <w:t>1.5</w:t>
            <w:tab/>
            <w:t>References</w:t>
            <w:tab/>
          </w:r>
          <w:r>
            <w:rPr/>
            <w:t>3</w:t>
          </w:r>
        </w:p>
        <w:p>
          <w:pPr>
            <w:pStyle w:val="Normal1"/>
            <w:tabs>
              <w:tab w:val="left" w:pos="360" w:leader="none"/>
              <w:tab w:val="right" w:pos="9360" w:leader="none"/>
            </w:tabs>
            <w:spacing w:before="60" w:after="0"/>
            <w:ind w:left="360" w:hanging="360"/>
            <w:jc w:val="both"/>
            <w:rPr>
              <w:b/>
              <w:b/>
            </w:rPr>
          </w:pPr>
          <w:r>
            <w:rPr>
              <w:b/>
            </w:rPr>
            <w:t>2.</w:t>
            <w:tab/>
            <w:t>Overall Description</w:t>
            <w:tab/>
          </w:r>
          <w:r>
            <w:rPr/>
            <w:t>4</w:t>
          </w:r>
        </w:p>
        <w:p>
          <w:pPr>
            <w:pStyle w:val="Normal1"/>
            <w:tabs>
              <w:tab w:val="left" w:pos="720" w:leader="none"/>
              <w:tab w:val="right" w:pos="9360" w:leader="none"/>
            </w:tabs>
            <w:ind w:left="270" w:hanging="0"/>
            <w:jc w:val="both"/>
            <w:rPr>
              <w:sz w:val="22"/>
              <w:szCs w:val="22"/>
            </w:rPr>
          </w:pPr>
          <w:r>
            <w:rPr>
              <w:sz w:val="22"/>
              <w:szCs w:val="22"/>
            </w:rPr>
            <w:t>2.1</w:t>
            <w:tab/>
            <w:t>Product Perspective</w:t>
            <w:tab/>
          </w:r>
          <w:r>
            <w:rPr/>
            <w:t>4</w:t>
          </w:r>
        </w:p>
        <w:p>
          <w:pPr>
            <w:pStyle w:val="Normal1"/>
            <w:tabs>
              <w:tab w:val="left" w:pos="720" w:leader="none"/>
              <w:tab w:val="right" w:pos="9360" w:leader="none"/>
            </w:tabs>
            <w:ind w:left="270" w:hanging="0"/>
            <w:jc w:val="both"/>
            <w:rPr>
              <w:sz w:val="22"/>
              <w:szCs w:val="22"/>
            </w:rPr>
          </w:pPr>
          <w:r>
            <w:rPr>
              <w:sz w:val="22"/>
              <w:szCs w:val="22"/>
            </w:rPr>
            <w:t>2.2</w:t>
            <w:tab/>
            <w:t>Product Functions</w:t>
            <w:tab/>
          </w:r>
          <w:r>
            <w:rPr/>
            <w:t>4</w:t>
          </w:r>
        </w:p>
        <w:p>
          <w:pPr>
            <w:pStyle w:val="Normal1"/>
            <w:tabs>
              <w:tab w:val="left" w:pos="720" w:leader="none"/>
              <w:tab w:val="right" w:pos="9360" w:leader="none"/>
            </w:tabs>
            <w:ind w:left="270" w:hanging="0"/>
            <w:jc w:val="both"/>
            <w:rPr>
              <w:sz w:val="22"/>
              <w:szCs w:val="22"/>
            </w:rPr>
          </w:pPr>
          <w:r>
            <w:rPr>
              <w:sz w:val="22"/>
              <w:szCs w:val="22"/>
            </w:rPr>
            <w:t>2.3</w:t>
            <w:tab/>
            <w:t>User Classes and Characteristics</w:t>
            <w:tab/>
          </w:r>
          <w:r>
            <w:rPr/>
            <w:t>4</w:t>
          </w:r>
        </w:p>
        <w:p>
          <w:pPr>
            <w:pStyle w:val="Normal1"/>
            <w:tabs>
              <w:tab w:val="left" w:pos="720" w:leader="none"/>
              <w:tab w:val="right" w:pos="9360" w:leader="none"/>
            </w:tabs>
            <w:ind w:left="270" w:hanging="0"/>
            <w:jc w:val="both"/>
            <w:rPr>
              <w:sz w:val="22"/>
              <w:szCs w:val="22"/>
            </w:rPr>
          </w:pPr>
          <w:r>
            <w:rPr>
              <w:sz w:val="22"/>
              <w:szCs w:val="22"/>
            </w:rPr>
            <w:t>2.4</w:t>
            <w:tab/>
            <w:t>Operating Environment</w:t>
            <w:tab/>
          </w:r>
          <w:r>
            <w:rPr/>
            <w:t>4</w:t>
          </w:r>
        </w:p>
        <w:p>
          <w:pPr>
            <w:pStyle w:val="Normal1"/>
            <w:tabs>
              <w:tab w:val="left" w:pos="720" w:leader="none"/>
              <w:tab w:val="right" w:pos="9360" w:leader="none"/>
            </w:tabs>
            <w:ind w:left="270" w:hanging="0"/>
            <w:jc w:val="both"/>
            <w:rPr>
              <w:sz w:val="22"/>
              <w:szCs w:val="22"/>
            </w:rPr>
          </w:pPr>
          <w:r>
            <w:rPr>
              <w:sz w:val="22"/>
              <w:szCs w:val="22"/>
            </w:rPr>
            <w:t>2.5</w:t>
            <w:tab/>
            <w:t>Design and Implementation Constraints</w:t>
            <w:tab/>
          </w:r>
          <w:r>
            <w:rPr/>
            <w:t>4</w:t>
          </w:r>
        </w:p>
        <w:p>
          <w:pPr>
            <w:pStyle w:val="Normal1"/>
            <w:tabs>
              <w:tab w:val="left" w:pos="720" w:leader="none"/>
              <w:tab w:val="right" w:pos="9360" w:leader="none"/>
            </w:tabs>
            <w:ind w:left="270" w:hanging="0"/>
            <w:jc w:val="both"/>
            <w:rPr>
              <w:sz w:val="22"/>
              <w:szCs w:val="22"/>
            </w:rPr>
          </w:pPr>
          <w:r>
            <w:rPr>
              <w:sz w:val="22"/>
              <w:szCs w:val="22"/>
            </w:rPr>
            <w:t>2.6</w:t>
            <w:tab/>
            <w:t>User Documentation</w:t>
            <w:tab/>
          </w:r>
          <w:r>
            <w:rPr/>
            <w:t>5</w:t>
          </w:r>
        </w:p>
        <w:p>
          <w:pPr>
            <w:pStyle w:val="Normal1"/>
            <w:tabs>
              <w:tab w:val="left" w:pos="720" w:leader="none"/>
              <w:tab w:val="right" w:pos="9360" w:leader="none"/>
            </w:tabs>
            <w:ind w:left="270" w:hanging="0"/>
            <w:jc w:val="both"/>
            <w:rPr>
              <w:sz w:val="22"/>
              <w:szCs w:val="22"/>
            </w:rPr>
          </w:pPr>
          <w:r>
            <w:rPr>
              <w:sz w:val="22"/>
              <w:szCs w:val="22"/>
            </w:rPr>
            <w:t>2.7</w:t>
            <w:tab/>
            <w:t>Assumptions and Dependencies</w:t>
            <w:tab/>
          </w:r>
          <w:r>
            <w:rPr/>
            <w:t>5</w:t>
          </w:r>
        </w:p>
        <w:p>
          <w:pPr>
            <w:pStyle w:val="Normal1"/>
            <w:tabs>
              <w:tab w:val="left" w:pos="360" w:leader="none"/>
              <w:tab w:val="right" w:pos="9360" w:leader="none"/>
            </w:tabs>
            <w:spacing w:before="60" w:after="0"/>
            <w:ind w:left="360" w:hanging="360"/>
            <w:jc w:val="both"/>
            <w:rPr>
              <w:b/>
              <w:b/>
            </w:rPr>
          </w:pPr>
          <w:r>
            <w:rPr>
              <w:b/>
            </w:rPr>
            <w:t>3.</w:t>
            <w:tab/>
            <w:t>External Interface Requirements</w:t>
            <w:tab/>
          </w:r>
          <w:r>
            <w:rPr/>
            <w:t>5</w:t>
          </w:r>
        </w:p>
        <w:p>
          <w:pPr>
            <w:pStyle w:val="Normal1"/>
            <w:tabs>
              <w:tab w:val="left" w:pos="720" w:leader="none"/>
              <w:tab w:val="right" w:pos="9360" w:leader="none"/>
            </w:tabs>
            <w:ind w:left="270" w:hanging="0"/>
            <w:jc w:val="both"/>
            <w:rPr>
              <w:sz w:val="22"/>
              <w:szCs w:val="22"/>
            </w:rPr>
          </w:pPr>
          <w:r>
            <w:rPr>
              <w:sz w:val="22"/>
              <w:szCs w:val="22"/>
            </w:rPr>
            <w:t>3.1</w:t>
            <w:tab/>
            <w:t>User Interfaces</w:t>
            <w:tab/>
          </w:r>
          <w:r>
            <w:rPr/>
            <w:t>5</w:t>
          </w:r>
        </w:p>
        <w:p>
          <w:pPr>
            <w:pStyle w:val="Normal1"/>
            <w:tabs>
              <w:tab w:val="left" w:pos="720" w:leader="none"/>
              <w:tab w:val="right" w:pos="9360" w:leader="none"/>
            </w:tabs>
            <w:ind w:left="270" w:hanging="0"/>
            <w:jc w:val="both"/>
            <w:rPr>
              <w:sz w:val="22"/>
              <w:szCs w:val="22"/>
            </w:rPr>
          </w:pPr>
          <w:r>
            <w:rPr>
              <w:sz w:val="22"/>
              <w:szCs w:val="22"/>
            </w:rPr>
            <w:t>3.2</w:t>
            <w:tab/>
            <w:t>Hardware Interfaces</w:t>
            <w:tab/>
          </w:r>
          <w:r>
            <w:rPr/>
            <w:t>5</w:t>
          </w:r>
        </w:p>
        <w:p>
          <w:pPr>
            <w:pStyle w:val="Normal1"/>
            <w:tabs>
              <w:tab w:val="left" w:pos="720" w:leader="none"/>
              <w:tab w:val="right" w:pos="9360" w:leader="none"/>
            </w:tabs>
            <w:ind w:left="270" w:hanging="0"/>
            <w:jc w:val="both"/>
            <w:rPr>
              <w:sz w:val="22"/>
              <w:szCs w:val="22"/>
            </w:rPr>
          </w:pPr>
          <w:r>
            <w:rPr>
              <w:sz w:val="22"/>
              <w:szCs w:val="22"/>
            </w:rPr>
            <w:t>3.3</w:t>
            <w:tab/>
            <w:t>Software Interfaces</w:t>
            <w:tab/>
          </w:r>
          <w:r>
            <w:rPr/>
            <w:t>5</w:t>
          </w:r>
        </w:p>
        <w:p>
          <w:pPr>
            <w:pStyle w:val="Normal1"/>
            <w:tabs>
              <w:tab w:val="left" w:pos="720" w:leader="none"/>
              <w:tab w:val="right" w:pos="9360" w:leader="none"/>
            </w:tabs>
            <w:ind w:left="270" w:hanging="0"/>
            <w:jc w:val="both"/>
            <w:rPr>
              <w:sz w:val="22"/>
              <w:szCs w:val="22"/>
            </w:rPr>
          </w:pPr>
          <w:r>
            <w:rPr>
              <w:sz w:val="22"/>
              <w:szCs w:val="22"/>
            </w:rPr>
            <w:t>3.4</w:t>
            <w:tab/>
            <w:t>Communications Interfaces</w:t>
            <w:tab/>
          </w:r>
          <w:r>
            <w:rPr/>
            <w:t>6</w:t>
          </w:r>
        </w:p>
        <w:p>
          <w:pPr>
            <w:pStyle w:val="Normal1"/>
            <w:tabs>
              <w:tab w:val="left" w:pos="360" w:leader="none"/>
              <w:tab w:val="right" w:pos="9360" w:leader="none"/>
            </w:tabs>
            <w:spacing w:before="60" w:after="0"/>
            <w:ind w:left="360" w:hanging="360"/>
            <w:jc w:val="both"/>
            <w:rPr>
              <w:b/>
              <w:b/>
            </w:rPr>
          </w:pPr>
          <w:r>
            <w:rPr>
              <w:b/>
            </w:rPr>
            <w:t>4.</w:t>
            <w:tab/>
            <w:t>System Features</w:t>
            <w:tab/>
          </w:r>
          <w:r>
            <w:rPr/>
            <w:t>6</w:t>
          </w:r>
        </w:p>
        <w:p>
          <w:pPr>
            <w:pStyle w:val="Normal1"/>
            <w:tabs>
              <w:tab w:val="left" w:pos="720" w:leader="none"/>
              <w:tab w:val="right" w:pos="9360" w:leader="none"/>
            </w:tabs>
            <w:ind w:left="270" w:hanging="0"/>
            <w:jc w:val="both"/>
            <w:rPr>
              <w:sz w:val="22"/>
              <w:szCs w:val="22"/>
            </w:rPr>
          </w:pPr>
          <w:r>
            <w:rPr>
              <w:sz w:val="22"/>
              <w:szCs w:val="22"/>
            </w:rPr>
            <w:t>4.1</w:t>
            <w:tab/>
            <w:t>System Feature 1</w:t>
            <w:tab/>
          </w:r>
          <w:r>
            <w:rPr/>
            <w:t>6</w:t>
          </w:r>
        </w:p>
        <w:p>
          <w:pPr>
            <w:pStyle w:val="Normal1"/>
            <w:tabs>
              <w:tab w:val="left" w:pos="720" w:leader="none"/>
              <w:tab w:val="right" w:pos="9360" w:leader="none"/>
            </w:tabs>
            <w:ind w:left="270" w:hanging="0"/>
            <w:jc w:val="both"/>
            <w:rPr>
              <w:sz w:val="22"/>
              <w:szCs w:val="22"/>
            </w:rPr>
          </w:pPr>
          <w:r>
            <w:rPr>
              <w:sz w:val="22"/>
              <w:szCs w:val="22"/>
            </w:rPr>
            <w:t>4.2</w:t>
            <w:tab/>
            <w:t>System Feature 2 (and so on)</w:t>
            <w:tab/>
          </w:r>
          <w:r>
            <w:rPr/>
            <w:t>7</w:t>
          </w:r>
        </w:p>
        <w:p>
          <w:pPr>
            <w:pStyle w:val="Normal1"/>
            <w:tabs>
              <w:tab w:val="left" w:pos="360" w:leader="none"/>
              <w:tab w:val="right" w:pos="9360" w:leader="none"/>
            </w:tabs>
            <w:spacing w:before="60" w:after="0"/>
            <w:ind w:left="360" w:hanging="360"/>
            <w:jc w:val="both"/>
            <w:rPr>
              <w:b/>
              <w:b/>
            </w:rPr>
          </w:pPr>
          <w:r>
            <w:rPr>
              <w:b/>
            </w:rPr>
            <w:t>5.</w:t>
            <w:tab/>
            <w:t>Other Nonfunctional Requirements</w:t>
            <w:tab/>
          </w:r>
          <w:r>
            <w:rPr/>
            <w:t>7</w:t>
          </w:r>
        </w:p>
        <w:p>
          <w:pPr>
            <w:pStyle w:val="Normal1"/>
            <w:tabs>
              <w:tab w:val="left" w:pos="720" w:leader="none"/>
              <w:tab w:val="right" w:pos="9360" w:leader="none"/>
            </w:tabs>
            <w:ind w:left="270" w:hanging="0"/>
            <w:jc w:val="both"/>
            <w:rPr>
              <w:sz w:val="22"/>
              <w:szCs w:val="22"/>
            </w:rPr>
          </w:pPr>
          <w:r>
            <w:rPr>
              <w:sz w:val="22"/>
              <w:szCs w:val="22"/>
            </w:rPr>
            <w:t>5.1</w:t>
            <w:tab/>
            <w:t>Performance Requirements</w:t>
            <w:tab/>
          </w:r>
          <w:r>
            <w:rPr/>
            <w:t>7</w:t>
          </w:r>
        </w:p>
        <w:p>
          <w:pPr>
            <w:pStyle w:val="Normal1"/>
            <w:tabs>
              <w:tab w:val="left" w:pos="720" w:leader="none"/>
              <w:tab w:val="right" w:pos="9360" w:leader="none"/>
            </w:tabs>
            <w:ind w:left="270" w:hanging="0"/>
            <w:jc w:val="both"/>
            <w:rPr>
              <w:sz w:val="22"/>
              <w:szCs w:val="22"/>
            </w:rPr>
          </w:pPr>
          <w:r>
            <w:rPr>
              <w:sz w:val="22"/>
              <w:szCs w:val="22"/>
            </w:rPr>
            <w:t>5.2</w:t>
            <w:tab/>
            <w:t>Safety Requirements</w:t>
            <w:tab/>
          </w:r>
          <w:r>
            <w:rPr/>
            <w:t>7</w:t>
          </w:r>
        </w:p>
        <w:p>
          <w:pPr>
            <w:pStyle w:val="Normal1"/>
            <w:tabs>
              <w:tab w:val="left" w:pos="720" w:leader="none"/>
              <w:tab w:val="right" w:pos="9360" w:leader="none"/>
            </w:tabs>
            <w:ind w:left="270" w:hanging="0"/>
            <w:jc w:val="both"/>
            <w:rPr>
              <w:sz w:val="22"/>
              <w:szCs w:val="22"/>
            </w:rPr>
          </w:pPr>
          <w:r>
            <w:rPr>
              <w:sz w:val="22"/>
              <w:szCs w:val="22"/>
            </w:rPr>
            <w:t>5.3</w:t>
            <w:tab/>
            <w:t>Security Requirements</w:t>
            <w:tab/>
          </w:r>
          <w:r>
            <w:rPr/>
            <w:t>7</w:t>
          </w:r>
        </w:p>
        <w:p>
          <w:pPr>
            <w:pStyle w:val="Normal1"/>
            <w:tabs>
              <w:tab w:val="left" w:pos="720" w:leader="none"/>
              <w:tab w:val="right" w:pos="9360" w:leader="none"/>
            </w:tabs>
            <w:ind w:left="270" w:hanging="0"/>
            <w:jc w:val="both"/>
            <w:rPr>
              <w:sz w:val="22"/>
              <w:szCs w:val="22"/>
            </w:rPr>
          </w:pPr>
          <w:r>
            <w:rPr>
              <w:sz w:val="22"/>
              <w:szCs w:val="22"/>
            </w:rPr>
            <w:t>5.4</w:t>
            <w:tab/>
            <w:t>Software Quality Attributes</w:t>
            <w:tab/>
          </w:r>
          <w:r>
            <w:rPr/>
            <w:t>7</w:t>
          </w:r>
        </w:p>
        <w:p>
          <w:pPr>
            <w:pStyle w:val="Normal1"/>
            <w:tabs>
              <w:tab w:val="left" w:pos="720" w:leader="none"/>
              <w:tab w:val="right" w:pos="9360" w:leader="none"/>
            </w:tabs>
            <w:ind w:left="270" w:hanging="0"/>
            <w:jc w:val="both"/>
            <w:rPr>
              <w:sz w:val="22"/>
              <w:szCs w:val="22"/>
            </w:rPr>
          </w:pPr>
          <w:r>
            <w:rPr>
              <w:sz w:val="22"/>
              <w:szCs w:val="22"/>
            </w:rPr>
            <w:t>5.5</w:t>
            <w:tab/>
            <w:t>Business Rules</w:t>
            <w:tab/>
          </w:r>
          <w:r>
            <w:rPr/>
            <w:t>7</w:t>
          </w:r>
        </w:p>
        <w:p>
          <w:pPr>
            <w:pStyle w:val="Normal1"/>
            <w:tabs>
              <w:tab w:val="left" w:pos="360" w:leader="none"/>
              <w:tab w:val="right" w:pos="9360" w:leader="none"/>
            </w:tabs>
            <w:spacing w:before="60" w:after="0"/>
            <w:ind w:left="360" w:hanging="360"/>
            <w:jc w:val="both"/>
            <w:rPr>
              <w:b/>
              <w:b/>
            </w:rPr>
          </w:pPr>
          <w:r>
            <w:rPr>
              <w:b/>
            </w:rPr>
            <w:t>6.</w:t>
            <w:tab/>
            <w:t>Other Requirements</w:t>
            <w:tab/>
          </w:r>
          <w:r>
            <w:rPr/>
            <w:t>8</w:t>
          </w:r>
        </w:p>
        <w:p>
          <w:pPr>
            <w:pStyle w:val="Normal1"/>
            <w:tabs>
              <w:tab w:val="left" w:pos="360" w:leader="none"/>
              <w:tab w:val="right" w:pos="9360" w:leader="none"/>
            </w:tabs>
            <w:spacing w:before="60" w:after="0"/>
            <w:ind w:left="360" w:hanging="360"/>
            <w:jc w:val="both"/>
            <w:rPr>
              <w:b/>
              <w:b/>
            </w:rPr>
          </w:pPr>
          <w:r>
            <w:rPr>
              <w:b/>
            </w:rPr>
            <w:t>Appendix A: Glossary</w:t>
            <w:tab/>
          </w:r>
          <w:r>
            <w:rPr/>
            <w:t>8</w:t>
          </w:r>
        </w:p>
        <w:p>
          <w:pPr>
            <w:pStyle w:val="Normal1"/>
            <w:tabs>
              <w:tab w:val="left" w:pos="360" w:leader="none"/>
              <w:tab w:val="right" w:pos="9360" w:leader="none"/>
            </w:tabs>
            <w:spacing w:before="60" w:after="0"/>
            <w:ind w:left="360" w:hanging="360"/>
            <w:jc w:val="both"/>
            <w:rPr>
              <w:b/>
              <w:b/>
            </w:rPr>
          </w:pPr>
          <w:r>
            <w:rPr>
              <w:b/>
            </w:rPr>
            <w:t>Appendix B: Analysis Models</w:t>
            <w:tab/>
          </w:r>
          <w:r>
            <w:rPr/>
            <w:t>8</w:t>
          </w:r>
        </w:p>
        <w:p>
          <w:pPr>
            <w:pStyle w:val="Normal1"/>
            <w:widowControl w:val="false"/>
            <w:spacing w:lineRule="auto" w:line="276"/>
            <w:rPr/>
          </w:pPr>
          <w:r>
            <w:rPr>
              <w:b/>
            </w:rPr>
            <w:t>Appendix C: To Be Determined List</w:t>
            <w:tab/>
          </w:r>
          <w:r>
            <w:rPr/>
            <w:t>8</w:t>
          </w:r>
          <w:r>
            <w:fldChar w:fldCharType="end"/>
          </w:r>
        </w:p>
      </w:sdtContent>
    </w:sdt>
    <w:p>
      <w:pPr>
        <w:pStyle w:val="Normal"/>
        <w:rPr>
          <w:b/>
          <w:b/>
          <w:sz w:val="36"/>
          <w:szCs w:val="36"/>
        </w:rPr>
      </w:pPr>
      <w:bookmarkStart w:id="1" w:name="_30j0zll"/>
      <w:bookmarkStart w:id="2" w:name="_30j0zll"/>
      <w:bookmarkEnd w:id="2"/>
      <w:r>
        <w:rPr>
          <w:b/>
          <w:sz w:val="36"/>
          <w:szCs w:val="36"/>
        </w:rPr>
      </w:r>
      <w:r>
        <w:br w:type="page"/>
      </w:r>
    </w:p>
    <w:p>
      <w:pPr>
        <w:pStyle w:val="Normal1"/>
        <w:keepNext/>
        <w:keepLines/>
        <w:spacing w:before="120" w:after="240"/>
        <w:rPr>
          <w:b/>
          <w:b/>
        </w:rPr>
      </w:pPr>
      <w:r>
        <w:rPr>
          <w:b/>
        </w:rPr>
      </w:r>
    </w:p>
    <w:p>
      <w:pPr>
        <w:pStyle w:val="Normal1"/>
        <w:keepNext/>
        <w:keepLines/>
        <w:spacing w:before="120" w:after="240"/>
        <w:rPr>
          <w:b/>
          <w:b/>
          <w:sz w:val="36"/>
          <w:szCs w:val="36"/>
        </w:rPr>
      </w:pPr>
      <w:r>
        <w:rPr>
          <w:b/>
          <w:sz w:val="36"/>
          <w:szCs w:val="36"/>
        </w:rPr>
        <w:t>Revision History</w:t>
      </w:r>
    </w:p>
    <w:tbl>
      <w:tblPr>
        <w:tblStyle w:val="a"/>
        <w:tblW w:w="10077" w:type="dxa"/>
        <w:jc w:val="left"/>
        <w:tblInd w:w="-194" w:type="dxa"/>
        <w:tblBorders>
          <w:top w:val="single" w:sz="12" w:space="0" w:color="000001"/>
          <w:left w:val="single" w:sz="12" w:space="0" w:color="000001"/>
          <w:bottom w:val="single" w:sz="12" w:space="0" w:color="000001"/>
          <w:insideH w:val="single" w:sz="12" w:space="0" w:color="000001"/>
        </w:tblBorders>
        <w:tblCellMar>
          <w:top w:w="0" w:type="dxa"/>
          <w:left w:w="48" w:type="dxa"/>
          <w:bottom w:w="0" w:type="dxa"/>
          <w:right w:w="108" w:type="dxa"/>
        </w:tblCellMar>
        <w:tblLook w:val="0000"/>
      </w:tblPr>
      <w:tblGrid>
        <w:gridCol w:w="2157"/>
        <w:gridCol w:w="1441"/>
        <w:gridCol w:w="4684"/>
        <w:gridCol w:w="1794"/>
      </w:tblGrid>
      <w:tr>
        <w:trPr/>
        <w:tc>
          <w:tcPr>
            <w:tcW w:w="2157" w:type="dxa"/>
            <w:tcBorders>
              <w:top w:val="single" w:sz="12" w:space="0" w:color="000001"/>
              <w:left w:val="single" w:sz="12" w:space="0" w:color="000001"/>
              <w:bottom w:val="single" w:sz="12" w:space="0" w:color="000001"/>
              <w:insideH w:val="single" w:sz="12" w:space="0" w:color="000001"/>
            </w:tcBorders>
            <w:shd w:color="auto" w:fill="auto" w:val="clear"/>
            <w:tcMar>
              <w:left w:w="48" w:type="dxa"/>
            </w:tcMar>
          </w:tcPr>
          <w:p>
            <w:pPr>
              <w:pStyle w:val="Normal1"/>
              <w:spacing w:before="40" w:after="40"/>
              <w:rPr>
                <w:b/>
                <w:b/>
              </w:rPr>
            </w:pPr>
            <w:r>
              <w:rPr>
                <w:b/>
              </w:rPr>
              <w:t>Name</w:t>
            </w:r>
          </w:p>
        </w:tc>
        <w:tc>
          <w:tcPr>
            <w:tcW w:w="1441" w:type="dxa"/>
            <w:tcBorders>
              <w:top w:val="single" w:sz="12" w:space="0" w:color="000001"/>
              <w:left w:val="single" w:sz="6" w:space="0" w:color="000001"/>
              <w:bottom w:val="single" w:sz="12" w:space="0" w:color="000001"/>
              <w:insideH w:val="single" w:sz="12" w:space="0" w:color="000001"/>
            </w:tcBorders>
            <w:shd w:color="auto" w:fill="auto" w:val="clear"/>
            <w:tcMar>
              <w:left w:w="76" w:type="dxa"/>
            </w:tcMar>
          </w:tcPr>
          <w:p>
            <w:pPr>
              <w:pStyle w:val="Normal1"/>
              <w:spacing w:before="40" w:after="40"/>
              <w:rPr>
                <w:b/>
                <w:b/>
              </w:rPr>
            </w:pPr>
            <w:r>
              <w:rPr>
                <w:b/>
              </w:rPr>
              <w:t>Date</w:t>
            </w:r>
          </w:p>
        </w:tc>
        <w:tc>
          <w:tcPr>
            <w:tcW w:w="4684" w:type="dxa"/>
            <w:tcBorders>
              <w:top w:val="single" w:sz="12" w:space="0" w:color="000001"/>
              <w:left w:val="single" w:sz="6" w:space="0" w:color="000001"/>
              <w:bottom w:val="single" w:sz="12" w:space="0" w:color="000001"/>
              <w:insideH w:val="single" w:sz="12" w:space="0" w:color="000001"/>
            </w:tcBorders>
            <w:shd w:color="auto" w:fill="auto" w:val="clear"/>
            <w:tcMar>
              <w:left w:w="76" w:type="dxa"/>
            </w:tcMar>
          </w:tcPr>
          <w:p>
            <w:pPr>
              <w:pStyle w:val="Normal1"/>
              <w:spacing w:before="40" w:after="40"/>
              <w:rPr>
                <w:b/>
                <w:b/>
              </w:rPr>
            </w:pPr>
            <w:r>
              <w:rPr>
                <w:b/>
              </w:rPr>
              <w:t>Reason For Changes</w:t>
            </w:r>
          </w:p>
        </w:tc>
        <w:tc>
          <w:tcPr>
            <w:tcW w:w="1794" w:type="dxa"/>
            <w:tcBorders>
              <w:top w:val="single" w:sz="12" w:space="0" w:color="000001"/>
              <w:left w:val="single" w:sz="6" w:space="0" w:color="000001"/>
              <w:bottom w:val="single" w:sz="12" w:space="0" w:color="000001"/>
              <w:right w:val="single" w:sz="12" w:space="0" w:color="000001"/>
              <w:insideH w:val="single" w:sz="12" w:space="0" w:color="000001"/>
              <w:insideV w:val="single" w:sz="12" w:space="0" w:color="000001"/>
            </w:tcBorders>
            <w:shd w:color="auto" w:fill="auto" w:val="clear"/>
            <w:tcMar>
              <w:left w:w="76" w:type="dxa"/>
            </w:tcMar>
          </w:tcPr>
          <w:p>
            <w:pPr>
              <w:pStyle w:val="Normal1"/>
              <w:spacing w:before="40" w:after="40"/>
              <w:rPr>
                <w:b/>
                <w:b/>
              </w:rPr>
            </w:pPr>
            <w:r>
              <w:rPr>
                <w:b/>
              </w:rPr>
              <w:t>Version</w:t>
            </w:r>
          </w:p>
        </w:tc>
      </w:tr>
      <w:tr>
        <w:trPr/>
        <w:tc>
          <w:tcPr>
            <w:tcW w:w="2157" w:type="dxa"/>
            <w:tcBorders>
              <w:top w:val="single" w:sz="6" w:space="0" w:color="000001"/>
              <w:left w:val="single" w:sz="12" w:space="0" w:color="000001"/>
              <w:bottom w:val="single" w:sz="6" w:space="0" w:color="000001"/>
              <w:insideH w:val="single" w:sz="6" w:space="0" w:color="000001"/>
            </w:tcBorders>
            <w:shd w:color="auto" w:fill="auto" w:val="clear"/>
            <w:tcMar>
              <w:left w:w="48" w:type="dxa"/>
            </w:tcMar>
          </w:tcPr>
          <w:p>
            <w:pPr>
              <w:pStyle w:val="Normal1"/>
              <w:spacing w:before="40" w:after="40"/>
              <w:jc w:val="center"/>
              <w:rPr>
                <w:b/>
                <w:b/>
                <w:color w:val="000000"/>
              </w:rPr>
            </w:pPr>
            <w:r>
              <w:rPr>
                <w:b/>
                <w:color w:val="000000"/>
              </w:rPr>
              <w:t>Landen Marchand</w:t>
            </w:r>
          </w:p>
        </w:tc>
        <w:tc>
          <w:tcPr>
            <w:tcW w:w="1441" w:type="dxa"/>
            <w:tcBorders>
              <w:top w:val="single" w:sz="6" w:space="0" w:color="000001"/>
              <w:left w:val="single" w:sz="6" w:space="0" w:color="000001"/>
              <w:bottom w:val="single" w:sz="6" w:space="0" w:color="000001"/>
              <w:insideH w:val="single" w:sz="6" w:space="0" w:color="000001"/>
            </w:tcBorders>
            <w:shd w:color="auto" w:fill="auto" w:val="clear"/>
            <w:tcMar>
              <w:left w:w="76" w:type="dxa"/>
            </w:tcMar>
          </w:tcPr>
          <w:p>
            <w:pPr>
              <w:pStyle w:val="Normal1"/>
              <w:spacing w:before="40" w:after="40"/>
              <w:jc w:val="center"/>
              <w:rPr>
                <w:color w:val="000000"/>
              </w:rPr>
            </w:pPr>
            <w:r>
              <w:rPr>
                <w:color w:val="000000"/>
              </w:rPr>
              <w:t>02/28/2018</w:t>
            </w:r>
          </w:p>
        </w:tc>
        <w:tc>
          <w:tcPr>
            <w:tcW w:w="4684" w:type="dxa"/>
            <w:tcBorders>
              <w:top w:val="single" w:sz="6" w:space="0" w:color="000001"/>
              <w:left w:val="single" w:sz="6" w:space="0" w:color="000001"/>
              <w:bottom w:val="single" w:sz="6" w:space="0" w:color="000001"/>
              <w:insideH w:val="single" w:sz="6" w:space="0" w:color="000001"/>
            </w:tcBorders>
            <w:shd w:color="auto" w:fill="auto" w:val="clear"/>
            <w:tcMar>
              <w:left w:w="76" w:type="dxa"/>
            </w:tcMar>
          </w:tcPr>
          <w:p>
            <w:pPr>
              <w:pStyle w:val="Normal1"/>
              <w:spacing w:before="40" w:after="40"/>
              <w:jc w:val="center"/>
              <w:rPr>
                <w:color w:val="000000"/>
              </w:rPr>
            </w:pPr>
            <w:r>
              <w:rPr>
                <w:color w:val="000000"/>
              </w:rPr>
              <w:t>Added sections [1.1-1.4 , 2.2]</w:t>
            </w:r>
          </w:p>
        </w:tc>
        <w:tc>
          <w:tcPr>
            <w:tcW w:w="1794"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color="auto" w:fill="auto" w:val="clear"/>
            <w:tcMar>
              <w:left w:w="76" w:type="dxa"/>
            </w:tcMar>
          </w:tcPr>
          <w:p>
            <w:pPr>
              <w:pStyle w:val="Normal1"/>
              <w:spacing w:before="40" w:after="40"/>
              <w:jc w:val="center"/>
              <w:rPr>
                <w:color w:val="000000"/>
              </w:rPr>
            </w:pPr>
            <w:r>
              <w:rPr>
                <w:color w:val="000000"/>
              </w:rPr>
              <w:t>1.0</w:t>
            </w:r>
          </w:p>
        </w:tc>
      </w:tr>
      <w:tr>
        <w:trPr/>
        <w:tc>
          <w:tcPr>
            <w:tcW w:w="2157" w:type="dxa"/>
            <w:tcBorders>
              <w:top w:val="single" w:sz="6" w:space="0" w:color="000001"/>
              <w:left w:val="single" w:sz="12" w:space="0" w:color="000001"/>
              <w:bottom w:val="single" w:sz="12" w:space="0" w:color="000001"/>
              <w:insideH w:val="single" w:sz="12" w:space="0" w:color="000001"/>
            </w:tcBorders>
            <w:shd w:color="auto" w:fill="auto" w:val="clear"/>
            <w:tcMar>
              <w:left w:w="48" w:type="dxa"/>
            </w:tcMar>
          </w:tcPr>
          <w:p>
            <w:pPr>
              <w:pStyle w:val="Normal1"/>
              <w:spacing w:before="40" w:after="40"/>
              <w:jc w:val="center"/>
              <w:rPr>
                <w:b/>
                <w:b/>
                <w:color w:val="000000"/>
              </w:rPr>
            </w:pPr>
            <w:r>
              <w:rPr>
                <w:b/>
                <w:color w:val="000000"/>
              </w:rPr>
              <w:t>Landen Marchand</w:t>
            </w:r>
          </w:p>
        </w:tc>
        <w:tc>
          <w:tcPr>
            <w:tcW w:w="1441" w:type="dxa"/>
            <w:tcBorders>
              <w:top w:val="single" w:sz="6" w:space="0" w:color="000001"/>
              <w:left w:val="single" w:sz="6" w:space="0" w:color="000001"/>
              <w:bottom w:val="single" w:sz="12" w:space="0" w:color="000001"/>
              <w:insideH w:val="single" w:sz="12" w:space="0" w:color="000001"/>
            </w:tcBorders>
            <w:shd w:color="auto" w:fill="auto" w:val="clear"/>
            <w:tcMar>
              <w:left w:w="76" w:type="dxa"/>
            </w:tcMar>
          </w:tcPr>
          <w:p>
            <w:pPr>
              <w:pStyle w:val="Normal1"/>
              <w:spacing w:before="40" w:after="40"/>
              <w:jc w:val="center"/>
              <w:rPr>
                <w:color w:val="000000"/>
              </w:rPr>
            </w:pPr>
            <w:r>
              <w:rPr>
                <w:color w:val="000000"/>
              </w:rPr>
              <w:t>03/14/2018</w:t>
            </w:r>
          </w:p>
        </w:tc>
        <w:tc>
          <w:tcPr>
            <w:tcW w:w="4684" w:type="dxa"/>
            <w:tcBorders>
              <w:top w:val="single" w:sz="6" w:space="0" w:color="000001"/>
              <w:left w:val="single" w:sz="6" w:space="0" w:color="000001"/>
              <w:bottom w:val="single" w:sz="12" w:space="0" w:color="000001"/>
              <w:insideH w:val="single" w:sz="12" w:space="0" w:color="000001"/>
            </w:tcBorders>
            <w:shd w:color="auto" w:fill="auto" w:val="clear"/>
            <w:tcMar>
              <w:left w:w="76" w:type="dxa"/>
            </w:tcMar>
          </w:tcPr>
          <w:p>
            <w:pPr>
              <w:pStyle w:val="Normal1"/>
              <w:spacing w:before="40" w:after="40"/>
              <w:jc w:val="center"/>
              <w:rPr>
                <w:color w:val="000000"/>
              </w:rPr>
            </w:pPr>
            <w:r>
              <w:rPr>
                <w:color w:val="000000"/>
              </w:rPr>
              <w:t>Added sections [2.1, Appendix A]</w:t>
            </w:r>
          </w:p>
        </w:tc>
        <w:tc>
          <w:tcPr>
            <w:tcW w:w="1794" w:type="dxa"/>
            <w:tcBorders>
              <w:top w:val="single" w:sz="6" w:space="0" w:color="000001"/>
              <w:left w:val="single" w:sz="6" w:space="0" w:color="000001"/>
              <w:bottom w:val="single" w:sz="12" w:space="0" w:color="000001"/>
              <w:right w:val="single" w:sz="12" w:space="0" w:color="000001"/>
              <w:insideH w:val="single" w:sz="12" w:space="0" w:color="000001"/>
              <w:insideV w:val="single" w:sz="12" w:space="0" w:color="000001"/>
            </w:tcBorders>
            <w:shd w:color="auto" w:fill="auto" w:val="clear"/>
            <w:tcMar>
              <w:left w:w="76" w:type="dxa"/>
            </w:tcMar>
          </w:tcPr>
          <w:p>
            <w:pPr>
              <w:pStyle w:val="Normal1"/>
              <w:spacing w:before="40" w:after="40"/>
              <w:jc w:val="center"/>
              <w:rPr>
                <w:color w:val="000000"/>
              </w:rPr>
            </w:pPr>
            <w:r>
              <w:rPr>
                <w:color w:val="000000"/>
              </w:rPr>
              <w:t>2.0</w:t>
            </w:r>
          </w:p>
        </w:tc>
      </w:tr>
      <w:tr>
        <w:trPr/>
        <w:tc>
          <w:tcPr>
            <w:tcW w:w="2157" w:type="dxa"/>
            <w:tcBorders>
              <w:top w:val="single" w:sz="6" w:space="0" w:color="000001"/>
              <w:left w:val="single" w:sz="12" w:space="0" w:color="000001"/>
              <w:bottom w:val="single" w:sz="12" w:space="0" w:color="000001"/>
              <w:insideH w:val="single" w:sz="12" w:space="0" w:color="000001"/>
            </w:tcBorders>
            <w:shd w:color="auto" w:fill="auto" w:val="clear"/>
            <w:tcMar>
              <w:left w:w="48" w:type="dxa"/>
            </w:tcMar>
          </w:tcPr>
          <w:p>
            <w:pPr>
              <w:pStyle w:val="Normal1"/>
              <w:spacing w:before="40" w:after="40"/>
              <w:jc w:val="center"/>
              <w:rPr>
                <w:b/>
                <w:b/>
                <w:color w:val="098F17"/>
              </w:rPr>
            </w:pPr>
            <w:r>
              <w:rPr>
                <w:b/>
                <w:color w:val="000000"/>
              </w:rPr>
              <w:t>Landen Marchand</w:t>
            </w:r>
          </w:p>
        </w:tc>
        <w:tc>
          <w:tcPr>
            <w:tcW w:w="1441" w:type="dxa"/>
            <w:tcBorders>
              <w:top w:val="single" w:sz="6" w:space="0" w:color="000001"/>
              <w:left w:val="single" w:sz="6" w:space="0" w:color="000001"/>
              <w:bottom w:val="single" w:sz="12" w:space="0" w:color="000001"/>
              <w:insideH w:val="single" w:sz="12" w:space="0" w:color="000001"/>
            </w:tcBorders>
            <w:shd w:color="auto" w:fill="auto" w:val="clear"/>
            <w:tcMar>
              <w:left w:w="76" w:type="dxa"/>
            </w:tcMar>
          </w:tcPr>
          <w:p>
            <w:pPr>
              <w:pStyle w:val="Normal1"/>
              <w:spacing w:before="40" w:after="40"/>
              <w:jc w:val="center"/>
              <w:rPr>
                <w:color w:val="098F17"/>
              </w:rPr>
            </w:pPr>
            <w:r>
              <w:rPr>
                <w:color w:val="000000"/>
              </w:rPr>
              <w:t>03/30/2018</w:t>
            </w:r>
          </w:p>
        </w:tc>
        <w:tc>
          <w:tcPr>
            <w:tcW w:w="4684" w:type="dxa"/>
            <w:tcBorders>
              <w:top w:val="single" w:sz="6" w:space="0" w:color="000001"/>
              <w:left w:val="single" w:sz="6" w:space="0" w:color="000001"/>
              <w:bottom w:val="single" w:sz="12" w:space="0" w:color="000001"/>
              <w:insideH w:val="single" w:sz="12" w:space="0" w:color="000001"/>
            </w:tcBorders>
            <w:shd w:color="auto" w:fill="auto" w:val="clear"/>
            <w:tcMar>
              <w:left w:w="76" w:type="dxa"/>
            </w:tcMar>
          </w:tcPr>
          <w:p>
            <w:pPr>
              <w:pStyle w:val="Normal1"/>
              <w:spacing w:before="40" w:after="40"/>
              <w:jc w:val="center"/>
              <w:rPr>
                <w:color w:val="098F17"/>
              </w:rPr>
            </w:pPr>
            <w:r>
              <w:rPr>
                <w:color w:val="000000"/>
              </w:rPr>
              <w:t>Added Header Title. Edited 2.1 and 2.2. Added Appendix A and B, Section 1.5</w:t>
            </w:r>
          </w:p>
        </w:tc>
        <w:tc>
          <w:tcPr>
            <w:tcW w:w="1794" w:type="dxa"/>
            <w:tcBorders>
              <w:top w:val="single" w:sz="6" w:space="0" w:color="000001"/>
              <w:left w:val="single" w:sz="6" w:space="0" w:color="000001"/>
              <w:bottom w:val="single" w:sz="12" w:space="0" w:color="000001"/>
              <w:right w:val="single" w:sz="12" w:space="0" w:color="000001"/>
              <w:insideH w:val="single" w:sz="12" w:space="0" w:color="000001"/>
              <w:insideV w:val="single" w:sz="12" w:space="0" w:color="000001"/>
            </w:tcBorders>
            <w:shd w:color="auto" w:fill="auto" w:val="clear"/>
            <w:tcMar>
              <w:left w:w="76" w:type="dxa"/>
            </w:tcMar>
          </w:tcPr>
          <w:p>
            <w:pPr>
              <w:pStyle w:val="Normal1"/>
              <w:spacing w:before="40" w:after="40"/>
              <w:jc w:val="center"/>
              <w:rPr>
                <w:color w:val="098F17"/>
              </w:rPr>
            </w:pPr>
            <w:r>
              <w:rPr>
                <w:color w:val="000000"/>
              </w:rPr>
              <w:t>3.0</w:t>
            </w:r>
          </w:p>
        </w:tc>
      </w:tr>
      <w:tr>
        <w:trPr/>
        <w:tc>
          <w:tcPr>
            <w:tcW w:w="2157" w:type="dxa"/>
            <w:tcBorders>
              <w:left w:val="single" w:sz="12" w:space="0" w:color="000001"/>
              <w:bottom w:val="single" w:sz="12" w:space="0" w:color="000001"/>
              <w:insideH w:val="single" w:sz="12" w:space="0" w:color="000001"/>
            </w:tcBorders>
            <w:shd w:color="auto" w:fill="auto" w:val="clear"/>
            <w:tcMar>
              <w:left w:w="48" w:type="dxa"/>
            </w:tcMar>
          </w:tcPr>
          <w:p>
            <w:pPr>
              <w:pStyle w:val="Normal1"/>
              <w:spacing w:before="40" w:after="40"/>
              <w:jc w:val="center"/>
              <w:rPr>
                <w:b/>
                <w:b/>
                <w:bCs/>
                <w:sz w:val="24"/>
                <w:szCs w:val="24"/>
              </w:rPr>
            </w:pPr>
            <w:r>
              <w:rPr>
                <w:rFonts w:eastAsia="Times New Roman" w:cs="Times New Roman" w:ascii="Times New Roman" w:hAnsi="Times New Roman"/>
                <w:b/>
                <w:bCs/>
                <w:color w:val="098F17"/>
                <w:sz w:val="24"/>
                <w:szCs w:val="24"/>
              </w:rPr>
              <w:t>Landen Marchand</w:t>
            </w:r>
          </w:p>
        </w:tc>
        <w:tc>
          <w:tcPr>
            <w:tcW w:w="1441" w:type="dxa"/>
            <w:tcBorders>
              <w:left w:val="single" w:sz="6" w:space="0" w:color="000001"/>
              <w:bottom w:val="single" w:sz="12" w:space="0" w:color="000001"/>
              <w:insideH w:val="single" w:sz="12" w:space="0" w:color="000001"/>
            </w:tcBorders>
            <w:shd w:color="auto" w:fill="auto" w:val="clear"/>
            <w:tcMar>
              <w:left w:w="76" w:type="dxa"/>
            </w:tcMar>
          </w:tcPr>
          <w:p>
            <w:pPr>
              <w:pStyle w:val="Normal1"/>
              <w:spacing w:before="40" w:after="40"/>
              <w:jc w:val="center"/>
              <w:rPr>
                <w:color w:val="0A8F1B"/>
              </w:rPr>
            </w:pPr>
            <w:r>
              <w:rPr>
                <w:color w:val="0A8F1B"/>
              </w:rPr>
              <w:t>04/15/2018</w:t>
            </w:r>
          </w:p>
        </w:tc>
        <w:tc>
          <w:tcPr>
            <w:tcW w:w="4684" w:type="dxa"/>
            <w:tcBorders>
              <w:left w:val="single" w:sz="6" w:space="0" w:color="000001"/>
              <w:bottom w:val="single" w:sz="12" w:space="0" w:color="000001"/>
              <w:insideH w:val="single" w:sz="12" w:space="0" w:color="000001"/>
            </w:tcBorders>
            <w:shd w:color="auto" w:fill="auto" w:val="clear"/>
            <w:tcMar>
              <w:left w:w="76" w:type="dxa"/>
            </w:tcMar>
          </w:tcPr>
          <w:p>
            <w:pPr>
              <w:pStyle w:val="Normal1"/>
              <w:spacing w:before="40" w:after="40"/>
              <w:jc w:val="center"/>
              <w:rPr/>
            </w:pPr>
            <w:r>
              <w:rPr/>
            </w:r>
          </w:p>
        </w:tc>
        <w:tc>
          <w:tcPr>
            <w:tcW w:w="1794" w:type="dxa"/>
            <w:tcBorders>
              <w:left w:val="single" w:sz="6" w:space="0" w:color="000001"/>
              <w:bottom w:val="single" w:sz="12" w:space="0" w:color="000001"/>
              <w:right w:val="single" w:sz="12" w:space="0" w:color="000001"/>
              <w:insideH w:val="single" w:sz="12" w:space="0" w:color="000001"/>
              <w:insideV w:val="single" w:sz="12" w:space="0" w:color="000001"/>
            </w:tcBorders>
            <w:shd w:color="auto" w:fill="auto" w:val="clear"/>
            <w:tcMar>
              <w:left w:w="76" w:type="dxa"/>
            </w:tcMar>
          </w:tcPr>
          <w:p>
            <w:pPr>
              <w:pStyle w:val="Normal1"/>
              <w:spacing w:before="40" w:after="40"/>
              <w:jc w:val="center"/>
              <w:rPr>
                <w:color w:val="0A8F1B"/>
              </w:rPr>
            </w:pPr>
            <w:r>
              <w:rPr>
                <w:color w:val="0A8F1B"/>
              </w:rPr>
              <w:t>4.0</w:t>
            </w:r>
          </w:p>
        </w:tc>
      </w:tr>
    </w:tbl>
    <w:p>
      <w:pPr>
        <w:pStyle w:val="Heading1"/>
        <w:numPr>
          <w:ilvl w:val="0"/>
          <w:numId w:val="2"/>
        </w:numPr>
        <w:rPr/>
      </w:pPr>
      <w:bookmarkStart w:id="3" w:name="_1fob9te"/>
      <w:bookmarkEnd w:id="3"/>
      <w:r>
        <w:rPr/>
        <w:t>Introduction</w:t>
      </w:r>
    </w:p>
    <w:p>
      <w:pPr>
        <w:pStyle w:val="Heading2"/>
        <w:numPr>
          <w:ilvl w:val="1"/>
          <w:numId w:val="2"/>
        </w:numPr>
        <w:rPr/>
      </w:pPr>
      <w:bookmarkStart w:id="4" w:name="_3znysh7"/>
      <w:bookmarkEnd w:id="4"/>
      <w:r>
        <w:rPr/>
        <w:t xml:space="preserve">Purpose </w:t>
      </w:r>
    </w:p>
    <w:p>
      <w:pPr>
        <w:pStyle w:val="Normal1"/>
        <w:rPr>
          <w:rFonts w:ascii="Arial" w:hAnsi="Arial" w:eastAsia="Arial" w:cs="Arial"/>
          <w:i/>
          <w:i/>
          <w:color w:val="000000"/>
          <w:sz w:val="22"/>
          <w:szCs w:val="22"/>
        </w:rPr>
      </w:pPr>
      <w:r>
        <w:rPr>
          <w:rFonts w:eastAsia="Arial" w:cs="Arial" w:ascii="Arial" w:hAnsi="Arial"/>
          <w:color w:val="000000"/>
          <w:sz w:val="22"/>
          <w:szCs w:val="22"/>
        </w:rPr>
        <w:t xml:space="preserve">The purpose of </w:t>
      </w:r>
      <w:r>
        <w:rPr>
          <w:rFonts w:eastAsia="Arial" w:cs="Arial" w:ascii="Arial" w:hAnsi="Arial"/>
          <w:i/>
          <w:color w:val="000000"/>
          <w:sz w:val="22"/>
          <w:szCs w:val="22"/>
        </w:rPr>
        <w:t xml:space="preserve">Project Codename Olympia </w:t>
      </w:r>
      <w:r>
        <w:rPr>
          <w:rFonts w:eastAsia="Arial" w:cs="Arial" w:ascii="Arial" w:hAnsi="Arial"/>
          <w:color w:val="000000"/>
          <w:sz w:val="22"/>
          <w:szCs w:val="22"/>
        </w:rPr>
        <w:t>(</w:t>
      </w:r>
      <w:r>
        <w:rPr>
          <w:rFonts w:eastAsia="Arial" w:cs="Arial" w:ascii="Arial" w:hAnsi="Arial"/>
          <w:b/>
          <w:color w:val="000000"/>
          <w:sz w:val="22"/>
          <w:szCs w:val="22"/>
        </w:rPr>
        <w:t>PCO</w:t>
      </w:r>
      <w:r>
        <w:rPr>
          <w:rFonts w:eastAsia="Arial" w:cs="Arial" w:ascii="Arial" w:hAnsi="Arial"/>
          <w:color w:val="000000"/>
          <w:sz w:val="22"/>
          <w:szCs w:val="22"/>
        </w:rPr>
        <w:t xml:space="preserve">) is to have a fully automated system for the various skating events in the </w:t>
      </w:r>
      <w:r>
        <w:rPr>
          <w:rFonts w:eastAsia="Arial" w:cs="Arial" w:ascii="Arial" w:hAnsi="Arial"/>
          <w:i/>
          <w:color w:val="000000"/>
          <w:sz w:val="22"/>
          <w:szCs w:val="22"/>
        </w:rPr>
        <w:t xml:space="preserve">Winter Olympics </w:t>
      </w:r>
      <w:r>
        <w:rPr>
          <w:rFonts w:eastAsia="Arial" w:cs="Arial" w:ascii="Arial" w:hAnsi="Arial"/>
          <w:color w:val="000000"/>
          <w:sz w:val="22"/>
          <w:szCs w:val="22"/>
        </w:rPr>
        <w:t>(</w:t>
      </w:r>
      <w:r>
        <w:rPr>
          <w:rFonts w:eastAsia="Arial" w:cs="Arial" w:ascii="Arial" w:hAnsi="Arial"/>
          <w:b/>
          <w:color w:val="000000"/>
          <w:sz w:val="22"/>
          <w:szCs w:val="22"/>
        </w:rPr>
        <w:t>WO</w:t>
      </w:r>
      <w:r>
        <w:rPr>
          <w:rFonts w:eastAsia="Arial" w:cs="Arial" w:ascii="Arial" w:hAnsi="Arial"/>
          <w:color w:val="000000"/>
          <w:sz w:val="22"/>
          <w:szCs w:val="22"/>
        </w:rPr>
        <w:t>) . This automated system takes care of registration for each team, also known as country, scoring for each team and individual, and general record keeping of the events, times, and teams.</w:t>
      </w:r>
    </w:p>
    <w:p>
      <w:pPr>
        <w:pStyle w:val="Heading2"/>
        <w:numPr>
          <w:ilvl w:val="1"/>
          <w:numId w:val="2"/>
        </w:numPr>
        <w:rPr/>
      </w:pPr>
      <w:bookmarkStart w:id="5" w:name="_2et92p0"/>
      <w:bookmarkEnd w:id="5"/>
      <w:r>
        <w:rPr/>
        <w:t>Document Conventions</w:t>
      </w:r>
    </w:p>
    <w:p>
      <w:pPr>
        <w:pStyle w:val="Normal1"/>
        <w:rPr>
          <w:rFonts w:ascii="Arial" w:hAnsi="Arial" w:eastAsia="Arial" w:cs="Arial"/>
          <w:color w:val="000000"/>
          <w:sz w:val="22"/>
          <w:szCs w:val="22"/>
        </w:rPr>
      </w:pPr>
      <w:r>
        <w:rPr>
          <w:rFonts w:eastAsia="Arial" w:cs="Arial" w:ascii="Arial" w:hAnsi="Arial"/>
          <w:color w:val="000000"/>
          <w:sz w:val="22"/>
          <w:szCs w:val="22"/>
        </w:rPr>
        <w:t>Major titles, such as the project name and the event itself are first written out completely and in italics. From there, they will be denoted by their respective acronym, which is provided immediately after the full name in bold.</w:t>
      </w:r>
    </w:p>
    <w:p>
      <w:pPr>
        <w:pStyle w:val="Heading2"/>
        <w:numPr>
          <w:ilvl w:val="1"/>
          <w:numId w:val="2"/>
        </w:numPr>
        <w:rPr/>
      </w:pPr>
      <w:bookmarkStart w:id="6" w:name="_tyjcwt"/>
      <w:bookmarkEnd w:id="6"/>
      <w:r>
        <w:rPr/>
        <w:t>Intended Audience and Reading Suggestions</w:t>
      </w:r>
    </w:p>
    <w:p>
      <w:pPr>
        <w:pStyle w:val="Normal1"/>
        <w:rPr>
          <w:rFonts w:ascii="Arial" w:hAnsi="Arial" w:eastAsia="Arial" w:cs="Arial"/>
          <w:i/>
          <w:i/>
          <w:color w:val="000000"/>
          <w:sz w:val="22"/>
          <w:szCs w:val="22"/>
        </w:rPr>
      </w:pPr>
      <w:r>
        <w:rPr>
          <w:rFonts w:eastAsia="Arial" w:cs="Arial" w:ascii="Arial" w:hAnsi="Arial"/>
          <w:color w:val="000000"/>
          <w:sz w:val="22"/>
          <w:szCs w:val="22"/>
        </w:rPr>
        <w:t xml:space="preserve">The intended audience for this documentation comprises the following entities: the </w:t>
      </w:r>
      <w:r>
        <w:rPr>
          <w:rFonts w:eastAsia="Arial" w:cs="Arial" w:ascii="Arial" w:hAnsi="Arial"/>
          <w:i/>
          <w:color w:val="000000"/>
          <w:sz w:val="22"/>
          <w:szCs w:val="22"/>
        </w:rPr>
        <w:t xml:space="preserve">Olympic League </w:t>
      </w:r>
      <w:r>
        <w:rPr>
          <w:rFonts w:eastAsia="Arial" w:cs="Arial" w:ascii="Arial" w:hAnsi="Arial"/>
          <w:color w:val="000000"/>
          <w:sz w:val="22"/>
          <w:szCs w:val="22"/>
        </w:rPr>
        <w:t>(</w:t>
      </w:r>
      <w:r>
        <w:rPr>
          <w:rFonts w:eastAsia="Arial" w:cs="Arial" w:ascii="Arial" w:hAnsi="Arial"/>
          <w:b/>
          <w:color w:val="000000"/>
          <w:sz w:val="22"/>
          <w:szCs w:val="22"/>
        </w:rPr>
        <w:t>OL</w:t>
      </w:r>
      <w:r>
        <w:rPr>
          <w:rFonts w:eastAsia="Arial" w:cs="Arial" w:ascii="Arial" w:hAnsi="Arial"/>
          <w:color w:val="000000"/>
          <w:sz w:val="22"/>
          <w:szCs w:val="22"/>
        </w:rPr>
        <w:t xml:space="preserve">) which oversees and organizes all of the </w:t>
      </w:r>
      <w:r>
        <w:rPr>
          <w:rFonts w:eastAsia="Arial" w:cs="Arial" w:ascii="Arial" w:hAnsi="Arial"/>
          <w:b/>
          <w:color w:val="000000"/>
          <w:sz w:val="22"/>
          <w:szCs w:val="22"/>
        </w:rPr>
        <w:t>WO</w:t>
      </w:r>
      <w:r>
        <w:rPr>
          <w:rFonts w:eastAsia="Arial" w:cs="Arial" w:ascii="Arial" w:hAnsi="Arial"/>
          <w:color w:val="000000"/>
          <w:sz w:val="22"/>
          <w:szCs w:val="22"/>
        </w:rPr>
        <w:t xml:space="preserve"> skating events, and the software development team constructing </w:t>
      </w:r>
      <w:r>
        <w:rPr>
          <w:rFonts w:eastAsia="Arial" w:cs="Arial" w:ascii="Arial" w:hAnsi="Arial"/>
          <w:b/>
          <w:color w:val="000000"/>
          <w:sz w:val="22"/>
          <w:szCs w:val="22"/>
        </w:rPr>
        <w:t>PCO</w:t>
      </w:r>
      <w:r>
        <w:rPr>
          <w:rFonts w:eastAsia="Arial" w:cs="Arial" w:ascii="Arial" w:hAnsi="Arial"/>
          <w:color w:val="000000"/>
          <w:sz w:val="22"/>
          <w:szCs w:val="22"/>
        </w:rPr>
        <w:t>. There are no special reading suggestions as of version 1.0 and should be read in a straightforward manner.</w:t>
      </w:r>
    </w:p>
    <w:p>
      <w:pPr>
        <w:pStyle w:val="Heading2"/>
        <w:numPr>
          <w:ilvl w:val="1"/>
          <w:numId w:val="2"/>
        </w:numPr>
        <w:rPr/>
      </w:pPr>
      <w:bookmarkStart w:id="7" w:name="_3dy6vkm"/>
      <w:bookmarkEnd w:id="7"/>
      <w:r>
        <w:rPr/>
        <w:t>Product Scope</w:t>
      </w:r>
    </w:p>
    <w:p>
      <w:pPr>
        <w:pStyle w:val="Normal1"/>
        <w:rPr>
          <w:rFonts w:ascii="Arial" w:hAnsi="Arial" w:eastAsia="Arial" w:cs="Arial"/>
          <w:i/>
          <w:i/>
          <w:color w:val="000000"/>
          <w:sz w:val="22"/>
          <w:szCs w:val="22"/>
        </w:rPr>
      </w:pPr>
      <w:r>
        <w:rPr>
          <w:rFonts w:eastAsia="Arial" w:cs="Arial" w:ascii="Arial" w:hAnsi="Arial"/>
          <w:b/>
          <w:color w:val="000000"/>
          <w:sz w:val="22"/>
          <w:szCs w:val="22"/>
        </w:rPr>
        <w:t xml:space="preserve">PCO </w:t>
      </w:r>
      <w:r>
        <w:rPr>
          <w:rFonts w:eastAsia="Arial" w:cs="Arial" w:ascii="Arial" w:hAnsi="Arial"/>
          <w:color w:val="000000"/>
          <w:sz w:val="22"/>
          <w:szCs w:val="22"/>
        </w:rPr>
        <w:t xml:space="preserve">manages the registration of individuals and teams, scheduling of events, allocation of qualified judges, and manages a running database of scores and standings for the </w:t>
      </w:r>
      <w:r>
        <w:rPr>
          <w:rFonts w:eastAsia="Arial" w:cs="Arial" w:ascii="Arial" w:hAnsi="Arial"/>
          <w:b/>
          <w:color w:val="000000"/>
          <w:sz w:val="22"/>
          <w:szCs w:val="22"/>
        </w:rPr>
        <w:t>WO</w:t>
      </w:r>
      <w:r>
        <w:rPr>
          <w:rFonts w:eastAsia="Arial" w:cs="Arial" w:ascii="Arial" w:hAnsi="Arial"/>
          <w:color w:val="000000"/>
          <w:sz w:val="22"/>
          <w:szCs w:val="22"/>
        </w:rPr>
        <w:t xml:space="preserve"> skating events which, in turn, provides a fully automated system for the </w:t>
      </w:r>
      <w:r>
        <w:rPr>
          <w:rFonts w:eastAsia="Arial" w:cs="Arial" w:ascii="Arial" w:hAnsi="Arial"/>
          <w:b/>
          <w:color w:val="000000"/>
          <w:sz w:val="22"/>
          <w:szCs w:val="22"/>
        </w:rPr>
        <w:t>OL</w:t>
      </w:r>
      <w:r>
        <w:rPr>
          <w:rFonts w:eastAsia="Arial" w:cs="Arial" w:ascii="Arial" w:hAnsi="Arial"/>
          <w:color w:val="000000"/>
          <w:sz w:val="22"/>
          <w:szCs w:val="22"/>
        </w:rPr>
        <w:t xml:space="preserve">. </w:t>
      </w:r>
    </w:p>
    <w:p>
      <w:pPr>
        <w:pStyle w:val="Heading2"/>
        <w:numPr>
          <w:ilvl w:val="1"/>
          <w:numId w:val="2"/>
        </w:numPr>
        <w:rPr/>
      </w:pPr>
      <w:bookmarkStart w:id="8" w:name="_1t3h5sf"/>
      <w:bookmarkEnd w:id="8"/>
      <w:r>
        <w:rPr/>
        <w:t>References</w:t>
      </w:r>
    </w:p>
    <w:p>
      <w:pPr>
        <w:pStyle w:val="Normal1"/>
        <w:rPr>
          <w:rFonts w:ascii="Times New Roman" w:hAnsi="Times New Roman" w:eastAsia="Times New Roman" w:cs="Times New Roman"/>
          <w:color w:val="098F17"/>
          <w:sz w:val="22"/>
          <w:szCs w:val="22"/>
        </w:rPr>
      </w:pPr>
      <w:r>
        <w:rPr>
          <w:rFonts w:eastAsia="Times New Roman" w:cs="Times New Roman" w:ascii="Times New Roman" w:hAnsi="Times New Roman"/>
          <w:b/>
          <w:color w:val="000000"/>
          <w:sz w:val="22"/>
          <w:szCs w:val="22"/>
        </w:rPr>
        <w:t xml:space="preserve">Appendix A: </w:t>
      </w:r>
      <w:r>
        <w:rPr>
          <w:rFonts w:eastAsia="Times New Roman" w:cs="Times New Roman" w:ascii="Times New Roman" w:hAnsi="Times New Roman"/>
          <w:color w:val="000000"/>
          <w:sz w:val="22"/>
          <w:szCs w:val="22"/>
        </w:rPr>
        <w:t>Documentation for Data Dictionary / Class Specifications</w:t>
      </w:r>
    </w:p>
    <w:p>
      <w:pPr>
        <w:pStyle w:val="Normal1"/>
        <w:rPr>
          <w:rFonts w:ascii="Times New Roman" w:hAnsi="Times New Roman" w:eastAsia="Times New Roman" w:cs="Times New Roman"/>
          <w:color w:val="098F17"/>
          <w:sz w:val="22"/>
          <w:szCs w:val="22"/>
        </w:rPr>
      </w:pPr>
      <w:r>
        <w:rPr>
          <w:rFonts w:eastAsia="Times New Roman" w:cs="Times New Roman" w:ascii="Times New Roman" w:hAnsi="Times New Roman"/>
          <w:b/>
          <w:color w:val="000000"/>
          <w:sz w:val="22"/>
          <w:szCs w:val="22"/>
        </w:rPr>
        <w:t xml:space="preserve">Appendix B: </w:t>
      </w:r>
      <w:r>
        <w:rPr>
          <w:rFonts w:eastAsia="Times New Roman" w:cs="Times New Roman" w:ascii="Times New Roman" w:hAnsi="Times New Roman"/>
          <w:color w:val="000000"/>
          <w:sz w:val="22"/>
          <w:szCs w:val="22"/>
        </w:rPr>
        <w:t>Visual of Class Diagrams / Use Cases and Use Case Diagram</w:t>
      </w:r>
    </w:p>
    <w:p>
      <w:pPr>
        <w:pStyle w:val="Heading1"/>
        <w:numPr>
          <w:ilvl w:val="0"/>
          <w:numId w:val="2"/>
        </w:numPr>
        <w:rPr/>
      </w:pPr>
      <w:bookmarkStart w:id="9" w:name="_4d34og8"/>
      <w:bookmarkEnd w:id="9"/>
      <w:r>
        <w:rPr/>
        <w:t>Overall Description</w:t>
      </w:r>
    </w:p>
    <w:p>
      <w:pPr>
        <w:pStyle w:val="Heading2"/>
        <w:numPr>
          <w:ilvl w:val="1"/>
          <w:numId w:val="2"/>
        </w:numPr>
        <w:rPr/>
      </w:pPr>
      <w:bookmarkStart w:id="10" w:name="_2s8eyo1"/>
      <w:bookmarkEnd w:id="10"/>
      <w:r>
        <w:rPr/>
        <w:t>Product Perspective</w:t>
      </w:r>
    </w:p>
    <w:p>
      <w:pPr>
        <w:pStyle w:val="Normal1"/>
        <w:rPr/>
      </w:pPr>
      <w:r>
        <w:rPr>
          <w:b/>
          <w:color w:val="098F17"/>
        </w:rPr>
        <w:t>PCO</w:t>
      </w:r>
      <w:r>
        <w:rPr>
          <w:color w:val="098F17"/>
        </w:rPr>
        <w:t xml:space="preserve"> is a replacement of humans to manually coordinate the </w:t>
      </w:r>
      <w:r>
        <w:rPr>
          <w:b/>
          <w:color w:val="098F17"/>
        </w:rPr>
        <w:t>WO</w:t>
      </w:r>
      <w:r>
        <w:rPr>
          <w:color w:val="098F17"/>
        </w:rPr>
        <w:t xml:space="preserve"> skating events. This system will be self-contained automating the registration, scheduling, allocation of judges, and statistics of the </w:t>
      </w:r>
      <w:r>
        <w:rPr>
          <w:b/>
          <w:color w:val="098F17"/>
        </w:rPr>
        <w:t>WO</w:t>
      </w:r>
      <w:r>
        <w:rPr>
          <w:color w:val="098F17"/>
        </w:rPr>
        <w:t xml:space="preserve"> skating events. </w:t>
      </w:r>
      <w:r>
        <w:rPr>
          <w:b/>
          <w:color w:val="098F17"/>
        </w:rPr>
        <w:t>PCO</w:t>
      </w:r>
      <w:r>
        <w:rPr>
          <w:color w:val="098F17"/>
        </w:rPr>
        <w:t xml:space="preserve"> will contain subsystems consisting of registration, scheduling </w:t>
      </w:r>
      <w:r>
        <w:rPr>
          <w:color w:val="098F17"/>
        </w:rPr>
        <w:t>athletes/judges/events</w:t>
      </w:r>
      <w:r>
        <w:rPr>
          <w:color w:val="098F17"/>
        </w:rPr>
        <w:t xml:space="preserve">, </w:t>
      </w:r>
      <w:r>
        <w:rPr>
          <w:color w:val="098F17"/>
        </w:rPr>
        <w:t>events</w:t>
      </w:r>
      <w:r>
        <w:rPr>
          <w:color w:val="098F17"/>
        </w:rPr>
        <w:t>, and a database for an aggregation of information. The definitions of these subsystems can be found in the Data Dictionary file.</w:t>
      </w:r>
    </w:p>
    <w:p>
      <w:pPr>
        <w:pStyle w:val="Heading2"/>
        <w:numPr>
          <w:ilvl w:val="1"/>
          <w:numId w:val="2"/>
        </w:numPr>
        <w:rPr>
          <w:rFonts w:ascii="Times New Roman" w:hAnsi="Times New Roman" w:eastAsia="Times New Roman" w:cs="Times New Roman"/>
          <w:b w:val="false"/>
          <w:b w:val="false"/>
        </w:rPr>
      </w:pPr>
      <w:bookmarkStart w:id="11" w:name="_17dp8vu"/>
      <w:bookmarkEnd w:id="11"/>
      <w:r>
        <w:rPr/>
        <w:t>Product Functions</w:t>
      </w:r>
    </w:p>
    <w:p>
      <w:pPr>
        <w:pStyle w:val="Normal1"/>
        <w:numPr>
          <w:ilvl w:val="0"/>
          <w:numId w:val="3"/>
        </w:numPr>
        <w:spacing w:lineRule="auto" w:line="259" w:before="0" w:after="160"/>
        <w:rPr>
          <w:color w:val="098F17"/>
        </w:rPr>
      </w:pPr>
      <w:r>
        <w:rPr>
          <w:rFonts w:eastAsia="Times New Roman" w:cs="Times New Roman" w:ascii="Times New Roman" w:hAnsi="Times New Roman"/>
          <w:color w:val="000000"/>
        </w:rPr>
        <w:t>Register countries as teams and individuals as athletes</w:t>
      </w:r>
    </w:p>
    <w:p>
      <w:pPr>
        <w:pStyle w:val="Normal1"/>
        <w:numPr>
          <w:ilvl w:val="0"/>
          <w:numId w:val="3"/>
        </w:numPr>
        <w:spacing w:lineRule="auto" w:line="259" w:before="0" w:after="160"/>
        <w:rPr>
          <w:color w:val="098F17"/>
        </w:rPr>
      </w:pPr>
      <w:r>
        <w:rPr>
          <w:rFonts w:eastAsia="Times New Roman" w:cs="Times New Roman" w:ascii="Times New Roman" w:hAnsi="Times New Roman"/>
          <w:color w:val="000000"/>
        </w:rPr>
        <w:t>Allocate each event to a specific rink</w:t>
      </w:r>
    </w:p>
    <w:p>
      <w:pPr>
        <w:pStyle w:val="Normal1"/>
        <w:numPr>
          <w:ilvl w:val="0"/>
          <w:numId w:val="3"/>
        </w:numPr>
        <w:spacing w:lineRule="auto" w:line="259" w:before="0" w:after="160"/>
        <w:rPr>
          <w:color w:val="098F17"/>
        </w:rPr>
      </w:pPr>
      <w:r>
        <w:rPr>
          <w:rFonts w:eastAsia="Times New Roman" w:cs="Times New Roman" w:ascii="Times New Roman" w:hAnsi="Times New Roman"/>
          <w:color w:val="000000"/>
        </w:rPr>
        <w:t>Allocate athletes to each event</w:t>
      </w:r>
    </w:p>
    <w:p>
      <w:pPr>
        <w:pStyle w:val="Normal1"/>
        <w:numPr>
          <w:ilvl w:val="0"/>
          <w:numId w:val="3"/>
        </w:numPr>
        <w:spacing w:lineRule="auto" w:line="259" w:before="0" w:after="160"/>
        <w:rPr>
          <w:color w:val="098F17"/>
        </w:rPr>
      </w:pPr>
      <w:r>
        <w:rPr>
          <w:rFonts w:eastAsia="Times New Roman" w:cs="Times New Roman" w:ascii="Times New Roman" w:hAnsi="Times New Roman"/>
          <w:color w:val="000000"/>
        </w:rPr>
        <w:t>Assign judges to each event</w:t>
      </w:r>
    </w:p>
    <w:p>
      <w:pPr>
        <w:pStyle w:val="Normal1"/>
        <w:numPr>
          <w:ilvl w:val="0"/>
          <w:numId w:val="3"/>
        </w:numPr>
        <w:spacing w:lineRule="auto" w:line="259" w:before="0" w:after="160"/>
        <w:rPr>
          <w:color w:val="098F17"/>
        </w:rPr>
      </w:pPr>
      <w:r>
        <w:rPr>
          <w:rFonts w:eastAsia="Times New Roman" w:cs="Times New Roman" w:ascii="Times New Roman" w:hAnsi="Times New Roman"/>
          <w:color w:val="000000"/>
        </w:rPr>
        <w:t>Record scores/times from each event</w:t>
      </w:r>
    </w:p>
    <w:p>
      <w:pPr>
        <w:pStyle w:val="Normal1"/>
        <w:numPr>
          <w:ilvl w:val="0"/>
          <w:numId w:val="3"/>
        </w:numPr>
        <w:spacing w:lineRule="auto" w:line="259" w:before="0" w:after="160"/>
        <w:rPr>
          <w:color w:val="098F17"/>
        </w:rPr>
      </w:pPr>
      <w:r>
        <w:rPr>
          <w:rFonts w:eastAsia="Times New Roman" w:cs="Times New Roman" w:ascii="Times New Roman" w:hAnsi="Times New Roman"/>
          <w:color w:val="000000"/>
        </w:rPr>
        <w:t>Display event information, scores, and current standings</w:t>
      </w:r>
    </w:p>
    <w:p>
      <w:pPr>
        <w:pStyle w:val="Heading2"/>
        <w:numPr>
          <w:ilvl w:val="1"/>
          <w:numId w:val="2"/>
        </w:numPr>
        <w:rPr/>
      </w:pPr>
      <w:bookmarkStart w:id="12" w:name="_3rdcrjn"/>
      <w:bookmarkEnd w:id="12"/>
      <w:r>
        <w:rPr/>
        <w:t>User Classes and Characteristics</w:t>
      </w:r>
    </w:p>
    <w:p>
      <w:pPr>
        <w:pStyle w:val="Normal1"/>
        <w:rPr>
          <w:rFonts w:ascii="Times New Roman" w:hAnsi="Times New Roman" w:eastAsia="Times New Roman" w:cs="Times New Roman"/>
          <w:b/>
          <w:b/>
          <w:color w:val="098F17"/>
        </w:rPr>
      </w:pPr>
      <w:r>
        <w:rPr>
          <w:rFonts w:eastAsia="Times New Roman" w:cs="Times New Roman" w:ascii="Times New Roman" w:hAnsi="Times New Roman"/>
          <w:b/>
          <w:color w:val="000000"/>
        </w:rPr>
        <w:t>Officials of the WO</w:t>
      </w:r>
    </w:p>
    <w:p>
      <w:pPr>
        <w:pStyle w:val="Normal1"/>
        <w:numPr>
          <w:ilvl w:val="0"/>
          <w:numId w:val="1"/>
        </w:numPr>
        <w:spacing w:before="0" w:after="0"/>
        <w:contextualSpacing/>
        <w:rPr>
          <w:rFonts w:ascii="Times New Roman" w:hAnsi="Times New Roman" w:eastAsia="Times New Roman" w:cs="Times New Roman"/>
          <w:color w:val="098F17"/>
        </w:rPr>
      </w:pPr>
      <w:r>
        <w:rPr>
          <w:rFonts w:eastAsia="Times New Roman" w:cs="Times New Roman" w:ascii="Times New Roman" w:hAnsi="Times New Roman"/>
          <w:color w:val="000000"/>
        </w:rPr>
        <w:t>Official Registrant - Registers teams and athletes</w:t>
      </w:r>
    </w:p>
    <w:p>
      <w:pPr>
        <w:pStyle w:val="Normal1"/>
        <w:numPr>
          <w:ilvl w:val="0"/>
          <w:numId w:val="1"/>
        </w:numPr>
        <w:spacing w:before="0" w:after="0"/>
        <w:contextualSpacing/>
        <w:rPr>
          <w:rFonts w:ascii="Times New Roman" w:hAnsi="Times New Roman" w:eastAsia="Times New Roman" w:cs="Times New Roman"/>
          <w:color w:val="098F17"/>
        </w:rPr>
      </w:pPr>
      <w:r>
        <w:rPr>
          <w:rFonts w:eastAsia="Times New Roman" w:cs="Times New Roman" w:ascii="Times New Roman" w:hAnsi="Times New Roman"/>
          <w:color w:val="000000"/>
        </w:rPr>
        <w:t>Official Scheduler - Handles scheduling of events, judges, and athletes</w:t>
      </w:r>
    </w:p>
    <w:p>
      <w:pPr>
        <w:pStyle w:val="Normal1"/>
        <w:numPr>
          <w:ilvl w:val="0"/>
          <w:numId w:val="1"/>
        </w:numPr>
        <w:spacing w:before="0" w:after="0"/>
        <w:contextualSpacing/>
        <w:rPr>
          <w:rFonts w:ascii="Times New Roman" w:hAnsi="Times New Roman" w:eastAsia="Times New Roman" w:cs="Times New Roman"/>
          <w:color w:val="098F17"/>
        </w:rPr>
      </w:pPr>
      <w:r>
        <w:rPr>
          <w:rFonts w:eastAsia="Times New Roman" w:cs="Times New Roman" w:ascii="Times New Roman" w:hAnsi="Times New Roman"/>
          <w:color w:val="000000"/>
        </w:rPr>
        <w:t>Official Judge - Verifies and processes scores</w:t>
      </w:r>
    </w:p>
    <w:p>
      <w:pPr>
        <w:pStyle w:val="Normal1"/>
        <w:numPr>
          <w:ilvl w:val="0"/>
          <w:numId w:val="1"/>
        </w:numPr>
        <w:spacing w:before="0" w:after="0"/>
        <w:contextualSpacing/>
        <w:rPr>
          <w:rFonts w:ascii="Times New Roman" w:hAnsi="Times New Roman" w:eastAsia="Times New Roman" w:cs="Times New Roman"/>
          <w:color w:val="098F17"/>
        </w:rPr>
      </w:pPr>
      <w:r>
        <w:rPr>
          <w:rFonts w:eastAsia="Times New Roman" w:cs="Times New Roman" w:ascii="Times New Roman" w:hAnsi="Times New Roman"/>
          <w:color w:val="000000"/>
        </w:rPr>
        <w:t>General Official - Display current information of the WO</w:t>
      </w:r>
    </w:p>
    <w:p>
      <w:pPr>
        <w:pStyle w:val="Heading2"/>
        <w:numPr>
          <w:ilvl w:val="1"/>
          <w:numId w:val="2"/>
        </w:numPr>
        <w:rPr/>
      </w:pPr>
      <w:bookmarkStart w:id="13" w:name="_26in1rg"/>
      <w:bookmarkEnd w:id="13"/>
      <w:r>
        <w:rPr/>
        <w:t>Operating Environment</w:t>
      </w:r>
    </w:p>
    <w:p>
      <w:pPr>
        <w:pStyle w:val="Normal1"/>
        <w:rPr>
          <w:rFonts w:ascii="Arial" w:hAnsi="Arial" w:eastAsia="Arial" w:cs="Arial"/>
          <w:i/>
          <w:i/>
          <w:sz w:val="22"/>
          <w:szCs w:val="22"/>
        </w:rPr>
      </w:pPr>
      <w:r>
        <w:rPr>
          <w:rFonts w:eastAsia="Arial" w:cs="Arial" w:ascii="Arial" w:hAnsi="Arial"/>
          <w:i/>
          <w:sz w:val="22"/>
          <w:szCs w:val="22"/>
        </w:rPr>
        <w:t>&lt;Describe the environment in which the software will operate, including the hardware platform, operating system and versions, and any other software components or applications with which it must peacefully coexist.&gt;</w:t>
      </w:r>
    </w:p>
    <w:p>
      <w:pPr>
        <w:pStyle w:val="Heading2"/>
        <w:numPr>
          <w:ilvl w:val="1"/>
          <w:numId w:val="2"/>
        </w:numPr>
        <w:rPr/>
      </w:pPr>
      <w:bookmarkStart w:id="14" w:name="_lnxbz9"/>
      <w:bookmarkEnd w:id="14"/>
      <w:r>
        <w:rPr/>
        <w:t>Design and Implementation Constraints</w:t>
      </w:r>
    </w:p>
    <w:p>
      <w:pPr>
        <w:pStyle w:val="Normal1"/>
        <w:rPr>
          <w:rFonts w:ascii="Arial" w:hAnsi="Arial" w:eastAsia="Arial" w:cs="Arial"/>
          <w:i/>
          <w:i/>
          <w:sz w:val="22"/>
          <w:szCs w:val="22"/>
        </w:rPr>
      </w:pPr>
      <w:r>
        <w:rPr>
          <w:rFonts w:eastAsia="Arial" w:cs="Arial" w:ascii="Arial" w:hAnsi="Arial"/>
          <w:i/>
          <w:sz w:val="22"/>
          <w:szCs w:val="22"/>
        </w:rPr>
        <w:t>&lt;Describe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pPr>
        <w:pStyle w:val="Heading2"/>
        <w:numPr>
          <w:ilvl w:val="1"/>
          <w:numId w:val="2"/>
        </w:numPr>
        <w:rPr/>
      </w:pPr>
      <w:bookmarkStart w:id="15" w:name="_35nkun2"/>
      <w:bookmarkEnd w:id="15"/>
      <w:r>
        <w:rPr/>
        <w:t>User Documentation</w:t>
      </w:r>
    </w:p>
    <w:p>
      <w:pPr>
        <w:pStyle w:val="Normal1"/>
        <w:rPr>
          <w:rFonts w:ascii="Arial" w:hAnsi="Arial" w:eastAsia="Arial" w:cs="Arial"/>
          <w:i/>
          <w:i/>
          <w:sz w:val="22"/>
          <w:szCs w:val="22"/>
        </w:rPr>
      </w:pPr>
      <w:r>
        <w:rPr>
          <w:rFonts w:eastAsia="Arial" w:cs="Arial" w:ascii="Arial" w:hAnsi="Arial"/>
          <w:i/>
          <w:sz w:val="22"/>
          <w:szCs w:val="22"/>
        </w:rPr>
        <w:t>&lt;List the user documentation components (such as user manuals, on-line help, and tutorials) that will be delivered along with the software. Identify any known user documentation delivery formats or standards.&gt;</w:t>
      </w:r>
    </w:p>
    <w:p>
      <w:pPr>
        <w:pStyle w:val="Heading2"/>
        <w:numPr>
          <w:ilvl w:val="1"/>
          <w:numId w:val="2"/>
        </w:numPr>
        <w:rPr/>
      </w:pPr>
      <w:bookmarkStart w:id="16" w:name="_1ksv4uv"/>
      <w:bookmarkEnd w:id="16"/>
      <w:r>
        <w:rPr/>
        <w:t>Assumptions and Dependencies</w:t>
      </w:r>
    </w:p>
    <w:p>
      <w:pPr>
        <w:pStyle w:val="Normal1"/>
        <w:rPr>
          <w:rFonts w:ascii="Arial" w:hAnsi="Arial" w:eastAsia="Arial" w:cs="Arial"/>
          <w:i/>
          <w:i/>
          <w:sz w:val="22"/>
          <w:szCs w:val="22"/>
        </w:rPr>
      </w:pPr>
      <w:r>
        <w:rPr>
          <w:rFonts w:eastAsia="Arial" w:cs="Arial" w:ascii="Arial" w:hAnsi="Arial"/>
          <w:i/>
          <w:sz w:val="22"/>
          <w:szCs w:val="22"/>
        </w:rPr>
        <w:t>&lt;List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pPr>
        <w:pStyle w:val="Heading1"/>
        <w:numPr>
          <w:ilvl w:val="0"/>
          <w:numId w:val="2"/>
        </w:numPr>
        <w:rPr/>
      </w:pPr>
      <w:bookmarkStart w:id="17" w:name="_44sinio"/>
      <w:bookmarkEnd w:id="17"/>
      <w:r>
        <w:rPr/>
        <w:t>External Interface Requirements</w:t>
      </w:r>
    </w:p>
    <w:p>
      <w:pPr>
        <w:pStyle w:val="Heading2"/>
        <w:numPr>
          <w:ilvl w:val="1"/>
          <w:numId w:val="2"/>
        </w:numPr>
        <w:rPr/>
      </w:pPr>
      <w:bookmarkStart w:id="18" w:name="_2jxsxqh"/>
      <w:bookmarkEnd w:id="18"/>
      <w:r>
        <w:rPr/>
        <w:t>User Interfaces</w:t>
      </w:r>
    </w:p>
    <w:p>
      <w:pPr>
        <w:pStyle w:val="Normal1"/>
        <w:rPr>
          <w:rFonts w:ascii="Arial" w:hAnsi="Arial" w:eastAsia="Arial" w:cs="Arial"/>
          <w:i/>
          <w:i/>
          <w:sz w:val="22"/>
          <w:szCs w:val="22"/>
        </w:rPr>
      </w:pPr>
      <w:r>
        <w:rPr>
          <w:rFonts w:eastAsia="Arial" w:cs="Arial" w:ascii="Arial" w:hAnsi="Arial"/>
          <w:i/>
          <w:sz w:val="22"/>
          <w:szCs w:val="22"/>
        </w:rP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pPr>
        <w:pStyle w:val="Heading2"/>
        <w:numPr>
          <w:ilvl w:val="1"/>
          <w:numId w:val="2"/>
        </w:numPr>
        <w:rPr/>
      </w:pPr>
      <w:bookmarkStart w:id="19" w:name="_z337ya"/>
      <w:bookmarkEnd w:id="19"/>
      <w:r>
        <w:rPr/>
        <w:t>Hardware Interfaces</w:t>
      </w:r>
    </w:p>
    <w:p>
      <w:pPr>
        <w:pStyle w:val="Normal1"/>
        <w:rPr>
          <w:rFonts w:ascii="Arial" w:hAnsi="Arial" w:eastAsia="Arial" w:cs="Arial"/>
          <w:i/>
          <w:i/>
          <w:sz w:val="22"/>
          <w:szCs w:val="22"/>
        </w:rPr>
      </w:pPr>
      <w:r>
        <w:rPr>
          <w:rFonts w:eastAsia="Arial" w:cs="Arial" w:ascii="Arial" w:hAnsi="Arial"/>
          <w:i/>
          <w:sz w:val="22"/>
          <w:szCs w:val="22"/>
        </w:rP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pPr>
        <w:pStyle w:val="Heading2"/>
        <w:numPr>
          <w:ilvl w:val="1"/>
          <w:numId w:val="2"/>
        </w:numPr>
        <w:rPr/>
      </w:pPr>
      <w:bookmarkStart w:id="20" w:name="_3j2qqm3"/>
      <w:bookmarkEnd w:id="20"/>
      <w:r>
        <w:rPr/>
        <w:t>Software Interfaces</w:t>
      </w:r>
    </w:p>
    <w:p>
      <w:pPr>
        <w:pStyle w:val="Normal1"/>
        <w:rPr>
          <w:rFonts w:ascii="Arial" w:hAnsi="Arial" w:eastAsia="Arial" w:cs="Arial"/>
          <w:i/>
          <w:i/>
          <w:sz w:val="22"/>
          <w:szCs w:val="22"/>
        </w:rPr>
      </w:pPr>
      <w:r>
        <w:rPr>
          <w:rFonts w:eastAsia="Arial" w:cs="Arial" w:ascii="Arial" w:hAnsi="Arial"/>
          <w:i/>
          <w:sz w:val="22"/>
          <w:szCs w:val="22"/>
        </w:rP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pPr>
        <w:pStyle w:val="Heading2"/>
        <w:numPr>
          <w:ilvl w:val="1"/>
          <w:numId w:val="2"/>
        </w:numPr>
        <w:rPr/>
      </w:pPr>
      <w:bookmarkStart w:id="21" w:name="_1y810tw"/>
      <w:bookmarkEnd w:id="21"/>
      <w:r>
        <w:rPr/>
        <w:t>Communications Interfaces</w:t>
      </w:r>
    </w:p>
    <w:p>
      <w:pPr>
        <w:pStyle w:val="Normal1"/>
        <w:rPr>
          <w:rFonts w:ascii="Arial" w:hAnsi="Arial" w:eastAsia="Arial" w:cs="Arial"/>
          <w:i/>
          <w:i/>
          <w:sz w:val="22"/>
          <w:szCs w:val="22"/>
        </w:rPr>
      </w:pPr>
      <w:r>
        <w:rPr>
          <w:rFonts w:eastAsia="Arial" w:cs="Arial" w:ascii="Arial" w:hAnsi="Arial"/>
          <w:i/>
          <w:sz w:val="22"/>
          <w:szCs w:val="22"/>
        </w:rP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pPr>
        <w:pStyle w:val="Heading1"/>
        <w:numPr>
          <w:ilvl w:val="0"/>
          <w:numId w:val="2"/>
        </w:numPr>
        <w:rPr/>
      </w:pPr>
      <w:bookmarkStart w:id="22" w:name="_4i7ojhp"/>
      <w:bookmarkEnd w:id="22"/>
      <w:r>
        <w:rPr/>
        <w:t>System Features</w:t>
      </w:r>
    </w:p>
    <w:p>
      <w:pPr>
        <w:pStyle w:val="Normal1"/>
        <w:rPr>
          <w:rFonts w:ascii="Arial" w:hAnsi="Arial" w:eastAsia="Arial" w:cs="Arial"/>
          <w:i/>
          <w:i/>
          <w:sz w:val="22"/>
          <w:szCs w:val="22"/>
        </w:rPr>
      </w:pPr>
      <w:r>
        <w:rPr>
          <w:rFonts w:eastAsia="Arial" w:cs="Arial" w:ascii="Arial" w:hAnsi="Arial"/>
          <w:i/>
          <w:sz w:val="22"/>
          <w:szCs w:val="22"/>
        </w:rP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pPr>
        <w:pStyle w:val="Heading2"/>
        <w:numPr>
          <w:ilvl w:val="1"/>
          <w:numId w:val="2"/>
        </w:numPr>
        <w:rPr/>
      </w:pPr>
      <w:bookmarkStart w:id="23" w:name="_2xcytpi"/>
      <w:bookmarkEnd w:id="23"/>
      <w:r>
        <w:rPr/>
        <w:t>System Feature 1</w:t>
      </w:r>
    </w:p>
    <w:p>
      <w:pPr>
        <w:pStyle w:val="Normal1"/>
        <w:rPr>
          <w:rFonts w:ascii="Arial" w:hAnsi="Arial" w:eastAsia="Arial" w:cs="Arial"/>
          <w:i/>
          <w:i/>
          <w:sz w:val="22"/>
          <w:szCs w:val="22"/>
        </w:rPr>
      </w:pPr>
      <w:r>
        <w:rPr>
          <w:rFonts w:eastAsia="Arial" w:cs="Arial" w:ascii="Arial" w:hAnsi="Arial"/>
          <w:i/>
          <w:sz w:val="22"/>
          <w:szCs w:val="22"/>
        </w:rPr>
        <w:t>&lt;Don’t really say “System Feature 1.” State the feature name in just a few words.&gt;</w:t>
      </w:r>
    </w:p>
    <w:p>
      <w:pPr>
        <w:pStyle w:val="Normal1"/>
        <w:spacing w:before="120" w:after="120"/>
        <w:ind w:left="634" w:hanging="0"/>
        <w:rPr/>
      </w:pPr>
      <w:r>
        <w:rPr/>
        <w:t>4.1.1</w:t>
        <w:tab/>
        <w:t>Description and Priority</w:t>
      </w:r>
    </w:p>
    <w:p>
      <w:pPr>
        <w:pStyle w:val="Normal1"/>
        <w:ind w:left="1350" w:hanging="0"/>
        <w:rPr>
          <w:rFonts w:ascii="Arial" w:hAnsi="Arial" w:eastAsia="Arial" w:cs="Arial"/>
          <w:i/>
          <w:i/>
          <w:sz w:val="22"/>
          <w:szCs w:val="22"/>
        </w:rPr>
      </w:pPr>
      <w:r>
        <w:rPr>
          <w:rFonts w:eastAsia="Arial" w:cs="Arial" w:ascii="Arial" w:hAnsi="Arial"/>
          <w:i/>
          <w:sz w:val="22"/>
          <w:szCs w:val="22"/>
        </w:rP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pPr>
        <w:pStyle w:val="Normal1"/>
        <w:spacing w:before="120" w:after="120"/>
        <w:ind w:left="634" w:hanging="0"/>
        <w:rPr/>
      </w:pPr>
      <w:r>
        <w:rPr/>
        <w:t>4.1.2</w:t>
        <w:tab/>
        <w:t>Stimulus/Response Sequences</w:t>
      </w:r>
    </w:p>
    <w:p>
      <w:pPr>
        <w:pStyle w:val="Normal1"/>
        <w:ind w:left="1350" w:hanging="0"/>
        <w:rPr>
          <w:rFonts w:ascii="Arial" w:hAnsi="Arial" w:eastAsia="Arial" w:cs="Arial"/>
          <w:i/>
          <w:i/>
          <w:sz w:val="22"/>
          <w:szCs w:val="22"/>
        </w:rPr>
      </w:pPr>
      <w:r>
        <w:rPr>
          <w:rFonts w:eastAsia="Arial" w:cs="Arial" w:ascii="Arial" w:hAnsi="Arial"/>
          <w:i/>
          <w:sz w:val="22"/>
          <w:szCs w:val="22"/>
        </w:rPr>
        <w:t>&lt;List the sequences of user actions and system responses that stimulate the behavior defined for this feature. These will correspond to the dialog elements associated with use cases.&gt;</w:t>
      </w:r>
    </w:p>
    <w:p>
      <w:pPr>
        <w:pStyle w:val="Normal1"/>
        <w:spacing w:before="120" w:after="120"/>
        <w:ind w:left="634" w:hanging="0"/>
        <w:rPr/>
      </w:pPr>
      <w:r>
        <w:rPr/>
        <w:t>4.1.3</w:t>
        <w:tab/>
        <w:t>Functional Requirements</w:t>
      </w:r>
    </w:p>
    <w:p>
      <w:pPr>
        <w:pStyle w:val="Normal1"/>
        <w:ind w:left="1350" w:hanging="0"/>
        <w:rPr>
          <w:rFonts w:ascii="Arial" w:hAnsi="Arial" w:eastAsia="Arial" w:cs="Arial"/>
          <w:i/>
          <w:i/>
          <w:sz w:val="22"/>
          <w:szCs w:val="22"/>
        </w:rPr>
      </w:pPr>
      <w:r>
        <w:rPr>
          <w:rFonts w:eastAsia="Arial" w:cs="Arial" w:ascii="Arial" w:hAnsi="Arial"/>
          <w:i/>
          <w:sz w:val="22"/>
          <w:szCs w:val="22"/>
        </w:rPr>
        <w:t>&lt;Itemize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pPr>
        <w:pStyle w:val="Normal1"/>
        <w:ind w:left="1350" w:hanging="0"/>
        <w:rPr>
          <w:rFonts w:ascii="Arial" w:hAnsi="Arial" w:eastAsia="Arial" w:cs="Arial"/>
          <w:i/>
          <w:i/>
          <w:sz w:val="22"/>
          <w:szCs w:val="22"/>
        </w:rPr>
      </w:pPr>
      <w:r>
        <w:rPr>
          <w:rFonts w:eastAsia="Arial" w:cs="Arial" w:ascii="Arial" w:hAnsi="Arial"/>
          <w:i/>
          <w:sz w:val="22"/>
          <w:szCs w:val="22"/>
        </w:rPr>
      </w:r>
    </w:p>
    <w:p>
      <w:pPr>
        <w:pStyle w:val="Normal1"/>
        <w:ind w:left="1350" w:hanging="0"/>
        <w:rPr>
          <w:rFonts w:ascii="Times New Roman" w:hAnsi="Times New Roman" w:eastAsia="Times New Roman" w:cs="Times New Roman"/>
          <w:i/>
          <w:i/>
          <w:sz w:val="22"/>
          <w:szCs w:val="22"/>
        </w:rPr>
      </w:pPr>
      <w:r>
        <w:rPr>
          <w:rFonts w:eastAsia="Arial" w:cs="Arial" w:ascii="Arial" w:hAnsi="Arial"/>
          <w:i/>
          <w:sz w:val="22"/>
          <w:szCs w:val="22"/>
        </w:rPr>
        <w:t>&lt;Each requirement should be uniquely identified with a sequence number or a meaningful tag of some kind.&gt;</w:t>
      </w:r>
    </w:p>
    <w:p>
      <w:pPr>
        <w:pStyle w:val="Normal1"/>
        <w:ind w:left="1350" w:hanging="0"/>
        <w:rPr>
          <w:rFonts w:ascii="Times New Roman" w:hAnsi="Times New Roman" w:eastAsia="Times New Roman" w:cs="Times New Roman"/>
          <w:i/>
          <w:i/>
          <w:sz w:val="22"/>
          <w:szCs w:val="22"/>
        </w:rPr>
      </w:pPr>
      <w:r>
        <w:rPr>
          <w:rFonts w:eastAsia="Times New Roman" w:cs="Times New Roman" w:ascii="Times New Roman" w:hAnsi="Times New Roman"/>
          <w:i/>
          <w:sz w:val="22"/>
          <w:szCs w:val="22"/>
        </w:rPr>
      </w:r>
    </w:p>
    <w:p>
      <w:pPr>
        <w:pStyle w:val="Normal1"/>
        <w:ind w:left="2348" w:hanging="994"/>
        <w:rPr>
          <w:rFonts w:ascii="Times New Roman" w:hAnsi="Times New Roman" w:eastAsia="Times New Roman" w:cs="Times New Roman"/>
        </w:rPr>
      </w:pPr>
      <w:r>
        <w:rPr>
          <w:rFonts w:eastAsia="Times New Roman" w:cs="Times New Roman" w:ascii="Times New Roman" w:hAnsi="Times New Roman"/>
        </w:rPr>
        <w:t>REQ-1:</w:t>
        <w:tab/>
      </w:r>
    </w:p>
    <w:p>
      <w:pPr>
        <w:pStyle w:val="Normal1"/>
        <w:ind w:left="2348" w:hanging="994"/>
        <w:rPr>
          <w:rFonts w:ascii="Times New Roman" w:hAnsi="Times New Roman" w:eastAsia="Times New Roman" w:cs="Times New Roman"/>
        </w:rPr>
      </w:pPr>
      <w:r>
        <w:rPr>
          <w:rFonts w:eastAsia="Times New Roman" w:cs="Times New Roman" w:ascii="Times New Roman" w:hAnsi="Times New Roman"/>
        </w:rPr>
        <w:t>REQ-2:</w:t>
        <w:tab/>
      </w:r>
    </w:p>
    <w:p>
      <w:pPr>
        <w:pStyle w:val="Heading2"/>
        <w:numPr>
          <w:ilvl w:val="1"/>
          <w:numId w:val="2"/>
        </w:numPr>
        <w:rPr/>
      </w:pPr>
      <w:bookmarkStart w:id="24" w:name="_1ci93xb"/>
      <w:bookmarkEnd w:id="24"/>
      <w:r>
        <w:rPr/>
        <w:t>System Feature 2 (and so on)</w:t>
      </w:r>
    </w:p>
    <w:p>
      <w:pPr>
        <w:pStyle w:val="Heading1"/>
        <w:numPr>
          <w:ilvl w:val="0"/>
          <w:numId w:val="2"/>
        </w:numPr>
        <w:rPr/>
      </w:pPr>
      <w:bookmarkStart w:id="25" w:name="_3whwml4"/>
      <w:bookmarkEnd w:id="25"/>
      <w:r>
        <w:rPr/>
        <w:t>Other Nonfunctional Requirements</w:t>
      </w:r>
    </w:p>
    <w:p>
      <w:pPr>
        <w:pStyle w:val="Heading2"/>
        <w:numPr>
          <w:ilvl w:val="1"/>
          <w:numId w:val="2"/>
        </w:numPr>
        <w:rPr/>
      </w:pPr>
      <w:bookmarkStart w:id="26" w:name="_2bn6wsx"/>
      <w:bookmarkEnd w:id="26"/>
      <w:r>
        <w:rPr/>
        <w:t>Performance Requirements</w:t>
      </w:r>
    </w:p>
    <w:p>
      <w:pPr>
        <w:pStyle w:val="Normal1"/>
        <w:rPr>
          <w:rFonts w:ascii="Arial" w:hAnsi="Arial" w:eastAsia="Arial" w:cs="Arial"/>
          <w:i/>
          <w:i/>
          <w:sz w:val="22"/>
          <w:szCs w:val="22"/>
        </w:rPr>
      </w:pPr>
      <w:r>
        <w:rPr>
          <w:rFonts w:eastAsia="Arial" w:cs="Arial" w:ascii="Arial" w:hAnsi="Arial"/>
          <w:i/>
          <w:sz w:val="22"/>
          <w:szCs w:val="22"/>
        </w:rP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pPr>
        <w:pStyle w:val="Heading2"/>
        <w:numPr>
          <w:ilvl w:val="1"/>
          <w:numId w:val="2"/>
        </w:numPr>
        <w:rPr/>
      </w:pPr>
      <w:bookmarkStart w:id="27" w:name="_qsh70q"/>
      <w:bookmarkEnd w:id="27"/>
      <w:r>
        <w:rPr/>
        <w:t>Safety Requirements</w:t>
      </w:r>
    </w:p>
    <w:p>
      <w:pPr>
        <w:pStyle w:val="Normal1"/>
        <w:rPr>
          <w:rFonts w:ascii="Arial" w:hAnsi="Arial" w:eastAsia="Arial" w:cs="Arial"/>
          <w:i/>
          <w:i/>
          <w:sz w:val="22"/>
          <w:szCs w:val="22"/>
        </w:rPr>
      </w:pPr>
      <w:r>
        <w:rPr>
          <w:rFonts w:eastAsia="Arial" w:cs="Arial" w:ascii="Arial" w:hAnsi="Arial"/>
          <w:i/>
          <w:sz w:val="22"/>
          <w:szCs w:val="22"/>
        </w:rP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pPr>
        <w:pStyle w:val="Heading2"/>
        <w:numPr>
          <w:ilvl w:val="1"/>
          <w:numId w:val="2"/>
        </w:numPr>
        <w:rPr/>
      </w:pPr>
      <w:bookmarkStart w:id="28" w:name="_3as4poj"/>
      <w:bookmarkEnd w:id="28"/>
      <w:r>
        <w:rPr/>
        <w:t>Security Requirements</w:t>
      </w:r>
    </w:p>
    <w:p>
      <w:pPr>
        <w:pStyle w:val="Normal1"/>
        <w:rPr>
          <w:rFonts w:ascii="Arial" w:hAnsi="Arial" w:eastAsia="Arial" w:cs="Arial"/>
          <w:i/>
          <w:i/>
          <w:sz w:val="22"/>
          <w:szCs w:val="22"/>
        </w:rPr>
      </w:pPr>
      <w:r>
        <w:rPr>
          <w:rFonts w:eastAsia="Arial" w:cs="Arial" w:ascii="Arial" w:hAnsi="Arial"/>
          <w:i/>
          <w:sz w:val="22"/>
          <w:szCs w:val="22"/>
        </w:rP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pPr>
        <w:pStyle w:val="Heading2"/>
        <w:numPr>
          <w:ilvl w:val="1"/>
          <w:numId w:val="2"/>
        </w:numPr>
        <w:rPr/>
      </w:pPr>
      <w:bookmarkStart w:id="29" w:name="_1pxezwc"/>
      <w:bookmarkEnd w:id="29"/>
      <w:r>
        <w:rPr/>
        <w:t>Software Quality Attributes</w:t>
      </w:r>
    </w:p>
    <w:p>
      <w:pPr>
        <w:pStyle w:val="Normal1"/>
        <w:rPr>
          <w:rFonts w:ascii="Arial" w:hAnsi="Arial" w:eastAsia="Arial" w:cs="Arial"/>
          <w:i/>
          <w:i/>
          <w:sz w:val="22"/>
          <w:szCs w:val="22"/>
        </w:rPr>
      </w:pPr>
      <w:r>
        <w:rPr>
          <w:rFonts w:eastAsia="Arial" w:cs="Arial" w:ascii="Arial" w:hAnsi="Arial"/>
          <w:i/>
          <w:sz w:val="22"/>
          <w:szCs w:val="22"/>
        </w:rP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pPr>
        <w:pStyle w:val="Heading2"/>
        <w:numPr>
          <w:ilvl w:val="1"/>
          <w:numId w:val="2"/>
        </w:numPr>
        <w:rPr/>
      </w:pPr>
      <w:bookmarkStart w:id="30" w:name="_49x2ik5"/>
      <w:bookmarkEnd w:id="30"/>
      <w:r>
        <w:rPr/>
        <w:t>Business Rules</w:t>
      </w:r>
    </w:p>
    <w:p>
      <w:pPr>
        <w:pStyle w:val="Normal1"/>
        <w:rPr>
          <w:rFonts w:ascii="Arial" w:hAnsi="Arial" w:eastAsia="Arial" w:cs="Arial"/>
          <w:i/>
          <w:i/>
          <w:sz w:val="22"/>
          <w:szCs w:val="22"/>
        </w:rPr>
      </w:pPr>
      <w:r>
        <w:rPr>
          <w:rFonts w:eastAsia="Arial" w:cs="Arial" w:ascii="Arial" w:hAnsi="Arial"/>
          <w:i/>
          <w:sz w:val="22"/>
          <w:szCs w:val="22"/>
        </w:rPr>
        <w:t>&lt;List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pPr>
        <w:pStyle w:val="Heading1"/>
        <w:numPr>
          <w:ilvl w:val="0"/>
          <w:numId w:val="2"/>
        </w:numPr>
        <w:rPr/>
      </w:pPr>
      <w:bookmarkStart w:id="31" w:name="_2p2csry"/>
      <w:bookmarkEnd w:id="31"/>
      <w:r>
        <w:rPr/>
        <w:t>Other Requirements</w:t>
      </w:r>
    </w:p>
    <w:p>
      <w:pPr>
        <w:pStyle w:val="Normal1"/>
        <w:rPr>
          <w:rFonts w:ascii="Arial" w:hAnsi="Arial" w:eastAsia="Arial" w:cs="Arial"/>
          <w:i/>
          <w:i/>
          <w:sz w:val="22"/>
          <w:szCs w:val="22"/>
        </w:rPr>
      </w:pPr>
      <w:r>
        <w:rPr>
          <w:rFonts w:eastAsia="Arial" w:cs="Arial" w:ascii="Arial" w:hAnsi="Arial"/>
          <w:i/>
          <w:sz w:val="22"/>
          <w:szCs w:val="22"/>
        </w:rPr>
        <w:t>&lt;Define any other requirements not covered elsewhere in the SRS. This might include database requirements, internationalization requirements, legal requirements, reuse objectives for the project, and so on. Add any new sections that are pertinent to the project.&gt;</w:t>
      </w:r>
    </w:p>
    <w:p>
      <w:pPr>
        <w:pStyle w:val="Normal1"/>
        <w:keepNext/>
        <w:keepLines/>
        <w:spacing w:before="120" w:after="240"/>
        <w:rPr>
          <w:b/>
          <w:b/>
          <w:sz w:val="36"/>
          <w:szCs w:val="36"/>
        </w:rPr>
      </w:pPr>
      <w:bookmarkStart w:id="32" w:name="_147n2zr"/>
      <w:bookmarkEnd w:id="32"/>
      <w:r>
        <w:rPr>
          <w:b/>
          <w:sz w:val="36"/>
          <w:szCs w:val="36"/>
        </w:rPr>
        <w:t>Appendix A: Glossary</w:t>
      </w:r>
    </w:p>
    <w:p>
      <w:pPr>
        <w:pStyle w:val="Normal1"/>
        <w:rPr>
          <w:rFonts w:ascii="Arial" w:hAnsi="Arial" w:eastAsia="Arial" w:cs="Arial"/>
          <w:color w:val="000001"/>
          <w:sz w:val="22"/>
          <w:szCs w:val="22"/>
        </w:rPr>
      </w:pPr>
      <w:r>
        <w:rPr>
          <w:rFonts w:eastAsia="Arial" w:cs="Arial" w:ascii="Arial" w:hAnsi="Arial"/>
          <w:b/>
          <w:color w:val="000001"/>
          <w:sz w:val="22"/>
          <w:szCs w:val="22"/>
        </w:rPr>
        <w:t xml:space="preserve">PCO </w:t>
      </w:r>
      <w:r>
        <w:rPr>
          <w:rFonts w:eastAsia="Arial" w:cs="Arial" w:ascii="Arial" w:hAnsi="Arial"/>
          <w:color w:val="000001"/>
          <w:sz w:val="22"/>
          <w:szCs w:val="22"/>
        </w:rPr>
        <w:t>- Project Codename Olympia</w:t>
      </w:r>
    </w:p>
    <w:p>
      <w:pPr>
        <w:pStyle w:val="Normal1"/>
        <w:rPr>
          <w:rFonts w:ascii="Arial" w:hAnsi="Arial" w:eastAsia="Arial" w:cs="Arial"/>
          <w:color w:val="000001"/>
          <w:sz w:val="22"/>
          <w:szCs w:val="22"/>
        </w:rPr>
      </w:pPr>
      <w:r>
        <w:rPr>
          <w:rFonts w:eastAsia="Arial" w:cs="Arial" w:ascii="Arial" w:hAnsi="Arial"/>
          <w:b/>
          <w:color w:val="000001"/>
          <w:sz w:val="22"/>
          <w:szCs w:val="22"/>
        </w:rPr>
        <w:t>WO</w:t>
      </w:r>
      <w:r>
        <w:rPr>
          <w:rFonts w:eastAsia="Arial" w:cs="Arial" w:ascii="Arial" w:hAnsi="Arial"/>
          <w:color w:val="000001"/>
          <w:sz w:val="22"/>
          <w:szCs w:val="22"/>
        </w:rPr>
        <w:t xml:space="preserve"> - Winter Olympics</w:t>
      </w:r>
    </w:p>
    <w:p>
      <w:pPr>
        <w:pStyle w:val="Normal1"/>
        <w:rPr>
          <w:rFonts w:ascii="Times New Roman" w:hAnsi="Times New Roman" w:eastAsia="Times New Roman" w:cs="Times New Roman"/>
          <w:color w:val="000001"/>
        </w:rPr>
      </w:pPr>
      <w:r>
        <w:rPr>
          <w:rFonts w:eastAsia="Times New Roman" w:cs="Times New Roman" w:ascii="Times New Roman" w:hAnsi="Times New Roman"/>
          <w:color w:val="000001"/>
        </w:rPr>
      </w:r>
    </w:p>
    <w:p>
      <w:pPr>
        <w:pStyle w:val="Normal1"/>
        <w:rPr>
          <w:rFonts w:ascii="Times New Roman" w:hAnsi="Times New Roman" w:eastAsia="Times New Roman" w:cs="Times New Roman"/>
          <w:color w:val="098F17"/>
        </w:rPr>
      </w:pPr>
      <w:r>
        <w:rPr>
          <w:rFonts w:eastAsia="Times New Roman" w:cs="Times New Roman" w:ascii="Times New Roman" w:hAnsi="Times New Roman"/>
          <w:color w:val="000000"/>
        </w:rPr>
        <w:t>Data_DictionaryV3.docx</w:t>
      </w:r>
    </w:p>
    <w:p>
      <w:pPr>
        <w:pStyle w:val="Normal1"/>
        <w:rPr>
          <w:rFonts w:ascii="Times New Roman" w:hAnsi="Times New Roman" w:eastAsia="Times New Roman" w:cs="Times New Roman"/>
          <w:color w:val="098F17"/>
        </w:rPr>
      </w:pPr>
      <w:r>
        <w:rPr>
          <w:rFonts w:eastAsia="Times New Roman" w:cs="Times New Roman" w:ascii="Times New Roman" w:hAnsi="Times New Roman"/>
          <w:color w:val="000000"/>
        </w:rPr>
        <w:t>ClassSpecifications.docx</w:t>
      </w:r>
    </w:p>
    <w:p>
      <w:pPr>
        <w:pStyle w:val="Normal1"/>
        <w:keepNext/>
        <w:keepLines/>
        <w:spacing w:before="120" w:after="240"/>
        <w:rPr>
          <w:b/>
          <w:b/>
          <w:sz w:val="36"/>
          <w:szCs w:val="36"/>
        </w:rPr>
      </w:pPr>
      <w:bookmarkStart w:id="33" w:name="_3o7alnk"/>
      <w:bookmarkEnd w:id="33"/>
      <w:r>
        <w:rPr>
          <w:b/>
          <w:sz w:val="36"/>
          <w:szCs w:val="36"/>
        </w:rPr>
        <w:t>Appendix B: Analysis Models</w:t>
      </w:r>
    </w:p>
    <w:p>
      <w:pPr>
        <w:pStyle w:val="Normal1"/>
        <w:rPr>
          <w:rFonts w:ascii="Times New Roman" w:hAnsi="Times New Roman" w:eastAsia="Times New Roman" w:cs="Times New Roman"/>
          <w:color w:val="098F17"/>
        </w:rPr>
      </w:pPr>
      <w:r>
        <w:rPr>
          <w:rFonts w:eastAsia="Times New Roman" w:cs="Times New Roman" w:ascii="Times New Roman" w:hAnsi="Times New Roman"/>
          <w:color w:val="000000"/>
        </w:rPr>
        <w:t>ClassDiagramV5Functions.png</w:t>
      </w:r>
    </w:p>
    <w:p>
      <w:pPr>
        <w:pStyle w:val="Normal1"/>
        <w:rPr>
          <w:rFonts w:ascii="Times New Roman" w:hAnsi="Times New Roman" w:eastAsia="Times New Roman" w:cs="Times New Roman"/>
          <w:color w:val="098F17"/>
        </w:rPr>
      </w:pPr>
      <w:r>
        <w:rPr>
          <w:rFonts w:eastAsia="Times New Roman" w:cs="Times New Roman" w:ascii="Times New Roman" w:hAnsi="Times New Roman"/>
          <w:color w:val="000000"/>
        </w:rPr>
        <w:t>ClassDiagramV6Uses.png</w:t>
      </w:r>
    </w:p>
    <w:p>
      <w:pPr>
        <w:pStyle w:val="Normal1"/>
        <w:rPr>
          <w:rFonts w:ascii="Times New Roman" w:hAnsi="Times New Roman" w:eastAsia="Times New Roman" w:cs="Times New Roman"/>
          <w:color w:val="098F17"/>
        </w:rPr>
      </w:pPr>
      <w:r>
        <w:rPr>
          <w:rFonts w:eastAsia="Times New Roman" w:cs="Times New Roman" w:ascii="Times New Roman" w:hAnsi="Times New Roman"/>
          <w:color w:val="000000"/>
        </w:rPr>
        <w:t>ClassDiagramV7Attributes.png</w:t>
      </w:r>
    </w:p>
    <w:p>
      <w:pPr>
        <w:pStyle w:val="Normal1"/>
        <w:rPr>
          <w:rFonts w:ascii="Times New Roman" w:hAnsi="Times New Roman" w:eastAsia="Times New Roman" w:cs="Times New Roman"/>
          <w:color w:val="098F17"/>
        </w:rPr>
      </w:pPr>
      <w:r>
        <w:rPr>
          <w:rFonts w:eastAsia="Times New Roman" w:cs="Times New Roman" w:ascii="Times New Roman" w:hAnsi="Times New Roman"/>
          <w:color w:val="000000"/>
        </w:rPr>
        <w:t>UseCases2.docx</w:t>
      </w:r>
    </w:p>
    <w:p>
      <w:pPr>
        <w:pStyle w:val="Normal1"/>
        <w:rPr>
          <w:rFonts w:ascii="Times New Roman" w:hAnsi="Times New Roman" w:eastAsia="Times New Roman" w:cs="Times New Roman"/>
          <w:color w:val="098F17"/>
        </w:rPr>
      </w:pPr>
      <w:r>
        <w:rPr>
          <w:rFonts w:eastAsia="Times New Roman" w:cs="Times New Roman" w:ascii="Times New Roman" w:hAnsi="Times New Roman"/>
          <w:color w:val="000000"/>
        </w:rPr>
        <w:t>UseCaseDiagramV4.png</w:t>
      </w:r>
    </w:p>
    <w:p>
      <w:pPr>
        <w:pStyle w:val="Normal1"/>
        <w:keepNext/>
        <w:keepLines/>
        <w:spacing w:before="120" w:after="240"/>
        <w:rPr/>
      </w:pPr>
      <w:bookmarkStart w:id="34" w:name="_23ckvvd"/>
      <w:bookmarkEnd w:id="34"/>
      <w:r>
        <w:rPr>
          <w:b/>
          <w:sz w:val="36"/>
          <w:szCs w:val="36"/>
        </w:rPr>
        <w:t>Appendix C: To Be Determined List</w:t>
      </w:r>
    </w:p>
    <w:p>
      <w:pPr>
        <w:sectPr>
          <w:headerReference w:type="default" r:id="rId2"/>
          <w:footerReference w:type="default" r:id="rId3"/>
          <w:type w:val="nextPage"/>
          <w:pgSz w:w="12240" w:h="15840"/>
          <w:pgMar w:left="1440" w:right="1440" w:header="720" w:top="1440" w:footer="720" w:bottom="1440" w:gutter="0"/>
          <w:pgNumType w:start="1" w:fmt="decimal"/>
          <w:formProt w:val="false"/>
          <w:textDirection w:val="lrTb"/>
          <w:docGrid w:type="default" w:linePitch="240" w:charSpace="4294961151"/>
        </w:sectPr>
      </w:pPr>
    </w:p>
    <w:sectPr>
      <w:type w:val="continuous"/>
      <w:pgSz w:w="12240" w:h="15840"/>
      <w:pgMar w:left="1440" w:right="1440" w:header="720" w:top="1440" w:footer="72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w:altName w:val="Times New Roman"/>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swiss"/>
    <w:pitch w:val="variable"/>
  </w:font>
  <w:font w:name="Georgia">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 w:name="Noto Sans Symbol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tabs>
        <w:tab w:val="center" w:pos="4680" w:leader="none"/>
        <w:tab w:val="right" w:pos="9360" w:leader="none"/>
      </w:tabs>
      <w:jc w:val="center"/>
      <w:rPr>
        <w:b/>
        <w:b/>
        <w:i/>
        <w:i/>
        <w:sz w:val="20"/>
        <w:szCs w:val="20"/>
      </w:rPr>
    </w:pPr>
    <w:r>
      <w:rPr>
        <w:b/>
        <w:i/>
        <w:sz w:val="20"/>
        <w:szCs w:val="20"/>
      </w:rPr>
      <w:t>Copyright © 1999 by Karl E. Wiegers. Permission is granted to use, modify, and distribute this document.</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tabs>
        <w:tab w:val="center" w:pos="4680" w:leader="none"/>
        <w:tab w:val="right" w:pos="9360" w:leader="none"/>
      </w:tabs>
      <w:rPr/>
    </w:pPr>
    <w:r>
      <w:rPr>
        <w:b/>
        <w:i/>
        <w:color w:val="000000"/>
        <w:sz w:val="20"/>
        <w:szCs w:val="20"/>
      </w:rPr>
      <w:t>Software</w:t>
    </w:r>
    <w:r>
      <w:rPr>
        <w:b/>
        <w:i/>
        <w:color w:val="000000"/>
      </w:rPr>
      <w:t xml:space="preserve"> </w:t>
    </w:r>
    <w:r>
      <w:rPr>
        <w:b/>
        <w:i/>
        <w:color w:val="000000"/>
        <w:sz w:val="20"/>
        <w:szCs w:val="20"/>
      </w:rPr>
      <w:t>Requirements Specification for Project Codename Olympia</w:t>
    </w:r>
    <w:r>
      <w:rPr>
        <w:b/>
        <w:i/>
        <w:sz w:val="20"/>
        <w:szCs w:val="20"/>
      </w:rPr>
      <w:tab/>
      <w:tab/>
      <w:t xml:space="preserve">Page </w:t>
    </w:r>
    <w:r>
      <w:rPr>
        <w:b/>
        <w:i/>
        <w:sz w:val="20"/>
        <w:szCs w:val="20"/>
      </w:rPr>
      <w:fldChar w:fldCharType="begin"/>
    </w:r>
    <w:r>
      <w:instrText> PAGE </w:instrText>
    </w:r>
    <w:r>
      <w:fldChar w:fldCharType="separate"/>
    </w:r>
    <w:r>
      <w:t>8</w:t>
    </w:r>
    <w: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lvl w:ilvl="0">
      <w:start w:val="1"/>
      <w:numFmt w:val="decimal"/>
      <w:lvlText w:val="%1."/>
      <w:lvlJc w:val="left"/>
      <w:pPr>
        <w:ind w:left="0" w:hanging="0"/>
      </w:pPr>
    </w:lvl>
    <w:lvl w:ilvl="1">
      <w:start w:val="1"/>
      <w:numFmt w:val="decimal"/>
      <w:lvlText w:val="%1.%2"/>
      <w:lvlJc w:val="left"/>
      <w:pPr>
        <w:ind w:left="0" w:hanging="0"/>
      </w:pPr>
    </w:lvl>
    <w:lvl w:ilvl="2">
      <w:start w:val="1"/>
      <w:numFmt w:val="decimal"/>
      <w:lvlText w:val="%1.%2.%3"/>
      <w:lvlJc w:val="left"/>
      <w:pPr>
        <w:ind w:left="0" w:hanging="0"/>
      </w:pPr>
    </w:lvl>
    <w:lvl w:ilvl="3">
      <w:start w:val="1"/>
      <w:numFmt w:val="decimal"/>
      <w:lvlText w:val="%1.%2.%3.%4"/>
      <w:lvlJc w:val="left"/>
      <w:pPr>
        <w:ind w:left="0" w:hanging="0"/>
      </w:pPr>
    </w:lvl>
    <w:lvl w:ilvl="4">
      <w:start w:val="1"/>
      <w:numFmt w:val="decimal"/>
      <w:lvlText w:val="%1.%2.%3.%4.%5"/>
      <w:lvlJc w:val="left"/>
      <w:pPr>
        <w:ind w:left="0" w:hanging="0"/>
      </w:pPr>
    </w:lvl>
    <w:lvl w:ilvl="5">
      <w:start w:val="1"/>
      <w:numFmt w:val="decimal"/>
      <w:lvlText w:val="%1.%2.%3.%4.%5.%6"/>
      <w:lvlJc w:val="left"/>
      <w:pPr>
        <w:ind w:left="0" w:hanging="0"/>
      </w:pPr>
    </w:lvl>
    <w:lvl w:ilvl="6">
      <w:start w:val="1"/>
      <w:numFmt w:val="decimal"/>
      <w:lvlText w:val="%1.%2.%3.%4.%5.%6.%7"/>
      <w:lvlJc w:val="left"/>
      <w:pPr>
        <w:ind w:left="0" w:hanging="0"/>
      </w:pPr>
    </w:lvl>
    <w:lvl w:ilvl="7">
      <w:start w:val="1"/>
      <w:numFmt w:val="decimal"/>
      <w:lvlText w:val="%1.%2.%3.%4.%5.%6.%7.%8"/>
      <w:lvlJc w:val="left"/>
      <w:pPr>
        <w:ind w:left="0" w:hanging="0"/>
      </w:pPr>
    </w:lvl>
    <w:lvl w:ilvl="8">
      <w:start w:val="1"/>
      <w:numFmt w:val="decimal"/>
      <w:lvlText w:val="%1.%2.%3.%4.%5.%6.%7.%8.%9"/>
      <w:lvlJc w:val="left"/>
      <w:pPr>
        <w:ind w:left="0" w:hanging="0"/>
      </w:pPr>
    </w:lvl>
  </w:abstractNum>
  <w:abstractNum w:abstractNumId="3">
    <w:lvl w:ilvl="0">
      <w:start w:val="1"/>
      <w:numFmt w:val="bullet"/>
      <w:lvlText w:val="●"/>
      <w:lvlJc w:val="left"/>
      <w:pPr>
        <w:ind w:left="720" w:hanging="360"/>
      </w:pPr>
      <w:rPr>
        <w:rFonts w:ascii="Noto Sans Symbols" w:hAnsi="Noto Sans Symbols" w:cs="Noto Sans Symbols" w:hint="default"/>
        <w:rFonts w:cs="Noto Sans Symbols"/>
      </w:rPr>
    </w:lvl>
    <w:lvl w:ilvl="1">
      <w:start w:val="1"/>
      <w:numFmt w:val="bullet"/>
      <w:lvlText w:val="◦"/>
      <w:lvlJc w:val="left"/>
      <w:pPr>
        <w:ind w:left="1080" w:hanging="360"/>
      </w:pPr>
      <w:rPr>
        <w:rFonts w:ascii="Noto Sans Symbols" w:hAnsi="Noto Sans Symbols" w:cs="Noto Sans Symbols" w:hint="default"/>
        <w:rFonts w:cs="Noto Sans Symbols"/>
      </w:rPr>
    </w:lvl>
    <w:lvl w:ilvl="2">
      <w:start w:val="1"/>
      <w:numFmt w:val="bullet"/>
      <w:lvlText w:val="▪"/>
      <w:lvlJc w:val="left"/>
      <w:pPr>
        <w:ind w:left="1440" w:hanging="360"/>
      </w:pPr>
      <w:rPr>
        <w:rFonts w:ascii="Noto Sans Symbols" w:hAnsi="Noto Sans Symbols" w:cs="Noto Sans Symbols" w:hint="default"/>
        <w:rFonts w:cs="Noto Sans Symbols"/>
      </w:rPr>
    </w:lvl>
    <w:lvl w:ilvl="3">
      <w:start w:val="1"/>
      <w:numFmt w:val="bullet"/>
      <w:lvlText w:val="●"/>
      <w:lvlJc w:val="left"/>
      <w:pPr>
        <w:ind w:left="1800" w:hanging="360"/>
      </w:pPr>
      <w:rPr>
        <w:rFonts w:ascii="Noto Sans Symbols" w:hAnsi="Noto Sans Symbols" w:cs="Noto Sans Symbols" w:hint="default"/>
        <w:rFonts w:cs="Noto Sans Symbols"/>
      </w:rPr>
    </w:lvl>
    <w:lvl w:ilvl="4">
      <w:start w:val="1"/>
      <w:numFmt w:val="bullet"/>
      <w:lvlText w:val="◦"/>
      <w:lvlJc w:val="left"/>
      <w:pPr>
        <w:ind w:left="2160" w:hanging="360"/>
      </w:pPr>
      <w:rPr>
        <w:rFonts w:ascii="Noto Sans Symbols" w:hAnsi="Noto Sans Symbols" w:cs="Noto Sans Symbols" w:hint="default"/>
        <w:rFonts w:cs="Noto Sans Symbols"/>
      </w:rPr>
    </w:lvl>
    <w:lvl w:ilvl="5">
      <w:start w:val="1"/>
      <w:numFmt w:val="bullet"/>
      <w:lvlText w:val="▪"/>
      <w:lvlJc w:val="left"/>
      <w:pPr>
        <w:ind w:left="2520" w:hanging="360"/>
      </w:pPr>
      <w:rPr>
        <w:rFonts w:ascii="Noto Sans Symbols" w:hAnsi="Noto Sans Symbols" w:cs="Noto Sans Symbols" w:hint="default"/>
        <w:rFonts w:cs="Noto Sans Symbols"/>
      </w:rPr>
    </w:lvl>
    <w:lvl w:ilvl="6">
      <w:start w:val="1"/>
      <w:numFmt w:val="bullet"/>
      <w:lvlText w:val="●"/>
      <w:lvlJc w:val="left"/>
      <w:pPr>
        <w:ind w:left="2880" w:hanging="360"/>
      </w:pPr>
      <w:rPr>
        <w:rFonts w:ascii="Noto Sans Symbols" w:hAnsi="Noto Sans Symbols" w:cs="Noto Sans Symbols" w:hint="default"/>
        <w:rFonts w:cs="Noto Sans Symbols"/>
      </w:rPr>
    </w:lvl>
    <w:lvl w:ilvl="7">
      <w:start w:val="1"/>
      <w:numFmt w:val="bullet"/>
      <w:lvlText w:val="◦"/>
      <w:lvlJc w:val="left"/>
      <w:pPr>
        <w:ind w:left="3240" w:hanging="360"/>
      </w:pPr>
      <w:rPr>
        <w:rFonts w:ascii="Noto Sans Symbols" w:hAnsi="Noto Sans Symbols" w:cs="Noto Sans Symbols" w:hint="default"/>
        <w:rFonts w:cs="Noto Sans Symbols"/>
      </w:rPr>
    </w:lvl>
    <w:lvl w:ilvl="8">
      <w:start w:val="1"/>
      <w:numFmt w:val="bullet"/>
      <w:lvlText w:val="▪"/>
      <w:lvlJc w:val="left"/>
      <w:pPr>
        <w:ind w:left="3600" w:hanging="360"/>
      </w:pPr>
      <w:rPr>
        <w:rFonts w:ascii="Noto Sans Symbols" w:hAnsi="Noto Sans Symbols" w:cs="Noto Sans Symbols" w:hint="default"/>
        <w:rFonts w:cs="Noto Sans Symbols"/>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w:hAnsi="Times" w:eastAsia="Times" w:cs="Times"/>
        <w:color w:val="00000A"/>
        <w:sz w:val="24"/>
        <w:szCs w:val="24"/>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pBdr/>
      <w:bidi w:val="0"/>
      <w:jc w:val="left"/>
    </w:pPr>
    <w:rPr>
      <w:rFonts w:ascii="Times" w:hAnsi="Times" w:eastAsia="Times" w:cs="Times"/>
      <w:color w:val="00000A"/>
      <w:sz w:val="24"/>
      <w:szCs w:val="24"/>
      <w:lang w:val="en-US" w:eastAsia="en-US" w:bidi="ar-SA"/>
    </w:rPr>
  </w:style>
  <w:style w:type="paragraph" w:styleId="Heading1">
    <w:name w:val="Heading 1"/>
    <w:qFormat/>
    <w:rsid w:val="00c31cd6"/>
    <w:pPr>
      <w:keepNext/>
      <w:keepLines/>
      <w:widowControl w:val="false"/>
      <w:spacing w:before="480" w:after="240"/>
      <w:outlineLvl w:val="0"/>
    </w:pPr>
    <w:rPr>
      <w:rFonts w:ascii="Times" w:hAnsi="Times" w:eastAsia="Times" w:cs="Times"/>
      <w:b/>
      <w:color w:val="00000A"/>
      <w:sz w:val="36"/>
      <w:szCs w:val="36"/>
      <w:lang w:val="en-US" w:eastAsia="en-US" w:bidi="ar-SA"/>
    </w:rPr>
  </w:style>
  <w:style w:type="paragraph" w:styleId="Heading2">
    <w:name w:val="Heading 2"/>
    <w:qFormat/>
    <w:rsid w:val="00c31cd6"/>
    <w:pPr>
      <w:keepNext/>
      <w:keepLines/>
      <w:widowControl w:val="false"/>
      <w:spacing w:before="280" w:after="280"/>
      <w:outlineLvl w:val="1"/>
    </w:pPr>
    <w:rPr>
      <w:rFonts w:ascii="Times" w:hAnsi="Times" w:eastAsia="Times" w:cs="Times"/>
      <w:b/>
      <w:color w:val="00000A"/>
      <w:sz w:val="28"/>
      <w:szCs w:val="28"/>
      <w:lang w:val="en-US" w:eastAsia="en-US" w:bidi="ar-SA"/>
    </w:rPr>
  </w:style>
  <w:style w:type="paragraph" w:styleId="Heading3">
    <w:name w:val="Heading 3"/>
    <w:qFormat/>
    <w:rsid w:val="00c31cd6"/>
    <w:pPr>
      <w:widowControl w:val="false"/>
      <w:spacing w:before="240" w:after="240"/>
      <w:outlineLvl w:val="2"/>
    </w:pPr>
    <w:rPr>
      <w:rFonts w:ascii="Times" w:hAnsi="Times" w:eastAsia="Times" w:cs="Times"/>
      <w:b/>
      <w:color w:val="00000A"/>
      <w:sz w:val="24"/>
      <w:szCs w:val="24"/>
      <w:lang w:val="en-US" w:eastAsia="en-US" w:bidi="ar-SA"/>
    </w:rPr>
  </w:style>
  <w:style w:type="paragraph" w:styleId="Heading4">
    <w:name w:val="Heading 4"/>
    <w:qFormat/>
    <w:rsid w:val="00c31cd6"/>
    <w:pPr>
      <w:keepNext/>
      <w:widowControl w:val="false"/>
      <w:spacing w:before="240" w:after="60"/>
      <w:jc w:val="both"/>
      <w:outlineLvl w:val="3"/>
    </w:pPr>
    <w:rPr>
      <w:rFonts w:ascii="Times New Roman" w:hAnsi="Times New Roman" w:eastAsia="Times New Roman" w:cs="Times New Roman"/>
      <w:b/>
      <w:i/>
      <w:color w:val="00000A"/>
      <w:sz w:val="22"/>
      <w:szCs w:val="22"/>
      <w:lang w:val="en-US" w:eastAsia="en-US" w:bidi="ar-SA"/>
    </w:rPr>
  </w:style>
  <w:style w:type="paragraph" w:styleId="Heading5">
    <w:name w:val="Heading 5"/>
    <w:qFormat/>
    <w:rsid w:val="00c31cd6"/>
    <w:pPr>
      <w:widowControl w:val="false"/>
      <w:spacing w:before="240" w:after="60"/>
      <w:jc w:val="both"/>
      <w:outlineLvl w:val="4"/>
    </w:pPr>
    <w:rPr>
      <w:rFonts w:ascii="Arial" w:hAnsi="Arial" w:eastAsia="Arial" w:cs="Arial"/>
      <w:color w:val="00000A"/>
      <w:sz w:val="22"/>
      <w:szCs w:val="22"/>
      <w:lang w:val="en-US" w:eastAsia="en-US" w:bidi="ar-SA"/>
    </w:rPr>
  </w:style>
  <w:style w:type="paragraph" w:styleId="Heading6">
    <w:name w:val="Heading 6"/>
    <w:qFormat/>
    <w:rsid w:val="00c31cd6"/>
    <w:pPr>
      <w:widowControl w:val="false"/>
      <w:spacing w:before="240" w:after="60"/>
      <w:jc w:val="both"/>
      <w:outlineLvl w:val="5"/>
    </w:pPr>
    <w:rPr>
      <w:rFonts w:ascii="Arial" w:hAnsi="Arial" w:eastAsia="Arial" w:cs="Arial"/>
      <w:i/>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d6043d"/>
    <w:rPr>
      <w:rFonts w:ascii="Tahoma" w:hAnsi="Tahoma" w:cs="Tahoma"/>
      <w:sz w:val="16"/>
      <w:szCs w:val="16"/>
    </w:rPr>
  </w:style>
  <w:style w:type="character" w:styleId="ListLabel1">
    <w:name w:val="ListLabel 1"/>
    <w:qFormat/>
    <w:rPr>
      <w:rFonts w:ascii="Times New Roman" w:hAnsi="Times New Roman"/>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eastAsia="Noto Sans Symbols" w:cs="Noto Sans Symbols"/>
    </w:rPr>
  </w:style>
  <w:style w:type="character" w:styleId="ListLabel11">
    <w:name w:val="ListLabel 11"/>
    <w:qFormat/>
    <w:rPr>
      <w:rFonts w:eastAsia="Noto Sans Symbols" w:cs="Noto Sans Symbols"/>
    </w:rPr>
  </w:style>
  <w:style w:type="character" w:styleId="ListLabel12">
    <w:name w:val="ListLabel 12"/>
    <w:qFormat/>
    <w:rPr>
      <w:rFonts w:eastAsia="Noto Sans Symbols" w:cs="Noto Sans Symbols"/>
    </w:rPr>
  </w:style>
  <w:style w:type="character" w:styleId="ListLabel13">
    <w:name w:val="ListLabel 13"/>
    <w:qFormat/>
    <w:rPr>
      <w:rFonts w:eastAsia="Noto Sans Symbols" w:cs="Noto Sans Symbols"/>
    </w:rPr>
  </w:style>
  <w:style w:type="character" w:styleId="ListLabel14">
    <w:name w:val="ListLabel 14"/>
    <w:qFormat/>
    <w:rPr>
      <w:rFonts w:eastAsia="Noto Sans Symbols" w:cs="Noto Sans Symbols"/>
    </w:rPr>
  </w:style>
  <w:style w:type="character" w:styleId="ListLabel15">
    <w:name w:val="ListLabel 15"/>
    <w:qFormat/>
    <w:rPr>
      <w:rFonts w:eastAsia="Noto Sans Symbols" w:cs="Noto Sans Symbols"/>
    </w:rPr>
  </w:style>
  <w:style w:type="character" w:styleId="ListLabel16">
    <w:name w:val="ListLabel 16"/>
    <w:qFormat/>
    <w:rPr>
      <w:rFonts w:eastAsia="Noto Sans Symbols" w:cs="Noto Sans Symbols"/>
    </w:rPr>
  </w:style>
  <w:style w:type="character" w:styleId="ListLabel17">
    <w:name w:val="ListLabel 17"/>
    <w:qFormat/>
    <w:rPr>
      <w:rFonts w:eastAsia="Noto Sans Symbols" w:cs="Noto Sans Symbols"/>
    </w:rPr>
  </w:style>
  <w:style w:type="character" w:styleId="ListLabel18">
    <w:name w:val="ListLabel 18"/>
    <w:qFormat/>
    <w:rPr>
      <w:rFonts w:eastAsia="Noto Sans Symbols" w:cs="Noto Sans Symbols"/>
    </w:rPr>
  </w:style>
  <w:style w:type="paragraph" w:styleId="Heading">
    <w:name w:val="Heading"/>
    <w:basedOn w:val="Normal"/>
    <w:next w:val="TextBody"/>
    <w:qFormat/>
    <w:pPr>
      <w:keepNext/>
      <w:spacing w:before="240" w:after="120"/>
    </w:pPr>
    <w:rPr>
      <w:rFonts w:ascii="Liberation Sans" w:hAnsi="Liberation Sans" w:eastAsia="DejaVu Sans"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customStyle="1">
    <w:name w:val="LO-normal"/>
    <w:qFormat/>
    <w:rsid w:val="00c31cd6"/>
    <w:pPr>
      <w:widowControl/>
      <w:bidi w:val="0"/>
      <w:jc w:val="left"/>
    </w:pPr>
    <w:rPr>
      <w:rFonts w:ascii="Times" w:hAnsi="Times" w:eastAsia="Times" w:cs="Times"/>
      <w:color w:val="00000A"/>
      <w:sz w:val="24"/>
      <w:szCs w:val="24"/>
      <w:lang w:val="en-US" w:eastAsia="en-US" w:bidi="ar-SA"/>
    </w:rPr>
  </w:style>
  <w:style w:type="paragraph" w:styleId="Title">
    <w:name w:val="Title"/>
    <w:basedOn w:val="Normal1"/>
    <w:qFormat/>
    <w:rsid w:val="00c31cd6"/>
    <w:pPr>
      <w:keepNext/>
      <w:keepLines/>
      <w:spacing w:before="480" w:after="120"/>
    </w:pPr>
    <w:rPr>
      <w:b/>
      <w:sz w:val="72"/>
      <w:szCs w:val="72"/>
    </w:rPr>
  </w:style>
  <w:style w:type="paragraph" w:styleId="Subtitle">
    <w:name w:val="Subtitle"/>
    <w:basedOn w:val="Normal1"/>
    <w:qFormat/>
    <w:rsid w:val="00c31cd6"/>
    <w:pPr>
      <w:keepNext/>
      <w:keepLines/>
      <w:spacing w:before="360" w:after="80"/>
    </w:pPr>
    <w:rPr>
      <w:rFonts w:ascii="Georgia" w:hAnsi="Georgia" w:eastAsia="Georgia" w:cs="Georgia"/>
      <w:i/>
      <w:color w:val="666666"/>
      <w:sz w:val="48"/>
      <w:szCs w:val="48"/>
    </w:rPr>
  </w:style>
  <w:style w:type="paragraph" w:styleId="BalloonText">
    <w:name w:val="Balloon Text"/>
    <w:basedOn w:val="Normal"/>
    <w:link w:val="BalloonTextChar"/>
    <w:uiPriority w:val="99"/>
    <w:semiHidden/>
    <w:unhideWhenUsed/>
    <w:qFormat/>
    <w:rsid w:val="00d6043d"/>
    <w:pPr/>
    <w:rPr>
      <w:rFonts w:ascii="Tahoma" w:hAnsi="Tahoma" w:cs="Tahoma"/>
      <w:sz w:val="16"/>
      <w:szCs w:val="16"/>
    </w:rPr>
  </w:style>
  <w:style w:type="paragraph" w:styleId="Header">
    <w:name w:val="Header"/>
    <w:basedOn w:val="Normal"/>
    <w:pPr/>
    <w:rPr/>
  </w:style>
  <w:style w:type="paragraph" w:styleId="Footer">
    <w:name w:val="Footer"/>
    <w:basedOn w:val="Normal"/>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Application>LibreOffice/5.2.7.2$Linux_X86_64 LibreOffice_project/20m0$Build-2</Application>
  <Pages>8</Pages>
  <Words>1802</Words>
  <Characters>10506</Characters>
  <CharactersWithSpaces>12126</CharactersWithSpaces>
  <Paragraphs>148</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2018-04-04T01:46:00Z</dcterms:created>
  <dc:creator/>
  <dc:description/>
  <dc:language>en-US</dc:language>
  <cp:lastModifiedBy>tutlegoss </cp:lastModifiedBy>
  <cp:lastPrinted>2018-04-04T01:48:00Z</cp:lastPrinted>
  <dcterms:modified xsi:type="dcterms:W3CDTF">2018-04-15T18:10:07Z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