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2e86c1"/>
        </w:rPr>
      </w:pPr>
      <w:r w:rsidDel="00000000" w:rsidR="00000000" w:rsidRPr="00000000">
        <w:rPr>
          <w:color w:val="2e86c1"/>
          <w:rtl w:val="0"/>
        </w:rPr>
        <w:t xml:space="preserve">Tài Liệu Đặc Tả &amp; Thiết Kế Hệ Thống: AI Agent Hỗ Trợ Tầm Soát Ung Thư</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Mục tiêu dự án:</w:t>
      </w:r>
      <w:r w:rsidDel="00000000" w:rsidR="00000000" w:rsidRPr="00000000">
        <w:rPr>
          <w:rtl w:val="0"/>
        </w:rPr>
        <w:t xml:space="preserve"> Xây dựng hệ thống AI Agent hỗ trợ đánh giá nguy cơ, khuyến nghị lịch tầm soát ung thư dựa trên guideline y khoa chuẩn, có sự phê duyệt của bác sĩ (HITL). Hệ thống được thiết kế tối ưu để chạy trên môi trường local phục vụ báo cáo học phần, không yêu cầu triển khai (deploy) lên nền tảng cloud.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color w:val="2e86c1"/>
        </w:rPr>
      </w:pPr>
      <w:r w:rsidDel="00000000" w:rsidR="00000000" w:rsidRPr="00000000">
        <w:rPr>
          <w:color w:val="2e86c1"/>
          <w:rtl w:val="0"/>
        </w:rPr>
        <w:t xml:space="preserve">1. Kiến Trúc Hệ Thống (System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vận hành theo mô hình Client-Server hiện đại, bao gồm 4 khối chính: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(Next.js):</w:t>
      </w:r>
      <w:r w:rsidDel="00000000" w:rsidR="00000000" w:rsidRPr="00000000">
        <w:rPr>
          <w:rtl w:val="0"/>
        </w:rPr>
        <w:t xml:space="preserve"> Xử lý toàn bộ giao diện tương tác. Phân tách rõ ràng 2 luồng: Giao diện Bệnh nhân (nhập liệu, xem kết quả) và Dashboard Bác sĩ (duyệt kết quả, quản lý bệnh nhân).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(FastAPI):</w:t>
      </w:r>
      <w:r w:rsidDel="00000000" w:rsidR="00000000" w:rsidRPr="00000000">
        <w:rPr>
          <w:rtl w:val="0"/>
        </w:rPr>
        <w:t xml:space="preserve"> Đóng vai trò điều phối trung tâm. Xử lý API routing, quản lý phiên (session) người dùng, tích hợp cơ chế scheduler để nhắc lịch định kỳ.</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Core (LangGraph + RAG):</w:t>
      </w:r>
      <w:r w:rsidDel="00000000" w:rsidR="00000000" w:rsidRPr="00000000">
        <w:rPr>
          <w:rtl w:val="0"/>
        </w:rPr>
        <w:t xml:space="preserve"> Lõi trí tuệ nhân tạo.</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LangGraph:</w:t>
      </w:r>
      <w:r w:rsidDel="00000000" w:rsidR="00000000" w:rsidRPr="00000000">
        <w:rPr>
          <w:rtl w:val="0"/>
        </w:rPr>
        <w:t xml:space="preserve"> Điều phối quy trình suy luận nhiều bước của Agent (Đánh giá -&gt; Khuyến nghị -&gt; Đặt lịch).</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RAG (Retrieval-Augmented Generation):</w:t>
      </w:r>
      <w:r w:rsidDel="00000000" w:rsidR="00000000" w:rsidRPr="00000000">
        <w:rPr>
          <w:rtl w:val="0"/>
        </w:rPr>
        <w:t xml:space="preserve"> Kết nối với Vector Database chứa tài liệu chuẩn y khoa, đảm bảo AI tư vấn sát với thực tế, chống bịa đặt (hallucination).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Database (PostgreSQL):</w:t>
      </w:r>
      <w:r w:rsidDel="00000000" w:rsidR="00000000" w:rsidRPr="00000000">
        <w:rPr>
          <w:rtl w:val="0"/>
        </w:rPr>
        <w:t xml:space="preserve"> Quản lý dữ liệu có cấu trúc bao gồm thông tin người dùng, lịch sử y tế, và các phiên tư vấn.</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color w:val="2e86c1"/>
        </w:rPr>
      </w:pPr>
      <w:r w:rsidDel="00000000" w:rsidR="00000000" w:rsidRPr="00000000">
        <w:rPr>
          <w:color w:val="2e86c1"/>
          <w:rtl w:val="0"/>
        </w:rPr>
        <w:t xml:space="preserve">2. Luồng Nghiệp Vụ Cốt Lõi (Business Flow)</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Quy trình hoạt động của hệ thống tuân thủ nghiêm ngặt nguyên tắc an toàn y tế:</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Thu thập dữ liệu (Onboarding):</w:t>
      </w:r>
      <w:r w:rsidDel="00000000" w:rsidR="00000000" w:rsidRPr="00000000">
        <w:rPr>
          <w:rtl w:val="0"/>
        </w:rPr>
        <w:t xml:space="preserve"> Agent bắt đầu phiên bằng cách đưa ra bộ câu hỏi động nhằm đánh giá nguy cơ (thu thập tuổi, giới tính, tiền sử gia đình, thói quen sinh hoạt).</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Bộ lọc An toàn (Red-flag Detector):</w:t>
      </w:r>
      <w:r w:rsidDel="00000000" w:rsidR="00000000" w:rsidRPr="00000000">
        <w:rPr>
          <w:rtl w:val="0"/>
        </w:rPr>
        <w:t xml:space="preserve"> Hệ thống phân tích tức thì các dấu hiệu nguy hiểm (ví dụ: khối u, chảy máu, sụt cân đột ngột). Nếu phát hiện, Agent </w:t>
      </w:r>
      <w:r w:rsidDel="00000000" w:rsidR="00000000" w:rsidRPr="00000000">
        <w:rPr>
          <w:b w:val="1"/>
          <w:bCs w:val="1"/>
          <w:rtl w:val="0"/>
        </w:rPr>
        <w:t xml:space="preserve">ngắt luồng tư vấn ngay lập tức</w:t>
      </w:r>
      <w:r w:rsidDel="00000000" w:rsidR="00000000" w:rsidRPr="00000000">
        <w:rPr>
          <w:rtl w:val="0"/>
        </w:rPr>
        <w:t xml:space="preserve">, bật cảnh báo đi khám chuyên khoa và từ chối đưa ra suy luận tiếp theo.</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Truy xuất Hướng dẫn (RAG):</w:t>
      </w:r>
      <w:r w:rsidDel="00000000" w:rsidR="00000000" w:rsidRPr="00000000">
        <w:rPr>
          <w:rtl w:val="0"/>
        </w:rPr>
        <w:t xml:space="preserve"> Nếu không có dấu hiệu Red-flag, Agent sử dụng thông tin bệnh nhân để truy vấn Vector DB, lấy ra các mốc thời gian và phương pháp tầm soát phù hợp từ guideline chuẩn.</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Phê duyệt của Con người (Human-in-the-Loop):</w:t>
      </w:r>
      <w:r w:rsidDel="00000000" w:rsidR="00000000" w:rsidRPr="00000000">
        <w:rPr>
          <w:rtl w:val="0"/>
        </w:rPr>
        <w:t xml:space="preserve"> AI tổng hợp khuyến nghị thành một bản nháp (Draft). Bản nháp này được đẩy lên hệ thống Backend chờ Bác sĩ đăng nhập vào xem xét, chỉnh sửa và phê duyệt (Approved). </w:t>
      </w:r>
      <w:r w:rsidDel="00000000" w:rsidR="00000000" w:rsidRPr="00000000">
        <w:rPr>
          <w:i w:val="1"/>
          <w:iCs w:val="1"/>
          <w:rtl w:val="0"/>
        </w:rPr>
        <w:t xml:space="preserve">AI tuyệt đối không được phép tự động trả kết quả cuối cùng.</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Trả kết quả &amp; Lập lịch:</w:t>
      </w:r>
      <w:r w:rsidDel="00000000" w:rsidR="00000000" w:rsidRPr="00000000">
        <w:rPr>
          <w:rtl w:val="0"/>
        </w:rPr>
        <w:t xml:space="preserve"> Sau khi có sự đồng ý của Bác sĩ, bệnh nhân nhận được khuyến nghị chính thức kèm theo các cảnh báo miễn trừ trách nhiệm pháp lý (Disclaimer). Hệ thống lưu trữ mốc thời gian để mô phỏng tính năng nhắc lịch định kỳ.</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color w:val="2e86c1"/>
        </w:rPr>
      </w:pPr>
      <w:r w:rsidDel="00000000" w:rsidR="00000000" w:rsidRPr="00000000">
        <w:rPr>
          <w:color w:val="2e86c1"/>
          <w:rtl w:val="0"/>
        </w:rPr>
        <w:t xml:space="preserve">3. Mô Hình Dữ Liệu Chuyên Môn (Data Model)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cấu trúc dữ liệu thành các bảng cốt lõi để đảm bảo luồng thông tin xuyên suốt: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bf5fb" w:val="clear"/>
            <w:tcMar>
              <w:top w:w="150.0" w:type="dxa"/>
              <w:left w:w="150.0" w:type="dxa"/>
              <w:bottom w:w="150.0" w:type="dxa"/>
              <w:right w:w="15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Thực Thể (Entity)</w:t>
            </w:r>
          </w:p>
        </w:tc>
        <w:tc>
          <w:tcPr>
            <w:shd w:fill="ebf5fb" w:val="clear"/>
            <w:tcMar>
              <w:top w:w="150.0" w:type="dxa"/>
              <w:left w:w="150.0" w:type="dxa"/>
              <w:bottom w:w="150.0" w:type="dxa"/>
              <w:right w:w="15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Thuộc Tính Quan Trọng</w:t>
            </w:r>
          </w:p>
        </w:tc>
        <w:tc>
          <w:tcPr>
            <w:shd w:fill="ebf5fb" w:val="clear"/>
            <w:tcMar>
              <w:top w:w="150.0" w:type="dxa"/>
              <w:left w:w="150.0" w:type="dxa"/>
              <w:bottom w:w="150.0" w:type="dxa"/>
              <w:right w:w="15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Mô Tả &amp; Vai Trò</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Users Profile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id, role (patient/doctor), age, gender, genetics_history, lifestyle_score</w:t>
            </w:r>
          </w:p>
        </w:tc>
        <w:tc>
          <w:tcPr>
            <w:shd w:fill="auto" w:val="clear"/>
            <w:tcMar>
              <w:top w:w="150.0" w:type="dxa"/>
              <w:left w:w="150.0" w:type="dxa"/>
              <w:bottom w:w="150.0" w:type="dxa"/>
              <w:right w:w="15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Đóng vai trò là ngữ cảnh đầu vào (context) để hệ thống RAG tìm kiếm mức độ rủi ro tương ứng.</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Knowledge Base (Vector DB)</w:t>
            </w:r>
          </w:p>
        </w:tc>
        <w:tc>
          <w:tcPr>
            <w:shd w:fill="auto" w:val="clear"/>
            <w:tcMar>
              <w:top w:w="150.0" w:type="dxa"/>
              <w:left w:w="150.0" w:type="dxa"/>
              <w:bottom w:w="150.0" w:type="dxa"/>
              <w:right w:w="15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id, embedding_vector, cancer_type, risk_threshold, clinical_guidelines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Nguồn sự thật duy nhất (Single Source of Truth) giúp giới hạn phạm vi tư vấn của mô hình LLM.</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Screening Sessions</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id, patient_id, doctor_id, draft_plan, final_plan, hitl_status (pending/approved)</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Lưu vết (log) toàn bộ quá trình tương tác, phục vụ kiểm toán hệ thống và theo dõi tiến trình của bệnh nhân.</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color w:val="2e86c1"/>
        </w:rPr>
      </w:pPr>
      <w:r w:rsidDel="00000000" w:rsidR="00000000" w:rsidRPr="00000000">
        <w:rPr>
          <w:color w:val="2e86c1"/>
          <w:rtl w:val="0"/>
        </w:rPr>
        <w:t xml:space="preserve">4. Phân Chia Hạng Mục Công Việc (WBS)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 án được bóc tách thành các module độc lập, tạo điều kiện thuận lợi cho việc song song hóa quy trình code và ghép nối hệ thống.</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bf5fb" w:val="clear"/>
            <w:tcMar>
              <w:top w:w="150.0" w:type="dxa"/>
              <w:left w:w="150.0" w:type="dxa"/>
              <w:bottom w:w="150.0" w:type="dxa"/>
              <w:right w:w="15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Module</w:t>
            </w:r>
          </w:p>
        </w:tc>
        <w:tc>
          <w:tcPr>
            <w:shd w:fill="ebf5fb"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Chi tiết công việc</w:t>
            </w:r>
          </w:p>
        </w:tc>
        <w:tc>
          <w:tcPr>
            <w:shd w:fill="ebf5fb"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shd w:fill="auto" w:val="clear"/>
              </w:rPr>
            </w:pPr>
            <w:r w:rsidDel="00000000" w:rsidR="00000000" w:rsidRPr="00000000">
              <w:rPr>
                <w:shd w:fill="auto" w:val="clear"/>
                <w:rtl w:val="0"/>
              </w:rPr>
              <w:t xml:space="preserve">Phụ Trách (Đề xuất)</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1. Xây dựng AI Core &amp; Data</w:t>
            </w:r>
          </w:p>
        </w:tc>
        <w:tc>
          <w:tcPr>
            <w:shd w:fill="auto" w:val="clear"/>
            <w:tcMar>
              <w:top w:w="150.0" w:type="dxa"/>
              <w:left w:w="150.0" w:type="dxa"/>
              <w:bottom w:w="150.0" w:type="dxa"/>
              <w:right w:w="150.0" w:type="dxa"/>
            </w:tcMar>
            <w:vAlign w:val="top"/>
          </w:tcPr>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Thu thập, làm sạch tài liệu y tế, đưa vào Vector DB.</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Lập trình các Node/Edge trong LangGraph.</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Xây dựng công cụ (Tool) nhận diện Red-flag và Guardrails.</w:t>
            </w:r>
          </w:p>
        </w:tc>
        <w:tc>
          <w:tcPr>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i w:val="1"/>
                <w:iCs w:val="1"/>
              </w:rPr>
            </w:pPr>
            <w:r w:rsidDel="00000000" w:rsidR="00000000" w:rsidRPr="00000000">
              <w:rPr>
                <w:i w:val="1"/>
                <w:iCs w:val="1"/>
                <w:rtl w:val="0"/>
              </w:rPr>
              <w:t xml:space="preserve">Tuyền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2. Thiết kế Backend &amp; Database</w:t>
            </w:r>
          </w:p>
        </w:tc>
        <w:tc>
          <w:tcPr>
            <w:shd w:fill="auto" w:val="clear"/>
            <w:tcMar>
              <w:top w:w="150.0" w:type="dxa"/>
              <w:left w:w="150.0" w:type="dxa"/>
              <w:bottom w:w="150.0" w:type="dxa"/>
              <w:right w:w="150.0" w:type="dxa"/>
            </w:tcMar>
            <w:vAlign w:val="top"/>
          </w:tcPr>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Khởi tạo database PostgreSQL và định nghĩa ORM.</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Xây dựng hệ thống RESTful API kết nối với Frontend.</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Tạo luồng duyệt HITL cho vai trò Bác sĩ.</w:t>
            </w:r>
          </w:p>
        </w:tc>
        <w:tc>
          <w:tcPr>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rtl w:val="0"/>
              </w:rPr>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3. Phát triển Frontend UI/UX</w:t>
            </w:r>
          </w:p>
        </w:tc>
        <w:tc>
          <w:tcPr>
            <w:shd w:fill="auto" w:val="clear"/>
            <w:tcMar>
              <w:top w:w="150.0" w:type="dxa"/>
              <w:left w:w="150.0" w:type="dxa"/>
              <w:bottom w:w="150.0" w:type="dxa"/>
              <w:right w:w="150.0" w:type="dxa"/>
            </w:tcMar>
            <w:vAlign w:val="top"/>
          </w:tcPr>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Thiết kế màn hình khảo sát động cho bệnh nhân.</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Phát triển Dashboard chuyên dụng cho Bác sĩ.</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Hiển thị Disclaimer và tích hợp WebSockets (nếu cần realtime).</w:t>
            </w:r>
          </w:p>
        </w:tc>
        <w:tc>
          <w:tcPr>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rPr>
          <w:color w:val="2e86c1"/>
        </w:rPr>
      </w:pPr>
      <w:r w:rsidDel="00000000" w:rsidR="00000000" w:rsidRPr="00000000">
        <w:rPr>
          <w:color w:val="2e86c1"/>
          <w:rtl w:val="0"/>
        </w:rPr>
        <w:t xml:space="preserve">5. Chuẩn Hóa Quy Trình Quản Lý Mã Nguồn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đảm bảo quá trình ghép nối hệ thống diễn ra trơn tru, đội ngũ phát triển cần tuân thủ nghiêm ngặt quy trình làm việc với hệ thống quản lý phiên bản.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before="225" w:line="360" w:lineRule="auto"/>
        <w:ind w:left="225" w:right="225" w:firstLine="0"/>
        <w:rPr>
          <w:rFonts w:ascii="Arial" w:cs="Arial" w:eastAsia="Arial" w:hAnsi="Arial"/>
          <w:sz w:val="20"/>
          <w:szCs w:val="20"/>
          <w:shd w:fill="f8f9fa" w:val="clear"/>
        </w:rPr>
      </w:pPr>
      <w:r w:rsidDel="00000000" w:rsidR="00000000" w:rsidRPr="00000000">
        <w:rPr>
          <w:rFonts w:ascii="Arial" w:cs="Arial" w:eastAsia="Arial" w:hAnsi="Arial"/>
          <w:sz w:val="20"/>
          <w:szCs w:val="20"/>
          <w:shd w:fill="f8f9fa" w:val="clear"/>
          <w:rtl w:val="0"/>
        </w:rPr>
        <w:t xml:space="preserve"># Quy chuẩn Workflow:</w:t>
        <w:br w:type="textWrapping"/>
        <w:t xml:space="preserve">1. Luôn cập nhật trạng thái mới nhất từ repository chung trước khi bắt đầu phiên làm việc:</w:t>
        <w:br w:type="textWrapping"/>
        <w:t xml:space="preserve">   git pull origin main</w:t>
        <w:br w:type="textWrapping"/>
        <w:br w:type="textWrapping"/>
        <w:t xml:space="preserve">2. Tạo nhánh riêng biệt cho từng tính năng để cô lập lỗi:</w:t>
        <w:br w:type="textWrapping"/>
        <w:t xml:space="preserve">   git checkout -b feature/tuyen-langgraph-agent</w:t>
        <w:br w:type="textWrapping"/>
        <w:br w:type="textWrapping"/>
        <w:t xml:space="preserve">3. Chia nhỏ các commit để dễ dàng truy xuất lịch sử thay đổi:</w:t>
        <w:br w:type="textWrapping"/>
        <w:t xml:space="preserve">   git commit -m "feat: Tích hợp RAG vào node tư vấn"</w:t>
        <w:br w:type="textWrapping"/>
        <w:br w:type="textWrapping"/>
        <w:t xml:space="preserve">4. Đẩy mã nguồn lên hệ thống và tạo yêu cầu duyệt (Pull Request) trước khi sáp nhập (Merge).</w:t>
        <w:br w:type="textWrapping"/>
      </w:r>
      <w:r w:rsidDel="00000000" w:rsidR="00000000" w:rsidRPr="00000000">
        <w:rPr>
          <w:rFonts w:ascii="Arial" w:cs="Arial" w:eastAsia="Arial" w:hAnsi="Arial"/>
          <w:sz w:val="20"/>
          <w:szCs w:val="20"/>
          <w:shd w:fill="f8f9fa" w:val="clear"/>
        </w:rPr>
        <w:drawing>
          <wp:inline distB="114300" distT="114300" distL="114300" distR="114300">
            <wp:extent cx="5943600" cy="454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546600"/>
                    </a:xfrm>
                    <a:prstGeom prst="rect"/>
                    <a:ln/>
                  </pic:spPr>
                </pic:pic>
              </a:graphicData>
            </a:graphic>
          </wp:inline>
        </w:drawing>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