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C89D">
      <w:pPr>
        <w:spacing w:line="360" w:lineRule="auto"/>
        <w:jc w:val="center"/>
        <w:rPr>
          <w:rFonts w:ascii="Times New Roman" w:hAnsi="Times New Roman" w:eastAsia="Times New Roman" w:cs="Times New Roman"/>
          <w:sz w:val="30"/>
          <w:szCs w:val="30"/>
          <w:rtl w:val="0"/>
        </w:rPr>
      </w:pPr>
    </w:p>
    <w:p w14:paraId="00000001">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TRƯỜNG ĐẠI HỌC SÀI GÒN</w:t>
      </w:r>
    </w:p>
    <w:p w14:paraId="00000002">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KHOA CÔNG NGHỆ THÔNG TIN</w:t>
      </w:r>
    </w:p>
    <w:p w14:paraId="00000003">
      <w:pPr>
        <w:spacing w:line="360" w:lineRule="auto"/>
        <w:jc w:val="center"/>
        <w:rPr>
          <w:rFonts w:ascii="Times New Roman" w:hAnsi="Times New Roman" w:eastAsia="Times New Roman" w:cs="Times New Roman"/>
          <w:sz w:val="36"/>
          <w:szCs w:val="36"/>
        </w:rPr>
      </w:pPr>
    </w:p>
    <w:p w14:paraId="00000004">
      <w:pPr>
        <w:spacing w:line="360" w:lineRule="auto"/>
        <w:jc w:val="center"/>
        <w:rPr>
          <w:rFonts w:ascii="Times New Roman" w:hAnsi="Times New Roman" w:eastAsia="Times New Roman" w:cs="Times New Roman"/>
          <w:sz w:val="36"/>
          <w:szCs w:val="36"/>
        </w:rPr>
      </w:pPr>
    </w:p>
    <w:p w14:paraId="00000007">
      <w:pPr>
        <w:spacing w:line="360" w:lineRule="auto"/>
        <w:jc w:val="center"/>
        <w:rPr>
          <w:rFonts w:ascii="Times New Roman" w:hAnsi="Times New Roman" w:eastAsia="Times New Roman" w:cs="Times New Roman"/>
          <w:sz w:val="36"/>
          <w:szCs w:val="36"/>
        </w:rPr>
      </w:pPr>
      <w:r>
        <w:rPr>
          <w:rFonts w:ascii="SimSun" w:hAnsi="SimSun" w:eastAsia="SimSun" w:cs="SimSun"/>
          <w:sz w:val="24"/>
          <w:szCs w:val="24"/>
        </w:rPr>
        <w:drawing>
          <wp:inline distT="0" distB="0" distL="114300" distR="114300">
            <wp:extent cx="1443990" cy="144399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443990" cy="1443990"/>
                    </a:xfrm>
                    <a:prstGeom prst="rect">
                      <a:avLst/>
                    </a:prstGeom>
                    <a:noFill/>
                    <a:ln w="9525">
                      <a:noFill/>
                    </a:ln>
                  </pic:spPr>
                </pic:pic>
              </a:graphicData>
            </a:graphic>
          </wp:inline>
        </w:drawing>
      </w:r>
      <w:bookmarkStart w:id="0" w:name="_GoBack"/>
      <w:bookmarkEnd w:id="0"/>
    </w:p>
    <w:p w14:paraId="00000008">
      <w:pPr>
        <w:spacing w:line="360" w:lineRule="auto"/>
        <w:jc w:val="center"/>
        <w:rPr>
          <w:rFonts w:ascii="Times New Roman" w:hAnsi="Times New Roman" w:eastAsia="Times New Roman" w:cs="Times New Roman"/>
          <w:sz w:val="36"/>
          <w:szCs w:val="36"/>
        </w:rPr>
      </w:pPr>
    </w:p>
    <w:p w14:paraId="00000009">
      <w:pPr>
        <w:spacing w:line="360" w:lineRule="auto"/>
        <w:jc w:val="center"/>
        <w:rPr>
          <w:rFonts w:ascii="Times New Roman" w:hAnsi="Times New Roman" w:eastAsia="Times New Roman" w:cs="Times New Roman"/>
          <w:color w:val="FF0000"/>
          <w:sz w:val="36"/>
          <w:szCs w:val="36"/>
        </w:rPr>
      </w:pPr>
    </w:p>
    <w:p w14:paraId="7BA526A0">
      <w:pPr>
        <w:spacing w:line="360" w:lineRule="auto"/>
        <w:jc w:val="center"/>
        <w:rPr>
          <w:rFonts w:hint="default" w:ascii="Times New Roman" w:hAnsi="Times New Roman" w:eastAsia="Times New Roman" w:cs="Times New Roman"/>
          <w:color w:val="FF0000"/>
          <w:sz w:val="50"/>
          <w:szCs w:val="50"/>
          <w:lang w:val="en-US"/>
        </w:rPr>
      </w:pPr>
      <w:r>
        <w:rPr>
          <w:rFonts w:hint="default" w:ascii="Times New Roman" w:hAnsi="Times New Roman" w:eastAsia="Times New Roman" w:cs="Times New Roman"/>
          <w:color w:val="FF0000"/>
          <w:sz w:val="50"/>
          <w:szCs w:val="50"/>
          <w:lang w:val="en-US"/>
        </w:rPr>
        <w:t>HỌC SÂU</w:t>
      </w:r>
    </w:p>
    <w:p w14:paraId="0000000A">
      <w:pPr>
        <w:spacing w:line="360" w:lineRule="auto"/>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PAPER VỀ HỌC SÂU</w:t>
      </w:r>
    </w:p>
    <w:p w14:paraId="0000000B">
      <w:pPr>
        <w:spacing w:line="360" w:lineRule="auto"/>
        <w:jc w:val="right"/>
        <w:rPr>
          <w:rFonts w:ascii="Times New Roman" w:hAnsi="Times New Roman" w:eastAsia="Times New Roman" w:cs="Times New Roman"/>
          <w:sz w:val="30"/>
          <w:szCs w:val="30"/>
        </w:rPr>
      </w:pPr>
    </w:p>
    <w:p w14:paraId="0000000C">
      <w:pPr>
        <w:spacing w:line="360"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Họ và tên: Phan Thị Tuyết Nhi</w:t>
      </w:r>
    </w:p>
    <w:p w14:paraId="0000000D">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Lớp: DCT123C4</w:t>
      </w:r>
    </w:p>
    <w:p w14:paraId="38B9D7CD">
      <w:pPr>
        <w:spacing w:line="360" w:lineRule="auto"/>
        <w:jc w:val="center"/>
        <w:rPr>
          <w:rFonts w:ascii="Times New Roman" w:hAnsi="Times New Roman" w:eastAsia="Times New Roman" w:cs="Times New Roman"/>
          <w:sz w:val="30"/>
          <w:szCs w:val="30"/>
          <w:rtl w:val="0"/>
        </w:rPr>
      </w:pPr>
      <w:r>
        <w:rPr>
          <w:rFonts w:ascii="Times New Roman" w:hAnsi="Times New Roman" w:eastAsia="Times New Roman" w:cs="Times New Roman"/>
          <w:sz w:val="30"/>
          <w:szCs w:val="30"/>
          <w:rtl w:val="0"/>
        </w:rPr>
        <w:t xml:space="preserve">                                                       MSSV: 3123411212</w:t>
      </w:r>
    </w:p>
    <w:p w14:paraId="304C402C">
      <w:pPr>
        <w:spacing w:line="360" w:lineRule="auto"/>
        <w:jc w:val="center"/>
        <w:rPr>
          <w:rFonts w:ascii="Times New Roman" w:hAnsi="Times New Roman" w:eastAsia="Times New Roman" w:cs="Times New Roman"/>
          <w:sz w:val="30"/>
          <w:szCs w:val="30"/>
          <w:rtl w:val="0"/>
        </w:rPr>
      </w:pPr>
    </w:p>
    <w:p w14:paraId="0BF90AF5">
      <w:pPr>
        <w:spacing w:line="360" w:lineRule="auto"/>
        <w:jc w:val="center"/>
        <w:rPr>
          <w:rFonts w:ascii="Times New Roman" w:hAnsi="Times New Roman" w:eastAsia="Times New Roman" w:cs="Times New Roman"/>
          <w:sz w:val="30"/>
          <w:szCs w:val="30"/>
          <w:rtl w:val="0"/>
        </w:rPr>
      </w:pPr>
    </w:p>
    <w:p w14:paraId="685EB245">
      <w:pPr>
        <w:spacing w:line="360" w:lineRule="auto"/>
        <w:jc w:val="center"/>
        <w:rPr>
          <w:rFonts w:ascii="Times New Roman" w:hAnsi="Times New Roman" w:eastAsia="Times New Roman" w:cs="Times New Roman"/>
          <w:sz w:val="30"/>
          <w:szCs w:val="30"/>
          <w:rtl w:val="0"/>
        </w:rPr>
      </w:pPr>
    </w:p>
    <w:p w14:paraId="03A53233">
      <w:pPr>
        <w:spacing w:line="360" w:lineRule="auto"/>
        <w:jc w:val="center"/>
        <w:rPr>
          <w:rFonts w:ascii="Times New Roman" w:hAnsi="Times New Roman" w:eastAsia="Times New Roman" w:cs="Times New Roman"/>
          <w:sz w:val="30"/>
          <w:szCs w:val="30"/>
          <w:rtl w:val="0"/>
        </w:rPr>
      </w:pPr>
    </w:p>
    <w:p w14:paraId="2D12F5B9">
      <w:pPr>
        <w:spacing w:line="360" w:lineRule="auto"/>
        <w:jc w:val="center"/>
        <w:rPr>
          <w:rFonts w:ascii="Times New Roman" w:hAnsi="Times New Roman" w:eastAsia="Times New Roman" w:cs="Times New Roman"/>
          <w:sz w:val="30"/>
          <w:szCs w:val="30"/>
          <w:rtl w:val="0"/>
        </w:rPr>
      </w:pPr>
    </w:p>
    <w:p w14:paraId="26FC9361">
      <w:pPr>
        <w:spacing w:line="360" w:lineRule="auto"/>
        <w:jc w:val="center"/>
        <w:rPr>
          <w:rFonts w:ascii="Times New Roman" w:hAnsi="Times New Roman" w:eastAsia="Times New Roman" w:cs="Times New Roman"/>
          <w:sz w:val="30"/>
          <w:szCs w:val="30"/>
          <w:rtl w:val="0"/>
        </w:rPr>
      </w:pPr>
    </w:p>
    <w:p w14:paraId="0000000E">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Thành phố Hồ Chí Minh, tháng 9 năm 2026</w:t>
      </w:r>
    </w:p>
    <w:p w14:paraId="271870C2">
      <w:pPr>
        <w:spacing w:line="360" w:lineRule="auto"/>
        <w:jc w:val="left"/>
      </w:pPr>
      <w:r>
        <w:br w:type="page"/>
      </w:r>
    </w:p>
    <w:p w14:paraId="00000010">
      <w:pPr>
        <w:spacing w:line="276" w:lineRule="auto"/>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Deep Learning Review</w:t>
      </w:r>
    </w:p>
    <w:p w14:paraId="00000011">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Deep Learning (học sâu) là một phương pháp học máy sử dụng các mô hình có nhiều lớp xử lý để tự động học và xây dựng các biểu diễn dữ liệu ở nhiều mức độ trừu tượng. Học sâu đã tạo ra nhiều bước tiến trong nhận dạng giọng nói, nhận dạng hình ảnh, phát hiện thi thể, xử lý ngôn ngữ,...</w:t>
      </w:r>
    </w:p>
    <w:p w14:paraId="00000012">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Một đặc điểm quan trọng của học sâu là học biểu diễn (Representation Learning). Thay vì con người phải tự thiết kế các đặc trưng cho dữ liệu, mạng học sâu có thể tìm ra những đặc trưng phù hợp. Trong ảnh, các lớp cao hơn có thể phát hiện những đặc trưng đơn giản nhưng cạnh và đường nét, các lớp cao hơn kết hợp chúng thành bộ phận và toàn bộ đối tượng. Nhờ đó, mô hình có khả năng xử lý những dữ liệu phức tạp tốt hơn các phương pháp truyền thống.</w:t>
      </w:r>
    </w:p>
    <w:p w14:paraId="00000013">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Quá trình huấn luyện mạng thường dựa trên backpropagation (lan truyền ngược). Mô hình tạo ra kết quả, sau đó tính sai số giữa các kết quả dự đoán và đáp án. Gradient của sai số được truyền qua các lớp để xác định cách thay đổi các trọng số. Các trọng số được cập nhật nhiều lần bằng stochastic gradient descent (SGD) nhằm giảm sai số và nâng cao độ chính xác. ReLU là một hàm kích hoạt phổ biến, giúp việc huấn luyện mạng sâu hiệu quả hơn.</w:t>
      </w:r>
    </w:p>
    <w:p w14:paraId="00000014">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Mạng nơ-ron tích chập (CNN/ConvNet) đặc biệt hiệu quả đối với hình ảnh, video và tính hiệu âm thanh. CNN sử dụng các kết nối cục bộ, trọng số dùng chung và cơ chế pooling để học đặc trưng theo cấp độ. Một bước đột phá lớn xảy ra trong nhận dạng hình ảnh vào năm 2012, khi mạng tích chập đạt kết quả nổi bật trên ImageNet nhờ sự kết hợp của dữ liệu lớn, GPU, ReLU, dropout và tăng cường dữ liệu.</w:t>
      </w:r>
    </w:p>
    <w:p w14:paraId="00000015">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Đối với dữ liệu tuần tự như văn bản và giọng nói, mạng nơ-ron hồi quy(RNN) có khả năng xử lý từng phần tử của chuỗi và duy trì một trạng thái ẩn để lưu thông tin trước đó. Tuy nhiên, RNN truyền thống gặp khó khăn khi học các quan hệ dài hạn do hiện tượng gradient biến mất hoặc bùng nổ. LSTM khắc phục vấn đề này bằng cách sử dụng ô nhớ và các cổng điều khiển, giúp lưu trữ thông tin lâu hơn; nó được ứng dụng trong nhận dạng giọng nói và dịch máy.</w:t>
      </w:r>
    </w:p>
    <w:p w14:paraId="00000016">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Học sâu cũng được sử dụng biểu diễn phân tán, trong đó dữ liệu như từ ngữ được biểu diễn bằng các vectơ. Những từ có ý nghĩa gần nhau có thể có vị trí gần nhau trong không gian vectơ, giúp mô hình khái quát tốt hơn so với cách biểu diễn từng từ như một đơn vị riêng biệt.</w:t>
      </w:r>
    </w:p>
    <w:p w14:paraId="00000017">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Về tương lai, bài báo cho rằng học không giám sát sẽ ngày càng quan trọng vì con người có thẻ học được nhiều điều chỉ từ việc quan sát thế giới. Học sâu cũng có thể kết hợp CNN, RNN, học tăng cường, cơ chế chú ý và bộ nhớ để tạo ra các hệ thống có khả năng học biểu diễn tốt hơn, thực hiện suy luận phức tạp và tiến gần hơn đến khả năng học tập linh hoạt của con người.</w:t>
      </w:r>
    </w:p>
    <w:p w14:paraId="00000018">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Tóm lại, học sâu nổi bật nhờ khả năng tự động học đặc trưng và biểu diễn dữ liệu qua nhiều tầng, kết hợp với các phương pháp như backpropagation, CNN và RNN/LSTM. Đây là nền tảng quan trọng cho nhiều ứng dụng trí tuệ nhân tạo hiện đại.</w:t>
      </w:r>
      <w:r>
        <w:br w:type="page"/>
      </w:r>
    </w:p>
    <w:p w14:paraId="00000019">
      <w:pPr>
        <w:spacing w:line="276" w:lineRule="auto"/>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Giải Nobel Vật Lý 2024</w:t>
      </w:r>
    </w:p>
    <w:p w14:paraId="0000001A">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Giải Nobel Vật lý năm 2024 được trao cho John J. Hopfeild và Geoffrey vì những khám phá và phát minh nền tảng giúp phát triển học máy với mạng nơ-ron nhân tạo. Công trình của hai nhà khoa học đã góp phần đặt nền móng cho sự phát triển của Machine Learning và Deep Learning hiện đại. Điểm đặc biệt là họ đã vận dụng các ý tưởng của vật lý thống kê và các hệ thống nhiều phần tử tương tác để xây dựng mô hình giúp máy tính có khả năng học và xử lý thông tin.</w:t>
      </w:r>
    </w:p>
    <w:p w14:paraId="0000001B">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Mạng nơ-ron nhân tạo được lấy cảm hứng từ mạng thần kinh sinh học. Trong não người các neuron liên kết với nhau thông qua synapse và cách kết nối này có thể thay đổi khi con người học tập. Trong mạng nhân tạo, neuron được mô phỏng bằng các node, còn các kết nối được biểu diễn bằng trọng số(weight). Trong quá trình học, trọng số được điều chỉnh để mạng có thể nhận biết và ghi nhớ các mẫu dữ liệu. </w:t>
      </w:r>
    </w:p>
    <w:p w14:paraId="0000001C">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John Hopfeild đã phát triển Hopfield Network vào năm 1982, tạo ra một bộ nhớ liên tưởng. Mạng có khả năng lưu trữ các mẫu và khôi phục mẫu khi dữ liệu đầu vào bị thiếu hoặc nhiễu. Hopfield sử dụng khái niệm năng lượng để mô tả trạng thái có năng lượng thấp. Khi đưa vào một mẫu bị biến dạng, mạng sẽ thay đổi trạng thái theo hướng giảm năng lượng và tiếng tới mẫu đã được lưu trữ gần nhất.</w:t>
      </w:r>
    </w:p>
    <w:p w14:paraId="0000001D">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Minh họa về “ký ức được lưu trữ trong một cảnh quan” thể hiện trực quan nguyên lý này. Các thung lũng tượng trưng cho những mẫu đã được lưu trữ, còn một mẫu đầu vào đã bị nhiễu giống như một quả bóng trên sườn dốc. Khi hệ thống hoạt động, quả bóng di chuyển xuống vùng năng lượng thấp và dừng tại một thung lũng, tương ứng với việc mạng tìm lại mẫu phù hợp.</w:t>
      </w:r>
    </w:p>
    <w:p w14:paraId="0000001E">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Geoffrey Hinton tiếp tục phát triển các ý tưởng về mạng nơ-ron và cùng Terrence Sejnowski xây dựng Boltzmann Machine vào năm 1985. Mô hình dựa trên các nguyên lý cả vật lý thống kê, cho phép máy tính học các đặc trưng và mối quan hệ trong dữ liệu. Đây là một bước tiến quan trọng từ việc chỉ lưu trữ mẫu sang học các đặc điểm của dữ liệu, góp phần vào sự phát triển của các phương pháp học máy sau này.</w:t>
      </w:r>
    </w:p>
    <w:p w14:paraId="0000001F">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Minh họa neuron tự nhiên và neuron nhân tạo cho thấy sự tương đồng cơ bản giữa hai hệ thống: neuron sinh học tương ứng với node nhân tạo, synapse tương ứng với kết nối/trọng số. Khi học, độ mạnh của các kết nối thay đổi giúp hệ thống hình thành khả năng nhận biết và ghi nhớ.</w:t>
      </w:r>
    </w:p>
    <w:p w14:paraId="00000020">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Nhìn chung, công trình của Hopfeild và Hinton đã góp phần hình thành nền tảng cho sự phát triển của mạng nơ-ron nhân tạo, Machine Learning và Deep Learning. Giải Nobel Vật lý 2024 cho thấy các nguyên lý của vật lý có thể được ứng dụng để tạo ra những hệ thống có khả năng học, ghi nhớ và nhận dạng mẫu. Những nền tảng này ngày nay được tiếp tục phát triển và ứng dụng rộng rãi trong trí tuệ nhân tạo hiện đại.</w:t>
      </w:r>
    </w:p>
    <w:p w14:paraId="00000022">
      <w:pPr>
        <w:spacing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Tóm lại, Hopfeild tập trung vào bộ nhớ liên tưởng và khôi phục mẫu, trong khi Hinton phát triển phương pháp giúp mạng học các đặc trưng từ dữ liệu. Hia hướng nghiên cưu này đã trở thành những bước quan trọng trong lịch sử phát triển của học máy bằng mạng nơ-ron nhân tạo.</w:t>
      </w:r>
    </w:p>
    <w:sectPr>
      <w:pgSz w:w="11909" w:h="16834"/>
      <w:pgMar w:top="1440" w:right="1440" w:bottom="1440" w:left="1440" w:header="720" w:footer="720" w:gutter="0"/>
      <w:pgBorders w:display="firstPage">
        <w:top w:val="single" w:color="auto" w:sz="12" w:space="1"/>
        <w:left w:val="single" w:color="auto" w:sz="12" w:space="4"/>
        <w:bottom w:val="single" w:color="auto" w:sz="12" w:space="1"/>
        <w:right w:val="single" w:color="auto" w:sz="12"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1573D49-25CB-44F8-93CC-CE52BA3BF7AE}"/>
  </w:font>
  <w:font w:name="Arial">
    <w:panose1 w:val="020B0604020202020204"/>
    <w:charset w:val="86"/>
    <w:family w:val="swiss"/>
    <w:pitch w:val="default"/>
    <w:sig w:usb0="E0002EFF" w:usb1="C000785B" w:usb2="00000009" w:usb3="00000000" w:csb0="400001FF" w:csb1="FFFF0000"/>
    <w:embedRegular r:id="rId2" w:fontKey="{133DBE06-3DAE-4DCD-8206-020D11281D4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E99236C-A9E4-4AF6-86B0-F01958226180}"/>
  </w:font>
  <w:font w:name="Wingdings">
    <w:panose1 w:val="05000000000000000000"/>
    <w:charset w:val="02"/>
    <w:family w:val="auto"/>
    <w:pitch w:val="default"/>
    <w:sig w:usb0="00000000" w:usb1="00000000" w:usb2="00000000" w:usb3="00000000" w:csb0="80000000" w:csb1="00000000"/>
    <w:embedRegular r:id="rId4" w:fontKey="{7E2FA819-4FFE-4B12-8C0D-F3939DCEBEB9}"/>
  </w:font>
  <w:font w:name="Calibri">
    <w:panose1 w:val="020F0502020204030204"/>
    <w:charset w:val="00"/>
    <w:family w:val="swiss"/>
    <w:pitch w:val="default"/>
    <w:sig w:usb0="E4002EFF" w:usb1="C200247B" w:usb2="00000009" w:usb3="00000000" w:csb0="200001FF" w:csb1="00000000"/>
    <w:embedRegular r:id="rId5" w:fontKey="{74776D35-5EFD-40D9-97D3-8C9E1555D3D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BD107F3"/>
    <w:rsid w:val="16D85B68"/>
    <w:rsid w:val="3E1C0F64"/>
    <w:rsid w:val="63B800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1289</Words>
  <Characters>4750</Characters>
  <TotalTime>10</TotalTime>
  <ScaleCrop>false</ScaleCrop>
  <LinksUpToDate>false</LinksUpToDate>
  <CharactersWithSpaces>6119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2026-09-15T17:13:00Z</dcterms:created>
  <dc:creator>admin</dc:creator>
  <cp:lastModifiedBy>Phan Tuyết Nhi</cp:lastModifiedBy>
  <dcterms:modified xsi:type="dcterms:W3CDTF">2026-09-16T08:27:38Z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eyJoZGlkIjoiYmE1MWZkNTUzNzI5NTliOTYyM2U0NjA5ZTliMDBmYzgiLCJ1c2VySWQiOiIxMzkyMDUxNTI4MDE0In0=</vt:lpwstr>
  </property>
  <property fmtid="{D5CDD505-2E9C-101B-9397-08002B2CF9AE}" pid="3" name="KSOProductBuildVer">
    <vt:lpwstr>1033-12.1.0.28485</vt:lpwstr>
  </property>
  <property fmtid="{D5CDD505-2E9C-101B-9397-08002B2CF9AE}" pid="4" name="ICV">
    <vt:lpwstr>166A2CE81FFB4FF6B22FDE1C1F56D2F5_13</vt:lpwstr>
  </property>
</Properties>
</file>