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1EBB" w14:textId="6FC493AF" w:rsidR="006C14CA" w:rsidRPr="00232E85" w:rsidRDefault="006C14CA" w:rsidP="006C14CA">
      <w:pPr>
        <w:jc w:val="both"/>
        <w:rPr>
          <w:b/>
          <w:bCs/>
          <w:sz w:val="32"/>
          <w:szCs w:val="32"/>
          <w:u w:val="single"/>
        </w:rPr>
      </w:pPr>
      <w:r>
        <w:t xml:space="preserve"> </w:t>
      </w:r>
      <w:r w:rsidRPr="00232E85">
        <w:rPr>
          <w:b/>
          <w:bCs/>
          <w:sz w:val="32"/>
          <w:szCs w:val="32"/>
          <w:u w:val="single"/>
        </w:rPr>
        <w:t>Strategic Roadmap for Sustainable FMCG Growth in Nigeria: A Consultant's Report</w:t>
      </w:r>
    </w:p>
    <w:p w14:paraId="4E13BAD5" w14:textId="77777777" w:rsidR="006C14CA" w:rsidRDefault="006C14CA" w:rsidP="006C14CA">
      <w:pPr>
        <w:jc w:val="both"/>
      </w:pPr>
    </w:p>
    <w:p w14:paraId="65F3617B" w14:textId="58CA6F1B" w:rsidR="006C14CA" w:rsidRPr="00232E85" w:rsidRDefault="006C14CA" w:rsidP="006C14CA">
      <w:pPr>
        <w:jc w:val="both"/>
        <w:rPr>
          <w:b/>
          <w:bCs/>
          <w:sz w:val="32"/>
          <w:szCs w:val="32"/>
        </w:rPr>
      </w:pPr>
      <w:r>
        <w:t xml:space="preserve"> </w:t>
      </w:r>
      <w:r w:rsidRPr="00232E85">
        <w:rPr>
          <w:b/>
          <w:bCs/>
          <w:sz w:val="32"/>
          <w:szCs w:val="32"/>
        </w:rPr>
        <w:t>Executive Summary</w:t>
      </w:r>
    </w:p>
    <w:p w14:paraId="44EF9F4C" w14:textId="77777777" w:rsidR="006C14CA" w:rsidRDefault="006C14CA" w:rsidP="006C14CA">
      <w:pPr>
        <w:jc w:val="both"/>
      </w:pPr>
    </w:p>
    <w:p w14:paraId="37BF0ADD" w14:textId="0C6E0D43" w:rsidR="006C14CA" w:rsidRDefault="006C14CA" w:rsidP="006C14CA">
      <w:pPr>
        <w:jc w:val="both"/>
      </w:pPr>
      <w:r>
        <w:t xml:space="preserve">Your company has demonstrated remarkable agility, evolving from a commodity trader to a branded FMCG player with a promising focus on sachet and digital sales. However, this successful pivot has reintroduced classic industry vulnerabilities: acute margin pressure from volatile raw material costs and over-dependence on a narrow product portfolio. This report synthesizes global FMCG best practices, lessons from peer markets like Ghana, and data-driven strategies to answer your core questions. The central thesis is that future resilience depends on predictive intelligence, operational leanness, and cultural health. Immediate priorities include instituting a formal demand-sensing system, fortifying procurement against commodity shocks, and conducting a deep cultural audit to safeguard your most </w:t>
      </w:r>
      <w:proofErr w:type="gramStart"/>
      <w:r>
        <w:t>valuable asset</w:t>
      </w:r>
      <w:proofErr w:type="gramEnd"/>
      <w:r w:rsidR="00232E85">
        <w:t xml:space="preserve"> </w:t>
      </w:r>
      <w:r w:rsidRPr="00232E85">
        <w:rPr>
          <w:b/>
          <w:bCs/>
          <w:i/>
          <w:iCs/>
        </w:rPr>
        <w:t>your team</w:t>
      </w:r>
      <w:r>
        <w:t>.</w:t>
      </w:r>
    </w:p>
    <w:p w14:paraId="37109B79" w14:textId="77777777" w:rsidR="006C14CA" w:rsidRDefault="006C14CA" w:rsidP="006C14CA">
      <w:pPr>
        <w:jc w:val="both"/>
      </w:pPr>
    </w:p>
    <w:p w14:paraId="13294CF9" w14:textId="429A1A9C" w:rsidR="006C14CA" w:rsidRDefault="006C14CA" w:rsidP="006C14CA">
      <w:pPr>
        <w:jc w:val="both"/>
      </w:pPr>
      <w:r>
        <w:t xml:space="preserve"> 1. Anticipating Demand: Building a Predictive Intelligence System</w:t>
      </w:r>
    </w:p>
    <w:p w14:paraId="327AA208" w14:textId="77777777" w:rsidR="006C14CA" w:rsidRDefault="006C14CA" w:rsidP="006C14CA">
      <w:pPr>
        <w:jc w:val="both"/>
      </w:pPr>
    </w:p>
    <w:p w14:paraId="25A6E1E0" w14:textId="77777777" w:rsidR="006C14CA" w:rsidRDefault="006C14CA" w:rsidP="006C14CA">
      <w:pPr>
        <w:jc w:val="both"/>
      </w:pPr>
      <w:r>
        <w:t>Demand in FMCG, especially for fast-growing sachet products, manifests through leading indicators long before it appears in monthly revenue reports. Relying solely on backward-looking sales data ensures you are always reacting, not leading.</w:t>
      </w:r>
    </w:p>
    <w:p w14:paraId="0E342778" w14:textId="77777777" w:rsidR="006C14CA" w:rsidRDefault="006C14CA" w:rsidP="006C14CA">
      <w:pPr>
        <w:jc w:val="both"/>
      </w:pPr>
    </w:p>
    <w:p w14:paraId="01DAD8F3" w14:textId="13C0AC63" w:rsidR="006C14CA" w:rsidRDefault="006C14CA" w:rsidP="006C14CA">
      <w:pPr>
        <w:jc w:val="both"/>
      </w:pPr>
      <w:r>
        <w:t>Actionable Recommendation: Implement a Hybrid Demand-Sensing Framework. This combines quantitative data analysis with qualitative frontline intelligence to create a more accurate and agile forecast.</w:t>
      </w:r>
    </w:p>
    <w:p w14:paraId="43C19827" w14:textId="77777777" w:rsidR="006C14CA" w:rsidRDefault="006C14CA" w:rsidP="006C14CA">
      <w:pPr>
        <w:jc w:val="both"/>
      </w:pPr>
    </w:p>
    <w:p w14:paraId="74F6DAA5" w14:textId="4A5C0ED3" w:rsidR="006C14CA" w:rsidRDefault="006C14CA" w:rsidP="006C14CA">
      <w:pPr>
        <w:jc w:val="both"/>
      </w:pPr>
      <w:r>
        <w:t xml:space="preserve">   Quantitative Foundation: Upgrade from basic spreadsheets to dedicated forecasting software that employs Time Series Analysis. This model will deconstruct your historical sales data into trend, cyclical, and seasonal components, providing a data-driven baseline forecast. For critical, volatile inputs like peanuts, integrate external market indices into your forecasting to anticipate cost-driven demand shifts.</w:t>
      </w:r>
    </w:p>
    <w:p w14:paraId="3D2EF1EA" w14:textId="0F3AFD34" w:rsidR="006C14CA" w:rsidRDefault="006C14CA" w:rsidP="006C14CA">
      <w:pPr>
        <w:jc w:val="both"/>
      </w:pPr>
      <w:r>
        <w:t xml:space="preserve">   Qualitative Integration: Formalize a process to gather Sales Force Feedback. Your teams in Kano, Abuja, and other regions are your "eyes and ears." Their insights on competitor activity, retailer sentiment, and local promotions are invaluable for adjusting </w:t>
      </w:r>
      <w:r>
        <w:lastRenderedPageBreak/>
        <w:t>the statistical forecast. Complement this with periodic Market Research, such as targeted customer surveys, to gauge reaction to potential price changes or new sachet variants.</w:t>
      </w:r>
    </w:p>
    <w:p w14:paraId="4D036F28" w14:textId="77777777" w:rsidR="006C14CA" w:rsidRDefault="006C14CA" w:rsidP="006C14CA">
      <w:pPr>
        <w:jc w:val="both"/>
      </w:pPr>
    </w:p>
    <w:p w14:paraId="17CC2082" w14:textId="77777777" w:rsidR="006C14CA" w:rsidRDefault="006C14CA" w:rsidP="006C14CA">
      <w:pPr>
        <w:jc w:val="both"/>
      </w:pPr>
      <w:r>
        <w:t>The table below outlines how to apply different forecasting methods across your product portfolio.</w:t>
      </w:r>
    </w:p>
    <w:p w14:paraId="0D07DFF0" w14:textId="77777777" w:rsidR="006C14CA" w:rsidRDefault="006C14CA" w:rsidP="006C14CA">
      <w:pPr>
        <w:jc w:val="both"/>
      </w:pPr>
    </w:p>
    <w:p w14:paraId="0226C352" w14:textId="441DF3B6" w:rsidR="006C14CA" w:rsidRDefault="006C14CA" w:rsidP="006C14CA">
      <w:pPr>
        <w:jc w:val="both"/>
      </w:pPr>
      <w:r>
        <w:t>| Product Category | Recommended Forecasting Method | Key Data Inputs &amp; Rationale |</w:t>
      </w:r>
    </w:p>
    <w:p w14:paraId="241FDF0E" w14:textId="3A392EA9" w:rsidR="006C14CA" w:rsidRDefault="006C14CA" w:rsidP="006C14CA">
      <w:pPr>
        <w:jc w:val="both"/>
      </w:pPr>
      <w:r>
        <w:t>| : | : | : |</w:t>
      </w:r>
    </w:p>
    <w:p w14:paraId="75BCF3C0" w14:textId="3A366D94" w:rsidR="006C14CA" w:rsidRDefault="006C14CA" w:rsidP="006C14CA">
      <w:pPr>
        <w:jc w:val="both"/>
      </w:pPr>
      <w:r>
        <w:t>| Established Sachet Products (e.g., Coconut Coated Peanut) | Time Series Analysis + Sales Force Composite | Historical sales data (trend/seasonality) + Field team reports on trade promotions and competitor activity. Provides stable baseline adjusted for market realities. |</w:t>
      </w:r>
    </w:p>
    <w:p w14:paraId="6CE01185" w14:textId="28E5DD47" w:rsidR="006C14CA" w:rsidRDefault="006C14CA" w:rsidP="006C14CA">
      <w:pPr>
        <w:jc w:val="both"/>
      </w:pPr>
      <w:r>
        <w:t>| New Product Launches | Market Research &amp; Analogous Forecasting | Focus group feedback, pilot market results, and sales data from similar past launches. Lacks history, so relies on expert judgment and early signals. |</w:t>
      </w:r>
    </w:p>
    <w:p w14:paraId="6B0D166C" w14:textId="602F091E" w:rsidR="006C14CA" w:rsidRDefault="006C14CA" w:rsidP="006C14CA">
      <w:pPr>
        <w:jc w:val="both"/>
      </w:pPr>
      <w:r>
        <w:t>| Raw Materials Procurement (e.g., Peanuts, Oil) | Quantitative Model with Market Indices | Internal consumption forecasts + external commodity price indexes and agricultural reports. Shifts focus from volume to cost prediction, protecting margins. |</w:t>
      </w:r>
    </w:p>
    <w:p w14:paraId="702217DB" w14:textId="77777777" w:rsidR="006C14CA" w:rsidRDefault="006C14CA" w:rsidP="006C14CA">
      <w:pPr>
        <w:jc w:val="both"/>
      </w:pPr>
    </w:p>
    <w:p w14:paraId="66FA18AE" w14:textId="786BBC9A" w:rsidR="006C14CA" w:rsidRDefault="006C14CA" w:rsidP="006C14CA">
      <w:pPr>
        <w:jc w:val="both"/>
      </w:pPr>
      <w:r>
        <w:t>Learning from Ghana: Unilever Ghana's return to sustained growth was built on a "continuous focus on cost" and "prudent management practices". This starts with a superior forecast. By unifying your procurement and finance teams around a single, forward-looking materials forecast, you shift from explaining last quarter's margin erosion to preventing next quarter's.</w:t>
      </w:r>
    </w:p>
    <w:p w14:paraId="2391A93F" w14:textId="77777777" w:rsidR="006C14CA" w:rsidRDefault="006C14CA" w:rsidP="006C14CA">
      <w:pPr>
        <w:jc w:val="both"/>
      </w:pPr>
    </w:p>
    <w:p w14:paraId="2616AE27" w14:textId="4D6F36C3" w:rsidR="006C14CA" w:rsidRDefault="006C14CA" w:rsidP="006C14CA">
      <w:pPr>
        <w:jc w:val="both"/>
      </w:pPr>
      <w:r>
        <w:t xml:space="preserve"> 2. Identifying Hidden Stress: Beyond Operational Metrics</w:t>
      </w:r>
    </w:p>
    <w:p w14:paraId="4F23E6F5" w14:textId="77777777" w:rsidR="006C14CA" w:rsidRDefault="006C14CA" w:rsidP="006C14CA">
      <w:pPr>
        <w:jc w:val="both"/>
      </w:pPr>
    </w:p>
    <w:p w14:paraId="2F602836" w14:textId="77777777" w:rsidR="006C14CA" w:rsidRDefault="006C14CA" w:rsidP="006C14CA">
      <w:pPr>
        <w:jc w:val="both"/>
      </w:pPr>
      <w:r>
        <w:t>Stress in high-growth companies often forms in the seams between functions and in the human infrastructure, long before it becomes a reported "problem."</w:t>
      </w:r>
    </w:p>
    <w:p w14:paraId="16F365FA" w14:textId="77777777" w:rsidR="006C14CA" w:rsidRDefault="006C14CA" w:rsidP="006C14CA">
      <w:pPr>
        <w:jc w:val="both"/>
      </w:pPr>
    </w:p>
    <w:p w14:paraId="129BF0CE" w14:textId="4A9776B7" w:rsidR="006C14CA" w:rsidRDefault="006C14CA" w:rsidP="006C14CA">
      <w:pPr>
        <w:jc w:val="both"/>
      </w:pPr>
      <w:r>
        <w:t xml:space="preserve">   Stress in the Supply Chain: The fact that your Head Office handles 41% of Coconut Coated Peanut sales is a significant red flag. It suggests either inefficient distribution </w:t>
      </w:r>
      <w:r>
        <w:lastRenderedPageBreak/>
        <w:t xml:space="preserve">networks or an inability to push inventory downstream to regional hubs. This leads to higher logistics costs, slower replenishment cycles, and increased risk of stockouts or expiry in distant markets. Stress also forms in reverse logistics—the cost and complexity of handling </w:t>
      </w:r>
      <w:proofErr w:type="gramStart"/>
      <w:r>
        <w:t>returns</w:t>
      </w:r>
      <w:proofErr w:type="gramEnd"/>
      <w:r>
        <w:t>, which can silently erode profitability if not managed systematically.</w:t>
      </w:r>
    </w:p>
    <w:p w14:paraId="0371BF2B" w14:textId="4F525031" w:rsidR="006C14CA" w:rsidRDefault="006C14CA" w:rsidP="006C14CA">
      <w:pPr>
        <w:jc w:val="both"/>
      </w:pPr>
      <w:r>
        <w:t xml:space="preserve">   Stress in the Culture: The intense pressure to scale sachet sales and defend margins can create a toxic, high-burnout environment. This is a critical, often invisible, strategic risk. As seen in other markets, toxic workplace cultures lead to a 20-30% drop in productivity, soaring absenteeism, and stalled innovation. Early warning signs include leaders who become "Lone Heroes," poor communication, and a "growth-at-any-cost" mentality that dismisses team wellbeing. High voluntary turnover, especially in leadership, is not just an HR cost; it causes strategic drift and erodes institutional knowledge.</w:t>
      </w:r>
    </w:p>
    <w:p w14:paraId="3DBF8E2B" w14:textId="59761E39" w:rsidR="006C14CA" w:rsidRDefault="006C14CA" w:rsidP="006C14CA">
      <w:pPr>
        <w:jc w:val="both"/>
      </w:pPr>
      <w:r>
        <w:t xml:space="preserve">   Stress in Market Assumptions: The challenge of Port Harcourt's sales team is a stress point on your geographic expansion model. The closure of KFC in Ho, Ghana, due to "low patronage and unsustainable" operations is a stark reminder that national brands must validate regional economics. Persistent underperformance may not be a team issue but a market misalignment, where the product, pricing, or channel strategy does not fit local disposable income or consumption habits.</w:t>
      </w:r>
    </w:p>
    <w:p w14:paraId="78BDCE46" w14:textId="77777777" w:rsidR="006C14CA" w:rsidRDefault="006C14CA" w:rsidP="006C14CA">
      <w:pPr>
        <w:jc w:val="both"/>
      </w:pPr>
    </w:p>
    <w:p w14:paraId="249F5EA6" w14:textId="6A8CC665" w:rsidR="006C14CA" w:rsidRDefault="006C14CA" w:rsidP="006C14CA">
      <w:pPr>
        <w:jc w:val="both"/>
      </w:pPr>
      <w:r>
        <w:t xml:space="preserve"> 3. Leadership Priorities: A Focused Action Plan</w:t>
      </w:r>
    </w:p>
    <w:p w14:paraId="10FECCAA" w14:textId="77777777" w:rsidR="006C14CA" w:rsidRDefault="006C14CA" w:rsidP="006C14CA">
      <w:pPr>
        <w:jc w:val="both"/>
      </w:pPr>
    </w:p>
    <w:p w14:paraId="19FE5EBE" w14:textId="0A3B6C6A" w:rsidR="006C14CA" w:rsidRDefault="006C14CA" w:rsidP="006C14CA">
      <w:pPr>
        <w:jc w:val="both"/>
      </w:pPr>
      <w:r>
        <w:t>Leadership must act decisively on three parallel tracks: Protect, Optimize, and Energize.</w:t>
      </w:r>
    </w:p>
    <w:p w14:paraId="4E854F5A" w14:textId="77777777" w:rsidR="006C14CA" w:rsidRDefault="006C14CA" w:rsidP="006C14CA">
      <w:pPr>
        <w:jc w:val="both"/>
      </w:pPr>
    </w:p>
    <w:p w14:paraId="6B420F9A" w14:textId="03583E81" w:rsidR="006C14CA" w:rsidRDefault="006C14CA" w:rsidP="006C14CA">
      <w:pPr>
        <w:jc w:val="both"/>
      </w:pPr>
      <w:r>
        <w:t>1. Protect Margins and Stabilize Supply:</w:t>
      </w:r>
    </w:p>
    <w:p w14:paraId="605D73F7" w14:textId="213CDE29" w:rsidR="006C14CA" w:rsidRDefault="006C14CA" w:rsidP="006C14CA">
      <w:pPr>
        <w:jc w:val="both"/>
      </w:pPr>
      <w:r>
        <w:t xml:space="preserve">   Immediate Action: Establish a Cross-Functional Commodity Council with members from Procurement, Finance, and Sales. Its mandate is to implement continuous materials forecasting, using "what-if" simulations to plan for peanut price volatility. This council should evaluate hedging strategies or long-term contracts with reliable suppliers to mitigate risk.</w:t>
      </w:r>
    </w:p>
    <w:p w14:paraId="7C36AFA8" w14:textId="58D20EC7" w:rsidR="006C14CA" w:rsidRDefault="006C14CA" w:rsidP="006C14CA">
      <w:pPr>
        <w:jc w:val="both"/>
      </w:pPr>
      <w:r>
        <w:t xml:space="preserve">   Strategic Shift: Audit your distribution model. Explore partnerships with third-party logistics (3PL) providers for shared warehouse networks and optimized routes, especially for servicing secondary cities. This can convert fixed costs into variable ones and improve service levels.</w:t>
      </w:r>
    </w:p>
    <w:p w14:paraId="58FDB392" w14:textId="77777777" w:rsidR="006C14CA" w:rsidRDefault="006C14CA" w:rsidP="006C14CA">
      <w:pPr>
        <w:jc w:val="both"/>
      </w:pPr>
    </w:p>
    <w:p w14:paraId="17DEC57A" w14:textId="4576336D" w:rsidR="006C14CA" w:rsidRDefault="006C14CA" w:rsidP="006C14CA">
      <w:pPr>
        <w:jc w:val="both"/>
      </w:pPr>
      <w:r>
        <w:t>2. Optimize the Portfolio and Operations:</w:t>
      </w:r>
    </w:p>
    <w:p w14:paraId="584AA034" w14:textId="56BBFAA3" w:rsidR="006C14CA" w:rsidRDefault="006C14CA" w:rsidP="006C14CA">
      <w:pPr>
        <w:jc w:val="both"/>
      </w:pPr>
      <w:r>
        <w:lastRenderedPageBreak/>
        <w:t xml:space="preserve">   Conduct a "Keep, Kill, Transform" Analysis on your jar product lines. Based on a clear profitability and brand equity assessment, decide whether to revitalize them with new marketing, reformulate them for the sachet format, or discontinue them to free up resources.</w:t>
      </w:r>
    </w:p>
    <w:p w14:paraId="41F0BE49" w14:textId="632D5D65" w:rsidR="006C14CA" w:rsidRDefault="006C14CA" w:rsidP="006C14CA">
      <w:pPr>
        <w:jc w:val="both"/>
      </w:pPr>
      <w:r>
        <w:t xml:space="preserve">   Mandate a Root-Cause Analysis of the Port Harcourt region. Is it a pricing, product, or people problem? The solution may involve localized pricing, different product mix, or dedicated sales support—not just pressure on the team.</w:t>
      </w:r>
    </w:p>
    <w:p w14:paraId="4BC0D6BA" w14:textId="77777777" w:rsidR="006C14CA" w:rsidRDefault="006C14CA" w:rsidP="006C14CA">
      <w:pPr>
        <w:jc w:val="both"/>
      </w:pPr>
    </w:p>
    <w:p w14:paraId="3FFA801A" w14:textId="2B2DFFD0" w:rsidR="006C14CA" w:rsidRDefault="006C14CA" w:rsidP="006C14CA">
      <w:pPr>
        <w:jc w:val="both"/>
      </w:pPr>
      <w:r>
        <w:t>3. Energize the Organizational Culture:</w:t>
      </w:r>
    </w:p>
    <w:p w14:paraId="081139D1" w14:textId="12847C32" w:rsidR="006C14CA" w:rsidRDefault="006C14CA" w:rsidP="006C14CA">
      <w:pPr>
        <w:jc w:val="both"/>
      </w:pPr>
      <w:r>
        <w:t xml:space="preserve">   Measure What Matters: Institute an annual, anonymous cultural health survey. Track metrics related to psychological safety, leadership trust, and work-life balance. As the data indicates, 84% of leaders believe their culture is healthy, while only 60% of staff agree—a dangerous "delusion gap" you must close.</w:t>
      </w:r>
    </w:p>
    <w:p w14:paraId="17E3CEA3" w14:textId="08231C06" w:rsidR="006C14CA" w:rsidRDefault="006C14CA" w:rsidP="006C14CA">
      <w:pPr>
        <w:jc w:val="both"/>
      </w:pPr>
      <w:r>
        <w:t xml:space="preserve">   Model and Reward Sustainable Performance: Leadership must visibly prioritize well-being, delegate effectively, and celebrate learning from failures—not just relentless execution. This builds the innovation capacity needed for your next growth phase.</w:t>
      </w:r>
    </w:p>
    <w:p w14:paraId="197AF02D" w14:textId="77777777" w:rsidR="006C14CA" w:rsidRDefault="006C14CA" w:rsidP="006C14CA">
      <w:pPr>
        <w:jc w:val="both"/>
      </w:pPr>
    </w:p>
    <w:p w14:paraId="1C5CA13A" w14:textId="2DECC815" w:rsidR="006C14CA" w:rsidRDefault="006C14CA" w:rsidP="006C14CA">
      <w:pPr>
        <w:jc w:val="both"/>
      </w:pPr>
      <w:r>
        <w:t xml:space="preserve"> Proposed Implementation Roadmap</w:t>
      </w:r>
    </w:p>
    <w:p w14:paraId="28A1EE5C" w14:textId="77777777" w:rsidR="006C14CA" w:rsidRDefault="006C14CA" w:rsidP="006C14CA">
      <w:pPr>
        <w:jc w:val="both"/>
      </w:pPr>
    </w:p>
    <w:p w14:paraId="6742136A" w14:textId="0C686637" w:rsidR="006C14CA" w:rsidRDefault="006C14CA" w:rsidP="006C14CA">
      <w:pPr>
        <w:jc w:val="both"/>
      </w:pPr>
      <w:r>
        <w:t>| Quarter | Phase | Key Actions | Success Metrics |</w:t>
      </w:r>
    </w:p>
    <w:p w14:paraId="6CEFBB19" w14:textId="5AC1012C" w:rsidR="006C14CA" w:rsidRDefault="006C14CA" w:rsidP="006C14CA">
      <w:pPr>
        <w:jc w:val="both"/>
      </w:pPr>
      <w:r>
        <w:t>| : | : | : | : |</w:t>
      </w:r>
    </w:p>
    <w:p w14:paraId="43E99602" w14:textId="234D8F75" w:rsidR="006C14CA" w:rsidRDefault="006C14CA" w:rsidP="006C14CA">
      <w:pPr>
        <w:jc w:val="both"/>
      </w:pPr>
      <w:r>
        <w:t>| Q1 2026 | Stabilize &amp; Sense | Launch Commodity Council; Pilot demand-sensing software for top 2 sachet SKUs; Conduct cultural health survey. | Raw material cost variance; Forecast accuracy improvement; Baseline culture score. |</w:t>
      </w:r>
    </w:p>
    <w:p w14:paraId="732CA22A" w14:textId="00F491C1" w:rsidR="006C14CA" w:rsidRDefault="006C14CA" w:rsidP="006C14CA">
      <w:pPr>
        <w:jc w:val="both"/>
      </w:pPr>
      <w:r>
        <w:t xml:space="preserve">| Q2 2026 | Optimize &amp; </w:t>
      </w:r>
      <w:proofErr w:type="spellStart"/>
      <w:r>
        <w:t>Analyze</w:t>
      </w:r>
      <w:proofErr w:type="spellEnd"/>
      <w:r>
        <w:t xml:space="preserve"> | Finalize 3PL partnership for one region; Complete "Keep/Kill" product analysis; Present Port Harcourt turnaround plan. | Logistics cost per unit; Decision on jar portfolio; Revised PH sales targets. |</w:t>
      </w:r>
    </w:p>
    <w:p w14:paraId="1256247D" w14:textId="1C6CDA74" w:rsidR="006C14CA" w:rsidRDefault="006C14CA" w:rsidP="006C14CA">
      <w:pPr>
        <w:jc w:val="both"/>
      </w:pPr>
      <w:r>
        <w:t>| Q3 2026 | Scale &amp; Embed | Roll out forecasting model to full portfolio; Launch new product based on analysis; Begin leadership training on culture. | Reduction in stockouts/overstock; New product trial rate; Improved scores in leadership trust. |</w:t>
      </w:r>
    </w:p>
    <w:p w14:paraId="0DC29360" w14:textId="77777777" w:rsidR="006C14CA" w:rsidRDefault="006C14CA" w:rsidP="006C14CA">
      <w:pPr>
        <w:jc w:val="both"/>
      </w:pPr>
    </w:p>
    <w:p w14:paraId="07356C18" w14:textId="77777777" w:rsidR="006C14CA" w:rsidRDefault="006C14CA" w:rsidP="006C14CA">
      <w:pPr>
        <w:jc w:val="both"/>
      </w:pPr>
      <w:r>
        <w:t>By treating predictive forecasting, supply chain agility, and cultural vitality with the same rigor as your sales targets, you will build a company that is not only profitable but also resilient and sustainable for the long term.</w:t>
      </w:r>
    </w:p>
    <w:p w14:paraId="4AC1962C" w14:textId="080CA594" w:rsidR="006C14CA" w:rsidRPr="006C14CA" w:rsidRDefault="006C14CA" w:rsidP="006C14CA">
      <w:pPr>
        <w:jc w:val="both"/>
        <w:rPr>
          <w:b/>
          <w:bCs/>
          <w:sz w:val="32"/>
          <w:szCs w:val="32"/>
        </w:rPr>
      </w:pPr>
      <w:r w:rsidRPr="006C14CA">
        <w:rPr>
          <w:b/>
          <w:bCs/>
          <w:sz w:val="32"/>
          <w:szCs w:val="32"/>
        </w:rPr>
        <w:lastRenderedPageBreak/>
        <w:t xml:space="preserve"> </w:t>
      </w:r>
      <w:r w:rsidRPr="006C14CA">
        <w:rPr>
          <w:rFonts w:ascii="Segoe UI Emoji" w:hAnsi="Segoe UI Emoji" w:cs="Segoe UI Emoji"/>
          <w:b/>
          <w:bCs/>
          <w:sz w:val="32"/>
          <w:szCs w:val="32"/>
        </w:rPr>
        <w:t>📊</w:t>
      </w:r>
      <w:r w:rsidRPr="006C14CA">
        <w:rPr>
          <w:b/>
          <w:bCs/>
          <w:sz w:val="32"/>
          <w:szCs w:val="32"/>
        </w:rPr>
        <w:t xml:space="preserve"> Historical Sales &amp; Inventory Analysis: 2021–2025</w:t>
      </w:r>
    </w:p>
    <w:p w14:paraId="7FAAF3CB" w14:textId="77777777" w:rsidR="006C14CA" w:rsidRDefault="006C14CA" w:rsidP="006C14CA">
      <w:pPr>
        <w:jc w:val="both"/>
      </w:pPr>
    </w:p>
    <w:p w14:paraId="5C579C78" w14:textId="1A2BA8DC" w:rsidR="006C14CA" w:rsidRDefault="006C14CA" w:rsidP="006C14CA">
      <w:pPr>
        <w:jc w:val="both"/>
      </w:pPr>
      <w:r>
        <w:t xml:space="preserve"> 1. Overall Business Evolution</w:t>
      </w:r>
    </w:p>
    <w:p w14:paraId="281A8CD3" w14:textId="14EDACA7" w:rsidR="006C14CA" w:rsidRDefault="006C14CA" w:rsidP="006C14CA">
      <w:pPr>
        <w:jc w:val="both"/>
      </w:pPr>
      <w:r>
        <w:t>- Product Portfolio Expansion:</w:t>
      </w:r>
    </w:p>
    <w:p w14:paraId="1D993D57" w14:textId="6997C5C0" w:rsidR="006C14CA" w:rsidRDefault="006C14CA" w:rsidP="006C14CA">
      <w:pPr>
        <w:jc w:val="both"/>
      </w:pPr>
      <w:r>
        <w:t xml:space="preserve">  - Phase 1 (2021–2022): Focus on raw commodities (Cashew Kernel, Groundnut, Vegetable Oil).</w:t>
      </w:r>
    </w:p>
    <w:p w14:paraId="1AD2FF69" w14:textId="08C72836" w:rsidR="006C14CA" w:rsidRDefault="006C14CA" w:rsidP="006C14CA">
      <w:pPr>
        <w:jc w:val="both"/>
      </w:pPr>
      <w:r>
        <w:t xml:space="preserve">  - Phase 2 (2022–2023): Introduction of packaged goods (DODAN CLASSIC CB CREAMY 325G).</w:t>
      </w:r>
    </w:p>
    <w:p w14:paraId="2B9D1997" w14:textId="0D878470" w:rsidR="006C14CA" w:rsidRDefault="006C14CA" w:rsidP="006C14CA">
      <w:pPr>
        <w:jc w:val="both"/>
      </w:pPr>
      <w:r>
        <w:t xml:space="preserve">  - Phase 3 (2024–2025): Expansion into ready-to-eat snacks (DODAN CRUNCHY CHIN-CHIN, DODAN BEEF JOLLOF RICE 350G).</w:t>
      </w:r>
    </w:p>
    <w:p w14:paraId="44EB8368" w14:textId="28CF32C4" w:rsidR="006C14CA" w:rsidRDefault="006C14CA" w:rsidP="006C14CA">
      <w:pPr>
        <w:jc w:val="both"/>
      </w:pPr>
      <w:r>
        <w:t>- Revenue Growth: Steady increase in total sales value over the years, with packaged goods contributing significantly from 2023 onward.</w:t>
      </w:r>
    </w:p>
    <w:p w14:paraId="1A1D068C" w14:textId="77777777" w:rsidR="006C14CA" w:rsidRDefault="006C14CA" w:rsidP="006C14CA">
      <w:pPr>
        <w:jc w:val="both"/>
      </w:pPr>
    </w:p>
    <w:p w14:paraId="6690F390" w14:textId="3956D51E" w:rsidR="006C14CA" w:rsidRDefault="006C14CA" w:rsidP="006C14CA">
      <w:pPr>
        <w:jc w:val="both"/>
      </w:pPr>
    </w:p>
    <w:p w14:paraId="61DCB8D2" w14:textId="77777777" w:rsidR="006C14CA" w:rsidRDefault="006C14CA" w:rsidP="006C14CA">
      <w:pPr>
        <w:jc w:val="both"/>
      </w:pPr>
    </w:p>
    <w:p w14:paraId="6BAB4480" w14:textId="2CF6C1EA" w:rsidR="006C14CA" w:rsidRDefault="006C14CA" w:rsidP="006C14CA">
      <w:pPr>
        <w:jc w:val="both"/>
      </w:pPr>
      <w:r>
        <w:t xml:space="preserve"> 2. Sales Trends Over Time</w:t>
      </w:r>
    </w:p>
    <w:p w14:paraId="246FD824" w14:textId="77777777" w:rsidR="006C14CA" w:rsidRDefault="006C14CA" w:rsidP="006C14CA">
      <w:pPr>
        <w:jc w:val="both"/>
      </w:pPr>
    </w:p>
    <w:p w14:paraId="71C39772" w14:textId="45912DFD" w:rsidR="006C14CA" w:rsidRDefault="006C14CA" w:rsidP="006C14CA">
      <w:pPr>
        <w:jc w:val="both"/>
      </w:pPr>
      <w:r>
        <w:t xml:space="preserve"> </w:t>
      </w:r>
      <w:r>
        <w:rPr>
          <w:rFonts w:ascii="Segoe UI Emoji" w:hAnsi="Segoe UI Emoji" w:cs="Segoe UI Emoji"/>
        </w:rPr>
        <w:t>📈</w:t>
      </w:r>
      <w:r>
        <w:t xml:space="preserve"> Yearly Sales Summary</w:t>
      </w:r>
    </w:p>
    <w:p w14:paraId="7795DD5B" w14:textId="77777777" w:rsidR="006C14CA" w:rsidRDefault="006C14CA" w:rsidP="006C14CA">
      <w:pPr>
        <w:jc w:val="both"/>
      </w:pPr>
      <w:r>
        <w:t>| Year | Key Products Sold | Notable Transactions |</w:t>
      </w:r>
    </w:p>
    <w:p w14:paraId="4B59F075" w14:textId="4DC4134C" w:rsidR="006C14CA" w:rsidRDefault="006C14CA" w:rsidP="006C14CA">
      <w:pPr>
        <w:jc w:val="both"/>
      </w:pPr>
      <w:r>
        <w:t>||-|-|</w:t>
      </w:r>
    </w:p>
    <w:p w14:paraId="546A90D8" w14:textId="01F6178F" w:rsidR="006C14CA" w:rsidRDefault="006C14CA" w:rsidP="006C14CA">
      <w:pPr>
        <w:jc w:val="both"/>
      </w:pPr>
      <w:r>
        <w:t>| 2021 | Groundnut (67,490 kg) | Bulk sales to HO- ADGS Enterprises |</w:t>
      </w:r>
    </w:p>
    <w:p w14:paraId="17438E3B" w14:textId="77777777" w:rsidR="006C14CA" w:rsidRDefault="006C14CA" w:rsidP="006C14CA">
      <w:pPr>
        <w:jc w:val="both"/>
      </w:pPr>
      <w:r>
        <w:t>| 2022 | Cashew Kernel, Groundnut, Vegetable Oil | Entry into packaged peanut butter |</w:t>
      </w:r>
    </w:p>
    <w:p w14:paraId="15B42628" w14:textId="77777777" w:rsidR="006C14CA" w:rsidRDefault="006C14CA" w:rsidP="006C14CA">
      <w:pPr>
        <w:jc w:val="both"/>
      </w:pPr>
      <w:r>
        <w:t>| 2023 | Cashew Kernel, Groundnut, DODAN CLASSIC CB CREAMY | First major institutional sales (SPAR, Shoprite) |</w:t>
      </w:r>
    </w:p>
    <w:p w14:paraId="3B289344" w14:textId="77777777" w:rsidR="006C14CA" w:rsidRDefault="006C14CA" w:rsidP="006C14CA">
      <w:pPr>
        <w:jc w:val="both"/>
      </w:pPr>
      <w:r>
        <w:t>| 2024 | Cashew Kernel, Groundnut, DODAN CRUNCHY CHIN-CHIN | Expansion into Kano, Ibadan, Lagos markets |</w:t>
      </w:r>
    </w:p>
    <w:p w14:paraId="1EA65D2A" w14:textId="77777777" w:rsidR="006C14CA" w:rsidRDefault="006C14CA" w:rsidP="006C14CA">
      <w:pPr>
        <w:jc w:val="both"/>
      </w:pPr>
      <w:r>
        <w:t>| 2025 | DODAN BEEF JOLLOF RICE, DODAN CRUNCHY CHIN-CHIN | Online sales growth, sample-driven marketing |</w:t>
      </w:r>
    </w:p>
    <w:p w14:paraId="6F50D658" w14:textId="77777777" w:rsidR="006C14CA" w:rsidRDefault="006C14CA" w:rsidP="006C14CA">
      <w:pPr>
        <w:jc w:val="both"/>
      </w:pPr>
    </w:p>
    <w:p w14:paraId="0B263E9F" w14:textId="77777777" w:rsidR="006C14CA" w:rsidRDefault="006C14CA" w:rsidP="006C14CA">
      <w:pPr>
        <w:jc w:val="both"/>
      </w:pPr>
    </w:p>
    <w:p w14:paraId="0B3BCFC1" w14:textId="319382B1" w:rsidR="006C14CA" w:rsidRDefault="006C14CA" w:rsidP="006C14CA">
      <w:pPr>
        <w:jc w:val="both"/>
      </w:pPr>
      <w:r>
        <w:lastRenderedPageBreak/>
        <w:t xml:space="preserve"> </w:t>
      </w:r>
      <w:r>
        <w:rPr>
          <w:rFonts w:ascii="Segoe UI Emoji" w:hAnsi="Segoe UI Emoji" w:cs="Segoe UI Emoji"/>
        </w:rPr>
        <w:t>📅</w:t>
      </w:r>
      <w:r>
        <w:t xml:space="preserve"> Monthly Sales Patterns</w:t>
      </w:r>
    </w:p>
    <w:p w14:paraId="109DD43E" w14:textId="167B4D8C" w:rsidR="006C14CA" w:rsidRDefault="006C14CA" w:rsidP="006C14CA">
      <w:pPr>
        <w:jc w:val="both"/>
      </w:pPr>
      <w:r>
        <w:t>- Peak Months: November–December (festive season), March–April (new product launches).</w:t>
      </w:r>
    </w:p>
    <w:p w14:paraId="11E3F9AF" w14:textId="375672CA" w:rsidR="006C14CA" w:rsidRDefault="006C14CA" w:rsidP="006C14CA">
      <w:pPr>
        <w:jc w:val="both"/>
      </w:pPr>
      <w:r>
        <w:t>- Low Months: January (post-holiday), August (seasonal dip).</w:t>
      </w:r>
    </w:p>
    <w:p w14:paraId="71EE7A06" w14:textId="77777777" w:rsidR="006C14CA" w:rsidRDefault="006C14CA" w:rsidP="006C14CA">
      <w:pPr>
        <w:jc w:val="both"/>
      </w:pPr>
    </w:p>
    <w:p w14:paraId="64CC3502" w14:textId="76252B0A" w:rsidR="006C14CA" w:rsidRDefault="006C14CA" w:rsidP="006C14CA">
      <w:pPr>
        <w:jc w:val="both"/>
      </w:pPr>
    </w:p>
    <w:p w14:paraId="091A7F3F" w14:textId="77777777" w:rsidR="006C14CA" w:rsidRDefault="006C14CA" w:rsidP="006C14CA">
      <w:pPr>
        <w:jc w:val="both"/>
      </w:pPr>
    </w:p>
    <w:p w14:paraId="58904E7B" w14:textId="0719003E" w:rsidR="006C14CA" w:rsidRDefault="006C14CA" w:rsidP="006C14CA">
      <w:pPr>
        <w:jc w:val="both"/>
      </w:pPr>
      <w:r>
        <w:t xml:space="preserve"> 3. Customer &amp; Regional Insights</w:t>
      </w:r>
    </w:p>
    <w:p w14:paraId="331FA02C" w14:textId="77777777" w:rsidR="006C14CA" w:rsidRDefault="006C14CA" w:rsidP="006C14CA">
      <w:pPr>
        <w:jc w:val="both"/>
      </w:pPr>
    </w:p>
    <w:p w14:paraId="5F508981" w14:textId="753934D7" w:rsidR="006C14CA" w:rsidRDefault="006C14CA" w:rsidP="006C14CA">
      <w:pPr>
        <w:jc w:val="both"/>
      </w:pPr>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Top Customers by Product</w:t>
      </w:r>
    </w:p>
    <w:p w14:paraId="2FB80BAE" w14:textId="77777777" w:rsidR="006C14CA" w:rsidRDefault="006C14CA" w:rsidP="006C14CA">
      <w:pPr>
        <w:jc w:val="both"/>
      </w:pPr>
      <w:r>
        <w:t>| Product | Top Customer | Total Quantity | Total Amount |</w:t>
      </w:r>
    </w:p>
    <w:p w14:paraId="42A4E8AE" w14:textId="0B539F1B" w:rsidR="006C14CA" w:rsidRDefault="006C14CA" w:rsidP="006C14CA">
      <w:pPr>
        <w:jc w:val="both"/>
      </w:pPr>
      <w:r>
        <w:t>||--|-|--|</w:t>
      </w:r>
    </w:p>
    <w:p w14:paraId="4B7F2637" w14:textId="77777777" w:rsidR="006C14CA" w:rsidRDefault="006C14CA" w:rsidP="006C14CA">
      <w:pPr>
        <w:jc w:val="both"/>
      </w:pPr>
      <w:r>
        <w:t>| Cashew Kernel | HO- KISAEYIB BRIGHT | 8.5 kg | ₦59,500 |</w:t>
      </w:r>
    </w:p>
    <w:p w14:paraId="67E9DF00" w14:textId="77777777" w:rsidR="006C14CA" w:rsidRDefault="006C14CA" w:rsidP="006C14CA">
      <w:pPr>
        <w:jc w:val="both"/>
      </w:pPr>
      <w:r>
        <w:t>| Groundnut | HO- ADGS Enterprises | 154,114 kg | ₦~9.2M |</w:t>
      </w:r>
    </w:p>
    <w:p w14:paraId="121CE6BC" w14:textId="77777777" w:rsidR="006C14CA" w:rsidRDefault="006C14CA" w:rsidP="006C14CA">
      <w:pPr>
        <w:jc w:val="both"/>
      </w:pPr>
      <w:r>
        <w:t>| DODAN CRUNCHY CHIN-CHIN | KANO- ELMANAN MARKETING AGENCY | 175 trays | ₦~1.05M |</w:t>
      </w:r>
    </w:p>
    <w:p w14:paraId="79CC64B4" w14:textId="77777777" w:rsidR="006C14CA" w:rsidRDefault="006C14CA" w:rsidP="006C14CA">
      <w:pPr>
        <w:jc w:val="both"/>
      </w:pPr>
      <w:r>
        <w:t>| DODAN BEEF JOLLOF RICE | HO - DODAN ONLINE SALES | ~3.5 trays | ₦~61,250 |</w:t>
      </w:r>
    </w:p>
    <w:p w14:paraId="31404640" w14:textId="77777777" w:rsidR="006C14CA" w:rsidRDefault="006C14CA" w:rsidP="006C14CA">
      <w:pPr>
        <w:jc w:val="both"/>
      </w:pPr>
      <w:r>
        <w:t>| DODAN CLASSIC CB CREAMY | LAGOS- PHOENIX LOVEABLE ENTERPRISES | 47 trays | ₦~1.3M |</w:t>
      </w:r>
    </w:p>
    <w:p w14:paraId="09D3DEA5" w14:textId="77777777" w:rsidR="006C14CA" w:rsidRDefault="006C14CA" w:rsidP="006C14CA">
      <w:pPr>
        <w:jc w:val="both"/>
      </w:pPr>
    </w:p>
    <w:p w14:paraId="201107CE" w14:textId="0A1A3C12" w:rsidR="006C14CA" w:rsidRDefault="006C14CA" w:rsidP="006C14CA">
      <w:pPr>
        <w:jc w:val="both"/>
      </w:pPr>
      <w:r>
        <w:t xml:space="preserve"> </w:t>
      </w:r>
      <w:r>
        <w:rPr>
          <w:rFonts w:ascii="Segoe UI Emoji" w:hAnsi="Segoe UI Emoji" w:cs="Segoe UI Emoji"/>
        </w:rPr>
        <w:t>🗺️</w:t>
      </w:r>
      <w:r>
        <w:t xml:space="preserve"> Geographic Expansion</w:t>
      </w:r>
    </w:p>
    <w:p w14:paraId="48653597" w14:textId="04995E96" w:rsidR="006C14CA" w:rsidRDefault="006C14CA" w:rsidP="006C14CA">
      <w:pPr>
        <w:jc w:val="both"/>
      </w:pPr>
      <w:r>
        <w:t>- 2021–2022: Primarily Abuja (HO) and Lagos.</w:t>
      </w:r>
    </w:p>
    <w:p w14:paraId="6DC5ADD5" w14:textId="0EA9DF6E" w:rsidR="006C14CA" w:rsidRDefault="006C14CA" w:rsidP="006C14CA">
      <w:pPr>
        <w:jc w:val="both"/>
      </w:pPr>
      <w:r>
        <w:t>- 2023–2024: Expanded to Kano, Jos, Ibadan, PH, Benin.</w:t>
      </w:r>
    </w:p>
    <w:p w14:paraId="53AAA543" w14:textId="72F03BD2" w:rsidR="006C14CA" w:rsidRDefault="006C14CA" w:rsidP="006C14CA">
      <w:pPr>
        <w:jc w:val="both"/>
      </w:pPr>
      <w:r>
        <w:t>- 2025: Online sales channel emerged, reaching wider regions.</w:t>
      </w:r>
    </w:p>
    <w:p w14:paraId="5492CFEF" w14:textId="77777777" w:rsidR="006C14CA" w:rsidRDefault="006C14CA" w:rsidP="006C14CA">
      <w:pPr>
        <w:jc w:val="both"/>
      </w:pPr>
    </w:p>
    <w:p w14:paraId="1F3FE070" w14:textId="220B95C5" w:rsidR="006C14CA" w:rsidRDefault="006C14CA" w:rsidP="006C14CA">
      <w:pPr>
        <w:jc w:val="both"/>
      </w:pPr>
    </w:p>
    <w:p w14:paraId="7091EFA4" w14:textId="77777777" w:rsidR="006C14CA" w:rsidRDefault="006C14CA" w:rsidP="006C14CA">
      <w:pPr>
        <w:jc w:val="both"/>
      </w:pPr>
    </w:p>
    <w:p w14:paraId="29A3674E" w14:textId="04590622" w:rsidR="006C14CA" w:rsidRDefault="006C14CA" w:rsidP="006C14CA">
      <w:pPr>
        <w:jc w:val="both"/>
      </w:pPr>
      <w:r>
        <w:t xml:space="preserve"> 4. Product-Level Insights</w:t>
      </w:r>
    </w:p>
    <w:p w14:paraId="7CBEF792" w14:textId="77777777" w:rsidR="006C14CA" w:rsidRDefault="006C14CA" w:rsidP="006C14CA">
      <w:pPr>
        <w:jc w:val="both"/>
      </w:pPr>
    </w:p>
    <w:p w14:paraId="452C8CE2" w14:textId="0D29EFD3" w:rsidR="006C14CA" w:rsidRDefault="006C14CA" w:rsidP="006C14CA">
      <w:pPr>
        <w:jc w:val="both"/>
      </w:pPr>
      <w:r>
        <w:lastRenderedPageBreak/>
        <w:t xml:space="preserve"> </w:t>
      </w:r>
      <w:r>
        <w:rPr>
          <w:rFonts w:ascii="Segoe UI Emoji" w:hAnsi="Segoe UI Emoji" w:cs="Segoe UI Emoji"/>
        </w:rPr>
        <w:t>🥜</w:t>
      </w:r>
      <w:r>
        <w:t xml:space="preserve"> Cashew Kernel</w:t>
      </w:r>
    </w:p>
    <w:p w14:paraId="592582DB" w14:textId="16F0F37F" w:rsidR="006C14CA" w:rsidRDefault="006C14CA" w:rsidP="006C14CA">
      <w:pPr>
        <w:jc w:val="both"/>
      </w:pPr>
      <w:r>
        <w:t>- Price Variation: ₦4,700 – ₦7,000 per kg.</w:t>
      </w:r>
    </w:p>
    <w:p w14:paraId="0F19F3B6" w14:textId="1EAB9EE2" w:rsidR="006C14CA" w:rsidRDefault="006C14CA" w:rsidP="006C14CA">
      <w:pPr>
        <w:jc w:val="both"/>
      </w:pPr>
      <w:r>
        <w:t>- Key Insight: Sold in small quantities (0.5–3 kg) to diverse retail customers.</w:t>
      </w:r>
    </w:p>
    <w:p w14:paraId="71A75306" w14:textId="77777777" w:rsidR="006C14CA" w:rsidRDefault="006C14CA" w:rsidP="006C14CA">
      <w:pPr>
        <w:jc w:val="both"/>
      </w:pPr>
    </w:p>
    <w:p w14:paraId="3B28F914" w14:textId="37A07CD4" w:rsidR="006C14CA" w:rsidRDefault="006C14CA" w:rsidP="006C14CA">
      <w:pPr>
        <w:jc w:val="both"/>
      </w:pPr>
      <w:r>
        <w:t xml:space="preserve"> </w:t>
      </w:r>
      <w:r>
        <w:rPr>
          <w:rFonts w:ascii="Segoe UI Emoji" w:hAnsi="Segoe UI Emoji" w:cs="Segoe UI Emoji"/>
        </w:rPr>
        <w:t>🥜</w:t>
      </w:r>
      <w:r>
        <w:t xml:space="preserve"> Groundnut</w:t>
      </w:r>
    </w:p>
    <w:p w14:paraId="2DE83D52" w14:textId="38849F51" w:rsidR="006C14CA" w:rsidRDefault="006C14CA" w:rsidP="006C14CA">
      <w:pPr>
        <w:jc w:val="both"/>
      </w:pPr>
      <w:r>
        <w:t>- Bulk Sales Model: Sold in 10,000+ kg batches.</w:t>
      </w:r>
    </w:p>
    <w:p w14:paraId="41855073" w14:textId="71A74971" w:rsidR="006C14CA" w:rsidRDefault="006C14CA" w:rsidP="006C14CA">
      <w:pPr>
        <w:jc w:val="both"/>
      </w:pPr>
      <w:r>
        <w:t>- Price Range: ₦340 – ₦800 per kg.</w:t>
      </w:r>
    </w:p>
    <w:p w14:paraId="326C2791" w14:textId="37FDB971" w:rsidR="006C14CA" w:rsidRDefault="006C14CA" w:rsidP="006C14CA">
      <w:pPr>
        <w:jc w:val="both"/>
      </w:pPr>
      <w:r>
        <w:t>- Major Buyer: ADGS Enterprises (consistent bulk purchases).</w:t>
      </w:r>
    </w:p>
    <w:p w14:paraId="7A36ACB4" w14:textId="77777777" w:rsidR="006C14CA" w:rsidRDefault="006C14CA" w:rsidP="006C14CA">
      <w:pPr>
        <w:jc w:val="both"/>
      </w:pPr>
    </w:p>
    <w:p w14:paraId="1E8C7D17" w14:textId="680912A8" w:rsidR="006C14CA" w:rsidRDefault="006C14CA" w:rsidP="006C14CA">
      <w:pPr>
        <w:jc w:val="both"/>
      </w:pPr>
      <w:r>
        <w:t xml:space="preserve"> </w:t>
      </w:r>
      <w:r>
        <w:rPr>
          <w:rFonts w:ascii="Segoe UI Emoji" w:hAnsi="Segoe UI Emoji" w:cs="Segoe UI Emoji"/>
        </w:rPr>
        <w:t>🧴</w:t>
      </w:r>
      <w:r>
        <w:t xml:space="preserve"> DODAN CLASSIC CB CREAMY 325G</w:t>
      </w:r>
    </w:p>
    <w:p w14:paraId="0EA78D09" w14:textId="04B067B9" w:rsidR="006C14CA" w:rsidRDefault="006C14CA" w:rsidP="006C14CA">
      <w:pPr>
        <w:jc w:val="both"/>
      </w:pPr>
      <w:r>
        <w:t>- Launch Success: Strong institutional uptake (SPAR, Shoprite, universities).</w:t>
      </w:r>
    </w:p>
    <w:p w14:paraId="4CDA5627" w14:textId="6E8D7262" w:rsidR="006C14CA" w:rsidRDefault="006C14CA" w:rsidP="006C14CA">
      <w:pPr>
        <w:jc w:val="both"/>
      </w:pPr>
      <w:r>
        <w:t>- Sample-Driven Strategy: Over 50 sample transactions in 2022–2023.</w:t>
      </w:r>
    </w:p>
    <w:p w14:paraId="6F2805BC" w14:textId="77777777" w:rsidR="006C14CA" w:rsidRDefault="006C14CA" w:rsidP="006C14CA">
      <w:pPr>
        <w:jc w:val="both"/>
      </w:pPr>
    </w:p>
    <w:p w14:paraId="6D70E8E4" w14:textId="628C8E67" w:rsidR="006C14CA" w:rsidRDefault="006C14CA" w:rsidP="006C14CA">
      <w:pPr>
        <w:jc w:val="both"/>
      </w:pPr>
      <w:r>
        <w:t xml:space="preserve"> </w:t>
      </w:r>
      <w:r>
        <w:rPr>
          <w:rFonts w:ascii="Segoe UI Emoji" w:hAnsi="Segoe UI Emoji" w:cs="Segoe UI Emoji"/>
        </w:rPr>
        <w:t>🍿</w:t>
      </w:r>
      <w:r>
        <w:t xml:space="preserve"> DODAN CRUNCHY CHIN-CHIN</w:t>
      </w:r>
    </w:p>
    <w:p w14:paraId="1FA36CBD" w14:textId="453C9889" w:rsidR="006C14CA" w:rsidRDefault="006C14CA" w:rsidP="006C14CA">
      <w:pPr>
        <w:jc w:val="both"/>
      </w:pPr>
      <w:r>
        <w:t>- Rapid Scaling: From 4 trays in July 2024 to 100+ trays by early 2025.</w:t>
      </w:r>
    </w:p>
    <w:p w14:paraId="5B8F5684" w14:textId="25EE9C71" w:rsidR="006C14CA" w:rsidRDefault="006C14CA" w:rsidP="006C14CA">
      <w:pPr>
        <w:jc w:val="both"/>
      </w:pPr>
      <w:r>
        <w:t>- Credit Memos: Several returns/refunds, indicating quality or logistics issues.</w:t>
      </w:r>
    </w:p>
    <w:p w14:paraId="24F6E736" w14:textId="77777777" w:rsidR="006C14CA" w:rsidRDefault="006C14CA" w:rsidP="006C14CA">
      <w:pPr>
        <w:jc w:val="both"/>
      </w:pPr>
    </w:p>
    <w:p w14:paraId="2F10D39E" w14:textId="309041F9" w:rsidR="006C14CA" w:rsidRDefault="006C14CA" w:rsidP="006C14CA">
      <w:pPr>
        <w:jc w:val="both"/>
      </w:pPr>
      <w:r>
        <w:t xml:space="preserve"> </w:t>
      </w:r>
      <w:r>
        <w:rPr>
          <w:rFonts w:ascii="Segoe UI Emoji" w:hAnsi="Segoe UI Emoji" w:cs="Segoe UI Emoji"/>
        </w:rPr>
        <w:t>🍚</w:t>
      </w:r>
      <w:r>
        <w:t xml:space="preserve"> DODAN BEEF JOLLOF RICE 350G</w:t>
      </w:r>
    </w:p>
    <w:p w14:paraId="33931570" w14:textId="38F0481A" w:rsidR="006C14CA" w:rsidRDefault="006C14CA" w:rsidP="006C14CA">
      <w:pPr>
        <w:jc w:val="both"/>
      </w:pPr>
      <w:r>
        <w:t>- New Product (2025): Significant sample-driven strategy.</w:t>
      </w:r>
    </w:p>
    <w:p w14:paraId="2CAA36A4" w14:textId="25F20ED0" w:rsidR="006C14CA" w:rsidRDefault="006C14CA" w:rsidP="006C14CA">
      <w:pPr>
        <w:jc w:val="both"/>
      </w:pPr>
      <w:r>
        <w:t>- Online Sales: Growing through “DODAN ONLINE SALES” channel.</w:t>
      </w:r>
    </w:p>
    <w:p w14:paraId="18FEF9F6" w14:textId="77777777" w:rsidR="006C14CA" w:rsidRDefault="006C14CA" w:rsidP="006C14CA">
      <w:pPr>
        <w:jc w:val="both"/>
      </w:pPr>
    </w:p>
    <w:p w14:paraId="08C817AE" w14:textId="317D5A91" w:rsidR="006C14CA" w:rsidRDefault="006C14CA" w:rsidP="006C14CA">
      <w:pPr>
        <w:jc w:val="both"/>
      </w:pPr>
    </w:p>
    <w:p w14:paraId="7F41225C" w14:textId="77777777" w:rsidR="006C14CA" w:rsidRDefault="006C14CA" w:rsidP="006C14CA">
      <w:pPr>
        <w:jc w:val="both"/>
      </w:pPr>
    </w:p>
    <w:p w14:paraId="00D00D73" w14:textId="179EE518" w:rsidR="006C14CA" w:rsidRDefault="006C14CA" w:rsidP="006C14CA">
      <w:pPr>
        <w:jc w:val="both"/>
      </w:pPr>
      <w:r>
        <w:t xml:space="preserve"> 5. Pricing &amp; Revenue Analysis</w:t>
      </w:r>
    </w:p>
    <w:p w14:paraId="48A0A927" w14:textId="77777777" w:rsidR="006C14CA" w:rsidRDefault="006C14CA" w:rsidP="006C14CA">
      <w:pPr>
        <w:jc w:val="both"/>
      </w:pPr>
    </w:p>
    <w:p w14:paraId="568615BC" w14:textId="6E603AE0" w:rsidR="006C14CA" w:rsidRDefault="006C14CA" w:rsidP="006C14CA">
      <w:pPr>
        <w:jc w:val="both"/>
      </w:pPr>
      <w:r>
        <w:t xml:space="preserve"> </w:t>
      </w:r>
      <w:r>
        <w:rPr>
          <w:rFonts w:ascii="Segoe UI Emoji" w:hAnsi="Segoe UI Emoji" w:cs="Segoe UI Emoji"/>
        </w:rPr>
        <w:t>💰</w:t>
      </w:r>
      <w:r>
        <w:t xml:space="preserve"> Average Selling Price Over Time</w:t>
      </w:r>
    </w:p>
    <w:p w14:paraId="70FCA70F" w14:textId="77777777" w:rsidR="006C14CA" w:rsidRDefault="006C14CA" w:rsidP="006C14CA">
      <w:pPr>
        <w:jc w:val="both"/>
      </w:pPr>
      <w:r>
        <w:t>| Product | 2021–2022 | 2023–2024 | 2025 |</w:t>
      </w:r>
    </w:p>
    <w:p w14:paraId="27A1DB85" w14:textId="377F5498" w:rsidR="006C14CA" w:rsidRDefault="006C14CA" w:rsidP="006C14CA">
      <w:pPr>
        <w:jc w:val="both"/>
      </w:pPr>
      <w:r>
        <w:lastRenderedPageBreak/>
        <w:t>|||||</w:t>
      </w:r>
      <w:r w:rsidR="00D909E1" w:rsidRPr="00D909E1">
        <w:rPr>
          <w:b/>
          <w:bCs/>
          <w:i/>
          <w:iCs/>
          <w:color w:val="EE0000"/>
        </w:rPr>
        <w:t>**(tie to demand and figure optimal price point</w:t>
      </w:r>
      <w:r w:rsidR="00D909E1">
        <w:rPr>
          <w:b/>
          <w:bCs/>
          <w:i/>
          <w:iCs/>
          <w:color w:val="EE0000"/>
        </w:rPr>
        <w:t xml:space="preserve"> for all </w:t>
      </w:r>
      <w:proofErr w:type="gramStart"/>
      <w:r w:rsidR="00D909E1">
        <w:rPr>
          <w:b/>
          <w:bCs/>
          <w:i/>
          <w:iCs/>
          <w:color w:val="EE0000"/>
        </w:rPr>
        <w:t>products</w:t>
      </w:r>
      <w:r w:rsidR="00D909E1" w:rsidRPr="00D909E1">
        <w:rPr>
          <w:b/>
          <w:bCs/>
          <w:i/>
          <w:iCs/>
          <w:color w:val="EE0000"/>
        </w:rPr>
        <w:t xml:space="preserve"> )</w:t>
      </w:r>
      <w:proofErr w:type="gramEnd"/>
      <w:r w:rsidR="00D909E1" w:rsidRPr="00D909E1">
        <w:rPr>
          <w:b/>
          <w:bCs/>
          <w:i/>
          <w:iCs/>
          <w:color w:val="EE0000"/>
        </w:rPr>
        <w:t>**</w:t>
      </w:r>
    </w:p>
    <w:p w14:paraId="076F348B" w14:textId="77777777" w:rsidR="006C14CA" w:rsidRDefault="006C14CA" w:rsidP="006C14CA">
      <w:pPr>
        <w:jc w:val="both"/>
      </w:pPr>
      <w:r>
        <w:t>| Cashew Kernel | ₦7,000 | ₦5,800–₦7,000 | ₦5,800–₦7,000 |</w:t>
      </w:r>
    </w:p>
    <w:p w14:paraId="503F66F3" w14:textId="77777777" w:rsidR="006C14CA" w:rsidRDefault="006C14CA" w:rsidP="006C14CA">
      <w:pPr>
        <w:jc w:val="both"/>
      </w:pPr>
      <w:r>
        <w:t>| Groundnut | ₦420–₦650 | ₦340–₦700 | ₦700–₦800 |</w:t>
      </w:r>
    </w:p>
    <w:p w14:paraId="2B5D69CC" w14:textId="27568C9F" w:rsidR="006C14CA" w:rsidRDefault="006C14CA" w:rsidP="006C14CA">
      <w:pPr>
        <w:jc w:val="both"/>
      </w:pPr>
      <w:r>
        <w:t>| DODAN CRUNCHY CHIN-CHIN</w:t>
      </w:r>
      <w:r w:rsidR="00D909E1" w:rsidRPr="00D909E1">
        <w:rPr>
          <w:b/>
          <w:bCs/>
          <w:i/>
          <w:iCs/>
          <w:color w:val="EE0000"/>
        </w:rPr>
        <w:t xml:space="preserve">**(tie to demand and figure optimal price </w:t>
      </w:r>
      <w:proofErr w:type="gramStart"/>
      <w:r w:rsidR="00D909E1" w:rsidRPr="00D909E1">
        <w:rPr>
          <w:b/>
          <w:bCs/>
          <w:i/>
          <w:iCs/>
          <w:color w:val="EE0000"/>
        </w:rPr>
        <w:t>point )</w:t>
      </w:r>
      <w:proofErr w:type="gramEnd"/>
      <w:r w:rsidR="00D909E1" w:rsidRPr="00D909E1">
        <w:rPr>
          <w:b/>
          <w:bCs/>
          <w:i/>
          <w:iCs/>
          <w:color w:val="EE0000"/>
        </w:rPr>
        <w:t>**</w:t>
      </w:r>
      <w:r w:rsidRPr="00D909E1">
        <w:rPr>
          <w:color w:val="EE0000"/>
        </w:rPr>
        <w:t xml:space="preserve"> </w:t>
      </w:r>
      <w:r>
        <w:t>| – | ₦4,300–₦7,200 | ₦3,900–₦9,000 |</w:t>
      </w:r>
    </w:p>
    <w:p w14:paraId="39B071B4" w14:textId="77777777" w:rsidR="006C14CA" w:rsidRDefault="006C14CA" w:rsidP="006C14CA">
      <w:pPr>
        <w:jc w:val="both"/>
      </w:pPr>
      <w:r>
        <w:t>| DODAN CLASSIC CB CREAMY | ₦30,000–₦36,000 | ₦27,750–₦33,000 | ₦27,750–₦30,525 |</w:t>
      </w:r>
    </w:p>
    <w:p w14:paraId="4106E1E1" w14:textId="77777777" w:rsidR="006C14CA" w:rsidRDefault="006C14CA" w:rsidP="006C14CA">
      <w:pPr>
        <w:jc w:val="both"/>
      </w:pPr>
    </w:p>
    <w:p w14:paraId="40144643" w14:textId="6FDD6427" w:rsidR="006C14CA" w:rsidRDefault="006C14CA" w:rsidP="006C14CA">
      <w:pPr>
        <w:jc w:val="both"/>
      </w:pPr>
      <w:r>
        <w:t xml:space="preserve"> </w:t>
      </w:r>
      <w:r>
        <w:rPr>
          <w:rFonts w:ascii="Segoe UI Emoji" w:hAnsi="Segoe UI Emoji" w:cs="Segoe UI Emoji"/>
        </w:rPr>
        <w:t>📊</w:t>
      </w:r>
      <w:r>
        <w:t xml:space="preserve"> Revenue Contribution by Product (Estimate)</w:t>
      </w:r>
    </w:p>
    <w:p w14:paraId="64D843CA" w14:textId="057678E1" w:rsidR="006C14CA" w:rsidRDefault="006C14CA" w:rsidP="006C14CA">
      <w:pPr>
        <w:jc w:val="both"/>
      </w:pPr>
      <w:r>
        <w:t>1. Groundnut: ~45%</w:t>
      </w:r>
    </w:p>
    <w:p w14:paraId="57AD9936" w14:textId="57090D6D" w:rsidR="006C14CA" w:rsidRDefault="006C14CA" w:rsidP="006C14CA">
      <w:pPr>
        <w:jc w:val="both"/>
      </w:pPr>
      <w:r>
        <w:t>2. DODAN CLASSIC CB CREAMY: ~25%</w:t>
      </w:r>
    </w:p>
    <w:p w14:paraId="39DB9DFC" w14:textId="2BDD3328" w:rsidR="006C14CA" w:rsidRDefault="006C14CA" w:rsidP="006C14CA">
      <w:pPr>
        <w:jc w:val="both"/>
      </w:pPr>
      <w:r>
        <w:t>3. DODAN CRUNCHY CHIN-CHIN: ~20%</w:t>
      </w:r>
    </w:p>
    <w:p w14:paraId="39489F91" w14:textId="0C198DA8" w:rsidR="006C14CA" w:rsidRDefault="006C14CA" w:rsidP="006C14CA">
      <w:pPr>
        <w:jc w:val="both"/>
      </w:pPr>
      <w:r>
        <w:t>4. Cashew Kernel &amp; Others: ~10%</w:t>
      </w:r>
    </w:p>
    <w:p w14:paraId="321E6168" w14:textId="77777777" w:rsidR="006C14CA" w:rsidRDefault="006C14CA" w:rsidP="006C14CA">
      <w:pPr>
        <w:jc w:val="both"/>
      </w:pPr>
    </w:p>
    <w:p w14:paraId="528BA38E" w14:textId="26BFA45E" w:rsidR="006C14CA" w:rsidRDefault="006C14CA" w:rsidP="006C14CA">
      <w:pPr>
        <w:jc w:val="both"/>
      </w:pPr>
    </w:p>
    <w:p w14:paraId="520E5115" w14:textId="77777777" w:rsidR="006C14CA" w:rsidRDefault="006C14CA" w:rsidP="006C14CA">
      <w:pPr>
        <w:jc w:val="both"/>
      </w:pPr>
    </w:p>
    <w:p w14:paraId="0A496BF2" w14:textId="6C32AB90" w:rsidR="006C14CA" w:rsidRDefault="006C14CA" w:rsidP="006C14CA">
      <w:pPr>
        <w:jc w:val="both"/>
      </w:pPr>
      <w:r>
        <w:t xml:space="preserve"> 6. Key Business Strategies Observed</w:t>
      </w:r>
    </w:p>
    <w:p w14:paraId="3DBEEA2C" w14:textId="77777777" w:rsidR="006C14CA" w:rsidRDefault="006C14CA" w:rsidP="006C14CA">
      <w:pPr>
        <w:jc w:val="both"/>
      </w:pPr>
    </w:p>
    <w:p w14:paraId="602A69DB" w14:textId="38E8B3CE" w:rsidR="006C14CA" w:rsidRDefault="006C14CA" w:rsidP="006C14CA">
      <w:pPr>
        <w:jc w:val="both"/>
      </w:pPr>
      <w:r>
        <w:t xml:space="preserve"> </w:t>
      </w:r>
      <w:r>
        <w:rPr>
          <w:rFonts w:ascii="Segoe UI Emoji" w:hAnsi="Segoe UI Emoji" w:cs="Segoe UI Emoji"/>
        </w:rPr>
        <w:t>🚀</w:t>
      </w:r>
      <w:r>
        <w:t xml:space="preserve"> Growth Drivers</w:t>
      </w:r>
    </w:p>
    <w:p w14:paraId="562BE886" w14:textId="7120B3D2" w:rsidR="006C14CA" w:rsidRDefault="006C14CA" w:rsidP="006C14CA">
      <w:pPr>
        <w:jc w:val="both"/>
      </w:pPr>
      <w:r>
        <w:t>- Sample Marketing: Heavy use of free samples to acquire customers.</w:t>
      </w:r>
    </w:p>
    <w:p w14:paraId="6D844115" w14:textId="2F4A4BA7" w:rsidR="006C14CA" w:rsidRDefault="006C14CA" w:rsidP="006C14CA">
      <w:pPr>
        <w:jc w:val="both"/>
      </w:pPr>
      <w:r>
        <w:t xml:space="preserve">- Bulk Institutional Sales: Partnerships with supermarkets (SPAR, Shoprite, </w:t>
      </w:r>
      <w:proofErr w:type="spellStart"/>
      <w:r>
        <w:t>Sahad</w:t>
      </w:r>
      <w:proofErr w:type="spellEnd"/>
      <w:r>
        <w:t xml:space="preserve"> Stores).</w:t>
      </w:r>
    </w:p>
    <w:p w14:paraId="05C1ABC2" w14:textId="1F3DF3AB" w:rsidR="006C14CA" w:rsidRDefault="006C14CA" w:rsidP="006C14CA">
      <w:pPr>
        <w:jc w:val="both"/>
      </w:pPr>
      <w:r>
        <w:t>- Regional Expansion: Systematic entry into new cities with local distributors.</w:t>
      </w:r>
    </w:p>
    <w:p w14:paraId="71E6DEF5" w14:textId="77777777" w:rsidR="006C14CA" w:rsidRDefault="006C14CA" w:rsidP="006C14CA">
      <w:pPr>
        <w:jc w:val="both"/>
      </w:pPr>
    </w:p>
    <w:p w14:paraId="410440A9" w14:textId="6CADA425" w:rsidR="006C14CA" w:rsidRDefault="006C14CA" w:rsidP="006C14CA">
      <w:pPr>
        <w:jc w:val="both"/>
      </w:pPr>
      <w:r>
        <w:t xml:space="preserve"> </w:t>
      </w:r>
      <w:r>
        <w:rPr>
          <w:rFonts w:ascii="Segoe UI Emoji" w:hAnsi="Segoe UI Emoji" w:cs="Segoe UI Emoji"/>
        </w:rPr>
        <w:t>⚠️</w:t>
      </w:r>
      <w:r>
        <w:t xml:space="preserve"> Challenges &amp; Risks</w:t>
      </w:r>
    </w:p>
    <w:p w14:paraId="5B315D59" w14:textId="51DC9393" w:rsidR="006C14CA" w:rsidRDefault="006C14CA" w:rsidP="006C14CA">
      <w:pPr>
        <w:jc w:val="both"/>
      </w:pPr>
      <w:r>
        <w:t>- Returns &amp; Credit Memos: Notable in chin-chin sales.</w:t>
      </w:r>
    </w:p>
    <w:p w14:paraId="0FD703E4" w14:textId="66D551B2" w:rsidR="006C14CA" w:rsidRDefault="006C14CA" w:rsidP="006C14CA">
      <w:pPr>
        <w:jc w:val="both"/>
      </w:pPr>
      <w:r>
        <w:t>- Price Volatility: Groundnut prices fluctuated significantly.</w:t>
      </w:r>
    </w:p>
    <w:p w14:paraId="46BCEC2A" w14:textId="497FBF89" w:rsidR="006C14CA" w:rsidRDefault="006C14CA" w:rsidP="006C14CA">
      <w:pPr>
        <w:jc w:val="both"/>
      </w:pPr>
      <w:r>
        <w:t>- Dependency on Few Buyers: ADGS Enterprises dominated groundnut sales.</w:t>
      </w:r>
    </w:p>
    <w:p w14:paraId="58BCD2C9" w14:textId="77777777" w:rsidR="006C14CA" w:rsidRDefault="006C14CA" w:rsidP="006C14CA">
      <w:pPr>
        <w:jc w:val="both"/>
      </w:pPr>
    </w:p>
    <w:p w14:paraId="5EEF4674" w14:textId="211173F4" w:rsidR="006C14CA" w:rsidRDefault="006C14CA" w:rsidP="006C14CA">
      <w:pPr>
        <w:jc w:val="both"/>
      </w:pPr>
    </w:p>
    <w:p w14:paraId="1C6EBD63" w14:textId="77777777" w:rsidR="006C14CA" w:rsidRDefault="006C14CA" w:rsidP="006C14CA">
      <w:pPr>
        <w:jc w:val="both"/>
      </w:pPr>
    </w:p>
    <w:p w14:paraId="5F64525C" w14:textId="1D28DCC5" w:rsidR="006C14CA" w:rsidRDefault="006C14CA" w:rsidP="006C14CA">
      <w:pPr>
        <w:jc w:val="both"/>
      </w:pPr>
      <w:r>
        <w:t xml:space="preserve"> 7. Recommendations for Future Strategy</w:t>
      </w:r>
    </w:p>
    <w:p w14:paraId="26B873A2" w14:textId="77777777" w:rsidR="006C14CA" w:rsidRDefault="006C14CA" w:rsidP="006C14CA">
      <w:pPr>
        <w:jc w:val="both"/>
      </w:pPr>
    </w:p>
    <w:p w14:paraId="0D38CA06" w14:textId="1384DB70" w:rsidR="006C14CA" w:rsidRDefault="006C14CA" w:rsidP="006C14CA">
      <w:pPr>
        <w:jc w:val="both"/>
      </w:pPr>
      <w:r>
        <w:t xml:space="preserve"> </w:t>
      </w:r>
      <w:r>
        <w:rPr>
          <w:rFonts w:ascii="Segoe UI Emoji" w:hAnsi="Segoe UI Emoji" w:cs="Segoe UI Emoji"/>
        </w:rPr>
        <w:t>📦</w:t>
      </w:r>
      <w:r>
        <w:t xml:space="preserve"> Product &amp; Sales</w:t>
      </w:r>
    </w:p>
    <w:p w14:paraId="56AAF62F" w14:textId="7A64ABA3" w:rsidR="006C14CA" w:rsidRDefault="006C14CA" w:rsidP="006C14CA">
      <w:pPr>
        <w:jc w:val="both"/>
      </w:pPr>
      <w:r>
        <w:t>- Leverage Online Sales: Scale DODAN ONLINE SALES channel.</w:t>
      </w:r>
    </w:p>
    <w:p w14:paraId="77B35724" w14:textId="79FAB977" w:rsidR="006C14CA" w:rsidRDefault="006C14CA" w:rsidP="006C14CA">
      <w:pPr>
        <w:jc w:val="both"/>
      </w:pPr>
      <w:r>
        <w:t>- Introduce Larger Sizes: For cashew and groundnut to increase average transaction value.</w:t>
      </w:r>
    </w:p>
    <w:p w14:paraId="3622F9C3" w14:textId="62A25934" w:rsidR="006C14CA" w:rsidRDefault="006C14CA" w:rsidP="006C14CA">
      <w:pPr>
        <w:jc w:val="both"/>
      </w:pPr>
      <w:r>
        <w:t>- Bundle Products: Create gift packs for festive seasons.</w:t>
      </w:r>
    </w:p>
    <w:p w14:paraId="76D48714" w14:textId="77777777" w:rsidR="006C14CA" w:rsidRDefault="006C14CA" w:rsidP="006C14CA">
      <w:pPr>
        <w:jc w:val="both"/>
      </w:pPr>
    </w:p>
    <w:p w14:paraId="524EF0EB" w14:textId="5862013F" w:rsidR="006C14CA" w:rsidRDefault="006C14CA" w:rsidP="006C14CA">
      <w:pPr>
        <w:jc w:val="both"/>
      </w:pPr>
      <w:r>
        <w:t xml:space="preserve"> </w:t>
      </w:r>
      <w:r>
        <w:rPr>
          <w:rFonts w:ascii="Segoe UI Emoji" w:hAnsi="Segoe UI Emoji" w:cs="Segoe UI Emoji"/>
        </w:rPr>
        <w:t>🧠</w:t>
      </w:r>
      <w:r>
        <w:t xml:space="preserve"> Marketing &amp; Customer</w:t>
      </w:r>
    </w:p>
    <w:p w14:paraId="397D3B84" w14:textId="23EAF6C0" w:rsidR="006C14CA" w:rsidRDefault="006C14CA" w:rsidP="006C14CA">
      <w:pPr>
        <w:jc w:val="both"/>
      </w:pPr>
      <w:r>
        <w:t>- Loyalty Program: For repeat buyers like ADGS Enterprises.</w:t>
      </w:r>
    </w:p>
    <w:p w14:paraId="1461101F" w14:textId="2B2A48C0" w:rsidR="006C14CA" w:rsidRDefault="006C14CA" w:rsidP="006C14CA">
      <w:pPr>
        <w:jc w:val="both"/>
      </w:pPr>
      <w:r>
        <w:t>- Referral Campaigns: Use existing institutional clients to refer new ones.</w:t>
      </w:r>
    </w:p>
    <w:p w14:paraId="6AB42E94" w14:textId="5F4294AF" w:rsidR="006C14CA" w:rsidRDefault="006C14CA" w:rsidP="006C14CA">
      <w:pPr>
        <w:jc w:val="both"/>
      </w:pPr>
      <w:r>
        <w:t>- Regional Promotions: Tailored campaigns for Kano, Ibadan, PH.</w:t>
      </w:r>
    </w:p>
    <w:p w14:paraId="1D6BE23F" w14:textId="77777777" w:rsidR="006C14CA" w:rsidRDefault="006C14CA" w:rsidP="006C14CA">
      <w:pPr>
        <w:jc w:val="both"/>
      </w:pPr>
    </w:p>
    <w:p w14:paraId="4ED355BD" w14:textId="1740534F" w:rsidR="006C14CA" w:rsidRDefault="006C14CA" w:rsidP="006C14CA">
      <w:pPr>
        <w:jc w:val="both"/>
      </w:pPr>
      <w:r>
        <w:t xml:space="preserve"> </w:t>
      </w:r>
      <w:r>
        <w:rPr>
          <w:rFonts w:ascii="Segoe UI Emoji" w:hAnsi="Segoe UI Emoji" w:cs="Segoe UI Emoji"/>
        </w:rPr>
        <w:t>📈</w:t>
      </w:r>
      <w:r>
        <w:t xml:space="preserve"> Operations &amp; Finance</w:t>
      </w:r>
    </w:p>
    <w:p w14:paraId="1C8D1F1C" w14:textId="2BAD571A" w:rsidR="006C14CA" w:rsidRDefault="006C14CA" w:rsidP="006C14CA">
      <w:pPr>
        <w:jc w:val="both"/>
      </w:pPr>
      <w:r>
        <w:t>- Inventory Forecasting: Use historical trends to predict demand.</w:t>
      </w:r>
    </w:p>
    <w:p w14:paraId="6CEF3AC7" w14:textId="2A5A94CC" w:rsidR="006C14CA" w:rsidRDefault="006C14CA" w:rsidP="006C14CA">
      <w:pPr>
        <w:jc w:val="both"/>
      </w:pPr>
      <w:r>
        <w:t>- Dynamic Pricing: Adjust prices based on seasonality and competition.</w:t>
      </w:r>
    </w:p>
    <w:p w14:paraId="30AEDAAE" w14:textId="51998E2F" w:rsidR="006C14CA" w:rsidRDefault="006C14CA" w:rsidP="006C14CA">
      <w:pPr>
        <w:jc w:val="both"/>
      </w:pPr>
      <w:r>
        <w:t>- Quality Control: Reduce return rates for chin-chin and other packaged goods.</w:t>
      </w:r>
    </w:p>
    <w:p w14:paraId="3F081EC0" w14:textId="77777777" w:rsidR="006C14CA" w:rsidRDefault="006C14CA" w:rsidP="006C14CA">
      <w:pPr>
        <w:jc w:val="both"/>
      </w:pPr>
    </w:p>
    <w:p w14:paraId="359087EA" w14:textId="359A2E42" w:rsidR="006C14CA" w:rsidRDefault="006C14CA" w:rsidP="006C14CA">
      <w:pPr>
        <w:jc w:val="both"/>
      </w:pPr>
    </w:p>
    <w:p w14:paraId="04BADF86" w14:textId="77777777" w:rsidR="006C14CA" w:rsidRDefault="006C14CA" w:rsidP="006C14CA">
      <w:pPr>
        <w:jc w:val="both"/>
      </w:pPr>
    </w:p>
    <w:p w14:paraId="101DBE0C" w14:textId="09F996B1" w:rsidR="006C14CA" w:rsidRDefault="006C14CA" w:rsidP="006C14CA">
      <w:pPr>
        <w:jc w:val="both"/>
      </w:pPr>
      <w:r>
        <w:t xml:space="preserve"> </w:t>
      </w:r>
      <w:r>
        <w:rPr>
          <w:rFonts w:ascii="Segoe UI Emoji" w:hAnsi="Segoe UI Emoji" w:cs="Segoe UI Emoji"/>
        </w:rPr>
        <w:t>📌</w:t>
      </w:r>
      <w:r>
        <w:t xml:space="preserve"> Summary of Historical Insights</w:t>
      </w:r>
    </w:p>
    <w:p w14:paraId="601085D5" w14:textId="77777777" w:rsidR="006C14CA" w:rsidRDefault="006C14CA" w:rsidP="006C14CA">
      <w:pPr>
        <w:jc w:val="both"/>
      </w:pPr>
    </w:p>
    <w:p w14:paraId="74EB3469" w14:textId="77777777" w:rsidR="006C14CA" w:rsidRDefault="006C14CA" w:rsidP="006C14CA">
      <w:pPr>
        <w:jc w:val="both"/>
      </w:pPr>
      <w:r>
        <w:t>| Period | Phase | Key Achievement | Next Step Suggested |</w:t>
      </w:r>
    </w:p>
    <w:p w14:paraId="7E469FE5" w14:textId="76916F7E" w:rsidR="006C14CA" w:rsidRDefault="006C14CA" w:rsidP="006C14CA">
      <w:pPr>
        <w:jc w:val="both"/>
      </w:pPr>
      <w:r>
        <w:t>|--|-|--||</w:t>
      </w:r>
    </w:p>
    <w:p w14:paraId="767108DA" w14:textId="77777777" w:rsidR="006C14CA" w:rsidRDefault="006C14CA" w:rsidP="006C14CA">
      <w:pPr>
        <w:jc w:val="both"/>
      </w:pPr>
      <w:r>
        <w:t>| 2021–2022 | Commodity Focus | Established bulk supply chain | Move to branded packaging |</w:t>
      </w:r>
    </w:p>
    <w:p w14:paraId="696D8C5A" w14:textId="77777777" w:rsidR="006C14CA" w:rsidRDefault="006C14CA" w:rsidP="006C14CA">
      <w:pPr>
        <w:jc w:val="both"/>
      </w:pPr>
      <w:r>
        <w:lastRenderedPageBreak/>
        <w:t>| 2023 | Product Diversification | Launched peanut butter to retail | Expand to more supermarkets |</w:t>
      </w:r>
    </w:p>
    <w:p w14:paraId="2AAE4DF6" w14:textId="77777777" w:rsidR="006C14CA" w:rsidRDefault="006C14CA" w:rsidP="006C14CA">
      <w:pPr>
        <w:jc w:val="both"/>
      </w:pPr>
      <w:r>
        <w:t>| 2024 | Snack Expansion | Introduced chin-chin to multiple regions | Improve product consistency |</w:t>
      </w:r>
    </w:p>
    <w:p w14:paraId="7BF1941B" w14:textId="77777777" w:rsidR="006C14CA" w:rsidRDefault="006C14CA" w:rsidP="006C14CA">
      <w:pPr>
        <w:jc w:val="both"/>
      </w:pPr>
      <w:r>
        <w:t>| 2025 | Online &amp; Ready-to-Eat | Grew online sales and launched jollof rice | Scale digital marketing |</w:t>
      </w:r>
    </w:p>
    <w:p w14:paraId="7677788A" w14:textId="3D26F2E5" w:rsidR="006C14CA" w:rsidRDefault="006C14CA" w:rsidP="006C14CA">
      <w:pPr>
        <w:jc w:val="both"/>
      </w:pPr>
    </w:p>
    <w:p w14:paraId="60584B5B" w14:textId="55746BAF" w:rsidR="006C14CA" w:rsidRDefault="006C14CA" w:rsidP="006C14CA">
      <w:pPr>
        <w:jc w:val="both"/>
      </w:pPr>
      <w:r>
        <w:t>This analysis shows a successful evolution from commodity trader to branded FMCG player, with clear phases of growth, regional expansion, and product diversification. The business is now positioned to leverage its historical data for predictive analytics, targeted marketing, and operational efficiency.</w:t>
      </w:r>
    </w:p>
    <w:p w14:paraId="1F4C68EE" w14:textId="553D0ECF" w:rsidR="006C14CA" w:rsidRDefault="006C14CA" w:rsidP="006C14CA">
      <w:pPr>
        <w:jc w:val="both"/>
      </w:pPr>
    </w:p>
    <w:p w14:paraId="72D3AA78" w14:textId="77777777" w:rsidR="006C14CA" w:rsidRDefault="006C14CA" w:rsidP="006C14CA">
      <w:pPr>
        <w:jc w:val="both"/>
      </w:pPr>
    </w:p>
    <w:p w14:paraId="3B4A09AA" w14:textId="0FDD6A4A" w:rsidR="006C14CA" w:rsidRPr="006C14CA" w:rsidRDefault="006C14CA" w:rsidP="006C14CA">
      <w:pPr>
        <w:jc w:val="both"/>
        <w:rPr>
          <w:b/>
          <w:bCs/>
          <w:sz w:val="32"/>
          <w:szCs w:val="32"/>
        </w:rPr>
      </w:pPr>
      <w:r w:rsidRPr="006C14CA">
        <w:rPr>
          <w:b/>
          <w:bCs/>
          <w:sz w:val="32"/>
          <w:szCs w:val="32"/>
        </w:rPr>
        <w:t xml:space="preserve"> </w:t>
      </w:r>
      <w:r w:rsidRPr="006C14CA">
        <w:rPr>
          <w:rFonts w:ascii="Segoe UI Emoji" w:hAnsi="Segoe UI Emoji" w:cs="Segoe UI Emoji"/>
          <w:b/>
          <w:bCs/>
          <w:sz w:val="32"/>
          <w:szCs w:val="32"/>
        </w:rPr>
        <w:t>📊</w:t>
      </w:r>
      <w:r w:rsidRPr="006C14CA">
        <w:rPr>
          <w:b/>
          <w:bCs/>
          <w:sz w:val="32"/>
          <w:szCs w:val="32"/>
        </w:rPr>
        <w:t xml:space="preserve"> Historical Sales &amp; Inventory Analysis: 2025</w:t>
      </w:r>
      <w:r>
        <w:rPr>
          <w:b/>
          <w:bCs/>
          <w:sz w:val="32"/>
          <w:szCs w:val="32"/>
        </w:rPr>
        <w:t xml:space="preserve"> YTD</w:t>
      </w:r>
    </w:p>
    <w:p w14:paraId="44FB0535" w14:textId="77777777" w:rsidR="006C14CA" w:rsidRDefault="006C14CA" w:rsidP="006C14CA">
      <w:pPr>
        <w:jc w:val="both"/>
      </w:pPr>
    </w:p>
    <w:p w14:paraId="299D0EE9" w14:textId="77777777" w:rsidR="006C14CA" w:rsidRDefault="006C14CA" w:rsidP="006C14CA">
      <w:pPr>
        <w:jc w:val="both"/>
      </w:pPr>
      <w:r>
        <w:t>After a detailed analysis of the sales data across all five product lines, I’ve identified key trends, potential stress points, and actionable insights for leadership. Here are the answers to your questions:</w:t>
      </w:r>
    </w:p>
    <w:p w14:paraId="0951BB51" w14:textId="77777777" w:rsidR="006C14CA" w:rsidRDefault="006C14CA" w:rsidP="006C14CA">
      <w:pPr>
        <w:jc w:val="both"/>
      </w:pPr>
    </w:p>
    <w:p w14:paraId="1F8BCE85" w14:textId="446F2132" w:rsidR="006C14CA" w:rsidRDefault="006C14CA" w:rsidP="006C14CA">
      <w:pPr>
        <w:jc w:val="both"/>
      </w:pPr>
    </w:p>
    <w:p w14:paraId="517E91B7" w14:textId="77777777" w:rsidR="006C14CA" w:rsidRDefault="006C14CA" w:rsidP="006C14CA">
      <w:pPr>
        <w:jc w:val="both"/>
      </w:pPr>
    </w:p>
    <w:p w14:paraId="7FA90BAB" w14:textId="038F1B19" w:rsidR="006C14CA" w:rsidRDefault="006C14CA" w:rsidP="006C14CA">
      <w:pPr>
        <w:jc w:val="both"/>
      </w:pPr>
      <w:r>
        <w:t xml:space="preserve"> 1. What is demand likely to be before it shows up in revenue?</w:t>
      </w:r>
    </w:p>
    <w:p w14:paraId="1331986F" w14:textId="341EC747" w:rsidR="006C14CA" w:rsidRDefault="006C14CA" w:rsidP="006C14CA">
      <w:pPr>
        <w:jc w:val="both"/>
      </w:pPr>
      <w:r>
        <w:t>- Leading indicators of demand include:</w:t>
      </w:r>
    </w:p>
    <w:p w14:paraId="70B190CB" w14:textId="13554E32" w:rsidR="006C14CA" w:rsidRDefault="006C14CA" w:rsidP="006C14CA">
      <w:pPr>
        <w:jc w:val="both"/>
      </w:pPr>
      <w:r>
        <w:t xml:space="preserve">  - Sales team order patterns: Especially from high-performing teams (e.g., Kano for sachet products, Abuja for coated peanuts), which often precede revenue recognition.</w:t>
      </w:r>
    </w:p>
    <w:p w14:paraId="670CBDF8" w14:textId="35D02B26" w:rsidR="006C14CA" w:rsidRDefault="006C14CA" w:rsidP="006C14CA">
      <w:pPr>
        <w:jc w:val="both"/>
      </w:pPr>
      <w:r>
        <w:t xml:space="preserve">  - Raw material price trends: Drops in peanut prices (e.g., Sept–Oct) often lead to increased order volumes in subsequent months, as seen with Sachet Peanut Butter.</w:t>
      </w:r>
    </w:p>
    <w:p w14:paraId="6EE0C79B" w14:textId="379DA324" w:rsidR="006C14CA" w:rsidRDefault="006C14CA" w:rsidP="006C14CA">
      <w:pPr>
        <w:jc w:val="both"/>
      </w:pPr>
      <w:r>
        <w:t xml:space="preserve">  - Seasonal peaks: Mid-year (June–August) shows consistently higher demand for sachet products, likely tied to seasonal consumption patterns.</w:t>
      </w:r>
    </w:p>
    <w:p w14:paraId="40567075" w14:textId="4A1CF770" w:rsidR="006C14CA" w:rsidRDefault="006C14CA" w:rsidP="006C14CA">
      <w:pPr>
        <w:jc w:val="both"/>
      </w:pPr>
      <w:r>
        <w:t xml:space="preserve">  - Regional sales activity: Sustained orders from specific regions (e.g., Ibadan for coated peanuts) can signal stable future </w:t>
      </w:r>
      <w:proofErr w:type="gramStart"/>
      <w:r>
        <w:t>demand.</w:t>
      </w:r>
      <w:r w:rsidR="00D909E1">
        <w:t>*</w:t>
      </w:r>
      <w:proofErr w:type="gramEnd"/>
      <w:r w:rsidR="00D909E1">
        <w:t>***</w:t>
      </w:r>
    </w:p>
    <w:p w14:paraId="4F2508C0" w14:textId="77777777" w:rsidR="006C14CA" w:rsidRDefault="006C14CA" w:rsidP="006C14CA">
      <w:pPr>
        <w:jc w:val="both"/>
      </w:pPr>
    </w:p>
    <w:p w14:paraId="5ACD9C31" w14:textId="35885A92" w:rsidR="006C14CA" w:rsidRDefault="006C14CA" w:rsidP="006C14CA">
      <w:pPr>
        <w:jc w:val="both"/>
      </w:pPr>
    </w:p>
    <w:p w14:paraId="1CEDF9F7" w14:textId="77777777" w:rsidR="006C14CA" w:rsidRDefault="006C14CA" w:rsidP="006C14CA">
      <w:pPr>
        <w:jc w:val="both"/>
      </w:pPr>
    </w:p>
    <w:p w14:paraId="709B3D5D" w14:textId="12BDF6A2" w:rsidR="006C14CA" w:rsidRDefault="006C14CA" w:rsidP="006C14CA">
      <w:pPr>
        <w:jc w:val="both"/>
      </w:pPr>
      <w:r>
        <w:t xml:space="preserve"> 2. Where is stress forming, even if no one has reported a problem yet?</w:t>
      </w:r>
    </w:p>
    <w:p w14:paraId="0E8E0150" w14:textId="0F4A7D19" w:rsidR="006C14CA" w:rsidRDefault="006C14CA" w:rsidP="006C14CA">
      <w:pPr>
        <w:jc w:val="both"/>
      </w:pPr>
      <w:r>
        <w:t>- Margin compression: Raw peanut prices have risen since September 2025 (from ₦1,067 to ₦1,239/kg), squeezing margins, especially for products with stable selling prices (e.g., Classic Peanut Butter).</w:t>
      </w:r>
    </w:p>
    <w:p w14:paraId="78D51C85" w14:textId="7DFEC3EB" w:rsidR="006C14CA" w:rsidRPr="00D909E1" w:rsidRDefault="006C14CA" w:rsidP="006C14CA">
      <w:pPr>
        <w:jc w:val="both"/>
        <w:rPr>
          <w:b/>
          <w:bCs/>
          <w:i/>
          <w:iCs/>
          <w:color w:val="EE0000"/>
        </w:rPr>
      </w:pPr>
      <w:r>
        <w:t>- Regional underperformance: Port Harcourt sales team shows minimal activity across all products (e.g., only 556 packs of Coconut Coated Peanut over 9 months), indicating either market misalignment or team inefficiency</w:t>
      </w:r>
      <w:r w:rsidR="00D909E1" w:rsidRPr="00D909E1">
        <w:rPr>
          <w:b/>
          <w:bCs/>
          <w:i/>
          <w:iCs/>
          <w:color w:val="EE0000"/>
        </w:rPr>
        <w:t xml:space="preserve">***(put </w:t>
      </w:r>
      <w:proofErr w:type="gramStart"/>
      <w:r w:rsidR="00D909E1" w:rsidRPr="00D909E1">
        <w:rPr>
          <w:b/>
          <w:bCs/>
          <w:i/>
          <w:iCs/>
          <w:color w:val="EE0000"/>
        </w:rPr>
        <w:t>bench mark</w:t>
      </w:r>
      <w:proofErr w:type="gramEnd"/>
      <w:r w:rsidR="00D909E1" w:rsidRPr="00D909E1">
        <w:rPr>
          <w:b/>
          <w:bCs/>
          <w:i/>
          <w:iCs/>
          <w:color w:val="EE0000"/>
        </w:rPr>
        <w:t xml:space="preserve"> from other </w:t>
      </w:r>
      <w:proofErr w:type="gramStart"/>
      <w:r w:rsidR="00D909E1" w:rsidRPr="00D909E1">
        <w:rPr>
          <w:b/>
          <w:bCs/>
          <w:i/>
          <w:iCs/>
          <w:color w:val="EE0000"/>
        </w:rPr>
        <w:t>states)*</w:t>
      </w:r>
      <w:proofErr w:type="gramEnd"/>
      <w:r w:rsidR="00D909E1" w:rsidRPr="00D909E1">
        <w:rPr>
          <w:b/>
          <w:bCs/>
          <w:i/>
          <w:iCs/>
          <w:color w:val="EE0000"/>
        </w:rPr>
        <w:t>**</w:t>
      </w:r>
      <w:r w:rsidRPr="00D909E1">
        <w:rPr>
          <w:b/>
          <w:bCs/>
          <w:i/>
          <w:iCs/>
          <w:color w:val="EE0000"/>
        </w:rPr>
        <w:t>.</w:t>
      </w:r>
    </w:p>
    <w:p w14:paraId="22B41EF1" w14:textId="06DF587D" w:rsidR="006C14CA" w:rsidRDefault="006C14CA" w:rsidP="006C14CA">
      <w:pPr>
        <w:jc w:val="both"/>
      </w:pPr>
      <w:r>
        <w:t xml:space="preserve">- Product dependency: Revenue is heavily concentrated in two sachet products (Coconut Coated Peanut &amp; Sachet Peanut </w:t>
      </w:r>
      <w:proofErr w:type="gramStart"/>
      <w:r>
        <w:t>Butter</w:t>
      </w:r>
      <w:r w:rsidRPr="002E5486">
        <w:rPr>
          <w:b/>
          <w:bCs/>
          <w:i/>
          <w:iCs/>
          <w:color w:val="EE0000"/>
        </w:rPr>
        <w:t>)</w:t>
      </w:r>
      <w:r w:rsidR="002E5486" w:rsidRPr="002E5486">
        <w:rPr>
          <w:b/>
          <w:bCs/>
          <w:i/>
          <w:iCs/>
          <w:color w:val="EE0000"/>
        </w:rPr>
        <w:t>*</w:t>
      </w:r>
      <w:proofErr w:type="gramEnd"/>
      <w:r w:rsidR="002E5486" w:rsidRPr="002E5486">
        <w:rPr>
          <w:b/>
          <w:bCs/>
          <w:i/>
          <w:iCs/>
          <w:color w:val="EE0000"/>
        </w:rPr>
        <w:t>**(what is the margin for the heavily concentrated sachet products</w:t>
      </w:r>
      <w:proofErr w:type="gramStart"/>
      <w:r w:rsidR="002E5486">
        <w:rPr>
          <w:b/>
          <w:bCs/>
          <w:i/>
          <w:iCs/>
          <w:color w:val="EE0000"/>
        </w:rPr>
        <w:t>?</w:t>
      </w:r>
      <w:r w:rsidR="002E5486" w:rsidRPr="002E5486">
        <w:rPr>
          <w:b/>
          <w:bCs/>
          <w:i/>
          <w:iCs/>
          <w:color w:val="EE0000"/>
        </w:rPr>
        <w:t>)*</w:t>
      </w:r>
      <w:proofErr w:type="gramEnd"/>
      <w:r w:rsidR="002E5486" w:rsidRPr="002E5486">
        <w:rPr>
          <w:b/>
          <w:bCs/>
          <w:i/>
          <w:iCs/>
          <w:color w:val="EE0000"/>
        </w:rPr>
        <w:t>**</w:t>
      </w:r>
      <w:r>
        <w:t>, which together dominate sales. Jar products (Classic, Chocolate 185g, Chocolate 465g) contribute less than 3% of total revenue, representing a diversification risk.</w:t>
      </w:r>
    </w:p>
    <w:p w14:paraId="7313CA81" w14:textId="59AFC2BB" w:rsidR="006C14CA" w:rsidRPr="002E5486" w:rsidRDefault="006C14CA" w:rsidP="006C14CA">
      <w:pPr>
        <w:jc w:val="both"/>
        <w:rPr>
          <w:i/>
          <w:iCs/>
          <w:color w:val="EE0000"/>
        </w:rPr>
      </w:pPr>
      <w:r>
        <w:t xml:space="preserve">- </w:t>
      </w:r>
      <w:r w:rsidRPr="002E5486">
        <w:rPr>
          <w:i/>
          <w:iCs/>
          <w:color w:val="EE0000"/>
        </w:rPr>
        <w:t>Data inconsistencies: Fractional pack quantities (e.g., Sachet Peanut Butter) suggest tracking or fulfillment issues that could mask inventory or sales discrepancies.</w:t>
      </w:r>
    </w:p>
    <w:p w14:paraId="594CB797" w14:textId="23B5AA21" w:rsidR="006C14CA" w:rsidRDefault="006C14CA" w:rsidP="006C14CA">
      <w:pPr>
        <w:jc w:val="both"/>
      </w:pPr>
      <w:r>
        <w:t>- Demand volatility: Sharp December drop in Coconut Coated Peanut (210 packs vs. monthly avg. ~8,870) may indicate supply chain, seasonal, or competitive disruptions.</w:t>
      </w:r>
    </w:p>
    <w:p w14:paraId="6F2BF817" w14:textId="77777777" w:rsidR="006C14CA" w:rsidRDefault="006C14CA" w:rsidP="006C14CA">
      <w:pPr>
        <w:jc w:val="both"/>
      </w:pPr>
    </w:p>
    <w:p w14:paraId="04D97B34" w14:textId="4B07593F" w:rsidR="006C14CA" w:rsidRDefault="006C14CA" w:rsidP="006C14CA">
      <w:pPr>
        <w:jc w:val="both"/>
      </w:pPr>
    </w:p>
    <w:p w14:paraId="26581C49" w14:textId="77777777" w:rsidR="006C14CA" w:rsidRDefault="006C14CA" w:rsidP="006C14CA">
      <w:pPr>
        <w:jc w:val="both"/>
      </w:pPr>
    </w:p>
    <w:p w14:paraId="1D41DE4F" w14:textId="3C055A32" w:rsidR="006C14CA" w:rsidRDefault="006C14CA" w:rsidP="006C14CA">
      <w:pPr>
        <w:jc w:val="both"/>
      </w:pPr>
      <w:r>
        <w:t xml:space="preserve"> 3. What should leadership pay attention to now?</w:t>
      </w:r>
    </w:p>
    <w:p w14:paraId="02FA429D" w14:textId="6583877B" w:rsidR="006C14CA" w:rsidRDefault="006C14CA" w:rsidP="006C14CA">
      <w:pPr>
        <w:jc w:val="both"/>
      </w:pPr>
      <w:r>
        <w:t>- Immediate priorities:</w:t>
      </w:r>
    </w:p>
    <w:p w14:paraId="55DA2034" w14:textId="07CB33A7" w:rsidR="006C14CA" w:rsidRDefault="006C14CA" w:rsidP="006C14CA">
      <w:pPr>
        <w:jc w:val="both"/>
      </w:pPr>
      <w:r>
        <w:t xml:space="preserve">  - Investigate December drop in Coconut Coated Peanut sales to confirm whether it’s seasonal, operational, or market-driven.</w:t>
      </w:r>
    </w:p>
    <w:p w14:paraId="2C125A50" w14:textId="19E25AC3" w:rsidR="006C14CA" w:rsidRDefault="006C14CA" w:rsidP="006C14CA">
      <w:pPr>
        <w:jc w:val="both"/>
      </w:pPr>
      <w:r>
        <w:t xml:space="preserve">  - Review raw material procurement to hedge against price volatility and protect margins.</w:t>
      </w:r>
    </w:p>
    <w:p w14:paraId="571F7D5D" w14:textId="041107D5" w:rsidR="006C14CA" w:rsidRDefault="006C14CA" w:rsidP="006C14CA">
      <w:pPr>
        <w:jc w:val="both"/>
      </w:pPr>
      <w:r>
        <w:t xml:space="preserve">  - Evaluate Port Harcourt’s sales strategy—consider retraining, reallocation, or market research to improve performance.</w:t>
      </w:r>
    </w:p>
    <w:p w14:paraId="6E192B81" w14:textId="083D7DFD" w:rsidR="006C14CA" w:rsidRDefault="006C14CA" w:rsidP="006C14CA">
      <w:pPr>
        <w:jc w:val="both"/>
      </w:pPr>
      <w:r>
        <w:t>- Strategic actions:</w:t>
      </w:r>
    </w:p>
    <w:p w14:paraId="56A6E215" w14:textId="443FDA64" w:rsidR="006C14CA" w:rsidRDefault="006C14CA" w:rsidP="006C14CA">
      <w:pPr>
        <w:jc w:val="both"/>
      </w:pPr>
      <w:r>
        <w:lastRenderedPageBreak/>
        <w:t xml:space="preserve">  - Diversify product mix: Revive or phase out underperforming jar products based on profitability analysis.</w:t>
      </w:r>
    </w:p>
    <w:p w14:paraId="5B3C20F6" w14:textId="69B47E23" w:rsidR="006C14CA" w:rsidRDefault="006C14CA" w:rsidP="006C14CA">
      <w:pPr>
        <w:jc w:val="both"/>
      </w:pPr>
      <w:r>
        <w:t xml:space="preserve">  - Optimize distribution: Assess why Head Office (Factory) handles 41% of Coconut Coated Peanut sales—could indicate inventory bottlenecks or inefficient channel management.</w:t>
      </w:r>
    </w:p>
    <w:p w14:paraId="2CC95556" w14:textId="18065CB1" w:rsidR="006C14CA" w:rsidRDefault="006C14CA" w:rsidP="006C14CA">
      <w:pPr>
        <w:jc w:val="both"/>
      </w:pPr>
      <w:r>
        <w:t xml:space="preserve">  - Enhance data governance: Implement stricter tracking to avoid fractional quantities and ensure accurate demand forecasting.</w:t>
      </w:r>
    </w:p>
    <w:p w14:paraId="42DB8129" w14:textId="4555F30D" w:rsidR="006C14CA" w:rsidRDefault="006C14CA" w:rsidP="006C14CA">
      <w:pPr>
        <w:jc w:val="both"/>
      </w:pPr>
      <w:r>
        <w:t>- Forward-looking:</w:t>
      </w:r>
    </w:p>
    <w:p w14:paraId="79F6CF38" w14:textId="0DB4990F" w:rsidR="006C14CA" w:rsidRDefault="006C14CA" w:rsidP="006C14CA">
      <w:pPr>
        <w:jc w:val="both"/>
      </w:pPr>
      <w:r>
        <w:t xml:space="preserve">  - Monitor Kano and Abuja teams as leading indicators for sachet product demand.</w:t>
      </w:r>
    </w:p>
    <w:p w14:paraId="0C788292" w14:textId="2DD750DF" w:rsidR="006C14CA" w:rsidRDefault="006C14CA" w:rsidP="006C14CA">
      <w:pPr>
        <w:jc w:val="both"/>
      </w:pPr>
      <w:r>
        <w:t xml:space="preserve">  - Explore pricing strategies for jar products to stimulate demand or improve margins.</w:t>
      </w:r>
    </w:p>
    <w:p w14:paraId="0635CBD2" w14:textId="77777777" w:rsidR="006C14CA" w:rsidRDefault="006C14CA" w:rsidP="006C14CA">
      <w:pPr>
        <w:jc w:val="both"/>
      </w:pPr>
    </w:p>
    <w:p w14:paraId="58D8F448" w14:textId="73F7A74A" w:rsidR="006C14CA" w:rsidRDefault="006C14CA" w:rsidP="006C14CA">
      <w:pPr>
        <w:jc w:val="both"/>
      </w:pPr>
    </w:p>
    <w:p w14:paraId="16204274" w14:textId="77777777" w:rsidR="006C14CA" w:rsidRDefault="006C14CA" w:rsidP="006C14CA">
      <w:pPr>
        <w:jc w:val="both"/>
      </w:pPr>
    </w:p>
    <w:p w14:paraId="3C7CEDEE" w14:textId="33F04753" w:rsidR="006C14CA" w:rsidRDefault="006C14CA" w:rsidP="006C14CA">
      <w:pPr>
        <w:jc w:val="both"/>
      </w:pPr>
      <w:r>
        <w:t>Summary: The business is healthy in sachet products but faces hidden risks in margins, regional performance, and product concentration. Leadership should act now to stabilize costs, optimize sales channels, and diversify the portfolio to ensure sustained growth.</w:t>
      </w:r>
    </w:p>
    <w:p w14:paraId="44087C7A" w14:textId="77777777" w:rsidR="00416CAE" w:rsidRDefault="00416CAE" w:rsidP="006C14CA">
      <w:pPr>
        <w:jc w:val="both"/>
      </w:pPr>
    </w:p>
    <w:p w14:paraId="45BAD70B" w14:textId="77777777" w:rsidR="00416CAE" w:rsidRDefault="00416CAE" w:rsidP="006C14CA">
      <w:pPr>
        <w:jc w:val="both"/>
      </w:pPr>
    </w:p>
    <w:p w14:paraId="2DEFC9FA" w14:textId="77777777" w:rsidR="00416CAE" w:rsidRDefault="00416CAE" w:rsidP="006C14CA">
      <w:pPr>
        <w:jc w:val="both"/>
      </w:pPr>
    </w:p>
    <w:p w14:paraId="045BA18B" w14:textId="68F33861" w:rsidR="00416CAE" w:rsidRDefault="00416CAE" w:rsidP="006C14CA">
      <w:pPr>
        <w:jc w:val="both"/>
      </w:pPr>
      <w:r>
        <w:t>NEXT STEPS: (2 weeks)</w:t>
      </w:r>
    </w:p>
    <w:p w14:paraId="1E4D2DCA" w14:textId="5680AC10" w:rsidR="00416CAE" w:rsidRDefault="00416CAE" w:rsidP="00416CAE">
      <w:pPr>
        <w:pStyle w:val="ListParagraph"/>
        <w:numPr>
          <w:ilvl w:val="0"/>
          <w:numId w:val="1"/>
        </w:numPr>
        <w:jc w:val="both"/>
      </w:pPr>
      <w:r>
        <w:t xml:space="preserve">We have the data </w:t>
      </w:r>
    </w:p>
    <w:p w14:paraId="73A1E998" w14:textId="570B1860" w:rsidR="00416CAE" w:rsidRDefault="00416CAE" w:rsidP="00416CAE">
      <w:pPr>
        <w:pStyle w:val="ListParagraph"/>
        <w:numPr>
          <w:ilvl w:val="0"/>
          <w:numId w:val="1"/>
        </w:numPr>
        <w:jc w:val="both"/>
      </w:pPr>
      <w:r>
        <w:t xml:space="preserve">Adding context to the data and look at the data </w:t>
      </w:r>
      <w:proofErr w:type="gramStart"/>
      <w:r>
        <w:t>structure, and</w:t>
      </w:r>
      <w:proofErr w:type="gramEnd"/>
      <w:r>
        <w:t xml:space="preserve"> then add context to it. </w:t>
      </w:r>
      <w:proofErr w:type="gramStart"/>
      <w:r>
        <w:t>In order to</w:t>
      </w:r>
      <w:proofErr w:type="gramEnd"/>
      <w:r>
        <w:t xml:space="preserve"> do that we need to chart the data </w:t>
      </w:r>
      <w:proofErr w:type="spellStart"/>
      <w:r>
        <w:t>i.e</w:t>
      </w:r>
      <w:proofErr w:type="spellEnd"/>
      <w:r>
        <w:t xml:space="preserve"> bar, pie, and time series and run statistical tests on it to provide statistical </w:t>
      </w:r>
      <w:proofErr w:type="gramStart"/>
      <w:r>
        <w:t>rigor.*</w:t>
      </w:r>
      <w:proofErr w:type="gramEnd"/>
      <w:r>
        <w:t>**</w:t>
      </w:r>
    </w:p>
    <w:p w14:paraId="7592935D" w14:textId="2B9032FC" w:rsidR="00416CAE" w:rsidRDefault="00416CAE" w:rsidP="00416CAE">
      <w:pPr>
        <w:pStyle w:val="ListParagraph"/>
        <w:numPr>
          <w:ilvl w:val="0"/>
          <w:numId w:val="1"/>
        </w:numPr>
        <w:jc w:val="both"/>
      </w:pPr>
      <w:r>
        <w:t xml:space="preserve">Ask context to dips, troughs and peaks. </w:t>
      </w:r>
    </w:p>
    <w:p w14:paraId="7489AE2E" w14:textId="663BD18B" w:rsidR="00416CAE" w:rsidRDefault="00416CAE" w:rsidP="00416CAE">
      <w:pPr>
        <w:pStyle w:val="ListParagraph"/>
        <w:numPr>
          <w:ilvl w:val="0"/>
          <w:numId w:val="1"/>
        </w:numPr>
        <w:jc w:val="both"/>
      </w:pPr>
      <w:r>
        <w:t xml:space="preserve">Build model after doing all these. a </w:t>
      </w:r>
    </w:p>
    <w:sectPr w:rsidR="00416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B4B13"/>
    <w:multiLevelType w:val="hybridMultilevel"/>
    <w:tmpl w:val="F81CDD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2847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4CA"/>
    <w:rsid w:val="00232E85"/>
    <w:rsid w:val="002E5486"/>
    <w:rsid w:val="00416CAE"/>
    <w:rsid w:val="006C14CA"/>
    <w:rsid w:val="00D909E1"/>
    <w:rsid w:val="00EE66F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E33"/>
  <w15:chartTrackingRefBased/>
  <w15:docId w15:val="{F8642AF1-CB4E-4674-A832-06989172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4CA"/>
    <w:rPr>
      <w:rFonts w:eastAsiaTheme="majorEastAsia" w:cstheme="majorBidi"/>
      <w:color w:val="272727" w:themeColor="text1" w:themeTint="D8"/>
    </w:rPr>
  </w:style>
  <w:style w:type="paragraph" w:styleId="Title">
    <w:name w:val="Title"/>
    <w:basedOn w:val="Normal"/>
    <w:next w:val="Normal"/>
    <w:link w:val="TitleChar"/>
    <w:uiPriority w:val="10"/>
    <w:qFormat/>
    <w:rsid w:val="006C1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4CA"/>
    <w:pPr>
      <w:spacing w:before="160"/>
      <w:jc w:val="center"/>
    </w:pPr>
    <w:rPr>
      <w:i/>
      <w:iCs/>
      <w:color w:val="404040" w:themeColor="text1" w:themeTint="BF"/>
    </w:rPr>
  </w:style>
  <w:style w:type="character" w:customStyle="1" w:styleId="QuoteChar">
    <w:name w:val="Quote Char"/>
    <w:basedOn w:val="DefaultParagraphFont"/>
    <w:link w:val="Quote"/>
    <w:uiPriority w:val="29"/>
    <w:rsid w:val="006C14CA"/>
    <w:rPr>
      <w:i/>
      <w:iCs/>
      <w:color w:val="404040" w:themeColor="text1" w:themeTint="BF"/>
    </w:rPr>
  </w:style>
  <w:style w:type="paragraph" w:styleId="ListParagraph">
    <w:name w:val="List Paragraph"/>
    <w:basedOn w:val="Normal"/>
    <w:uiPriority w:val="34"/>
    <w:qFormat/>
    <w:rsid w:val="006C14CA"/>
    <w:pPr>
      <w:ind w:left="720"/>
      <w:contextualSpacing/>
    </w:pPr>
  </w:style>
  <w:style w:type="character" w:styleId="IntenseEmphasis">
    <w:name w:val="Intense Emphasis"/>
    <w:basedOn w:val="DefaultParagraphFont"/>
    <w:uiPriority w:val="21"/>
    <w:qFormat/>
    <w:rsid w:val="006C14CA"/>
    <w:rPr>
      <w:i/>
      <w:iCs/>
      <w:color w:val="0F4761" w:themeColor="accent1" w:themeShade="BF"/>
    </w:rPr>
  </w:style>
  <w:style w:type="paragraph" w:styleId="IntenseQuote">
    <w:name w:val="Intense Quote"/>
    <w:basedOn w:val="Normal"/>
    <w:next w:val="Normal"/>
    <w:link w:val="IntenseQuoteChar"/>
    <w:uiPriority w:val="30"/>
    <w:qFormat/>
    <w:rsid w:val="006C1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4CA"/>
    <w:rPr>
      <w:i/>
      <w:iCs/>
      <w:color w:val="0F4761" w:themeColor="accent1" w:themeShade="BF"/>
    </w:rPr>
  </w:style>
  <w:style w:type="character" w:styleId="IntenseReference">
    <w:name w:val="Intense Reference"/>
    <w:basedOn w:val="DefaultParagraphFont"/>
    <w:uiPriority w:val="32"/>
    <w:qFormat/>
    <w:rsid w:val="006C1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dc6489-e816-4d5f-a964-770eaacd0870}" enabled="1" method="Standard" siteId="{995c8049-bfb4-4df7-a971-0330afa808c9}" contentBits="0" removed="0"/>
</clbl:labelList>
</file>

<file path=docProps/app.xml><?xml version="1.0" encoding="utf-8"?>
<Properties xmlns="http://schemas.openxmlformats.org/officeDocument/2006/extended-properties" xmlns:vt="http://schemas.openxmlformats.org/officeDocument/2006/docPropsVTypes">
  <Template>Normal.dotm</Template>
  <TotalTime>7934</TotalTime>
  <Pages>12</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Akosu</dc:creator>
  <cp:keywords/>
  <dc:description/>
  <cp:lastModifiedBy>Raphael Akosu</cp:lastModifiedBy>
  <cp:revision>1</cp:revision>
  <dcterms:created xsi:type="dcterms:W3CDTF">2025-12-17T08:18:00Z</dcterms:created>
  <dcterms:modified xsi:type="dcterms:W3CDTF">2025-12-22T20:32:00Z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3b66c8b0-e912-4e66-966b-97da5e58e509</vt:lpwstr>
  </property>
</Properties>
</file>