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pex-viability-assessment-checklist"/>
    <w:p>
      <w:pPr>
        <w:pStyle w:val="Heading1"/>
      </w:pPr>
      <w:r>
        <w:t xml:space="preserve">APEX Viability Assessment Checklist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Assessment Date:</w:t>
      </w:r>
      <w:r>
        <w:t xml:space="preserve"> </w:t>
      </w:r>
      <w:r>
        <w:t xml:space="preserve">___________________________________</w:t>
      </w:r>
    </w:p>
    <w:p>
      <w:pPr>
        <w:pStyle w:val="BodyText"/>
      </w:pPr>
      <w:r>
        <w:rPr>
          <w:b/>
          <w:bCs/>
        </w:rPr>
        <w:t xml:space="preserve">Assessor:</w:t>
      </w:r>
      <w:r>
        <w:t xml:space="preserve"> </w:t>
      </w:r>
      <w:r>
        <w:t xml:space="preserve">___________________________________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Complete all checkpoints before proceeding with implementation. Mark each item: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[x]</w:t>
      </w:r>
      <w:r>
        <w:t xml:space="preserve"> </w:t>
      </w:r>
      <w:r>
        <w:t xml:space="preserve">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[~]</w:t>
      </w:r>
      <w:r>
        <w:t xml:space="preserve"> </w:t>
      </w:r>
      <w:r>
        <w:t xml:space="preserve">In Progress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Not Started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[N/A]</w:t>
      </w:r>
      <w:r>
        <w:t xml:space="preserve"> </w:t>
      </w:r>
      <w:r>
        <w:t xml:space="preserve">Not Applicable</w:t>
      </w:r>
    </w:p>
    <w:p>
      <w:r>
        <w:pict>
          <v:rect style="width:0;height:1.5pt" o:hralign="center" o:hrstd="t" o:hr="t"/>
        </w:pict>
      </w:r>
    </w:p>
    <w:bookmarkEnd w:id="9"/>
    <w:bookmarkStart w:id="14" w:name="section-1-technical-readiness"/>
    <w:p>
      <w:pPr>
        <w:pStyle w:val="Heading2"/>
      </w:pPr>
      <w:r>
        <w:t xml:space="preserve">Section 1: Technical Readiness</w:t>
      </w:r>
    </w:p>
    <w:bookmarkStart w:id="10" w:name="document-requirements"/>
    <w:p>
      <w:pPr>
        <w:pStyle w:val="Heading3"/>
      </w:pPr>
      <w:r>
        <w:t xml:space="preserve">Document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667"/>
        <w:gridCol w:w="1389"/>
        <w:gridCol w:w="1111"/>
        <w:gridCol w:w="972"/>
        <w:gridCol w:w="1389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Document samples collected (minimum 50 per type)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Samples are representative of production volume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Document quality verified (&gt;300 DPI, clear text)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Document formats cataloged (PDF, image, etc.)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Multi-page handling requirements documented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Language requirements identified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extraction-requirements"/>
    <w:p>
      <w:pPr>
        <w:pStyle w:val="Heading3"/>
      </w:pPr>
      <w:r>
        <w:t xml:space="preserve">Extraction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667"/>
        <w:gridCol w:w="1389"/>
        <w:gridCol w:w="1111"/>
        <w:gridCol w:w="972"/>
        <w:gridCol w:w="1389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Extraction fields defined and documented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Field data types specified (text, number, date, etc.)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Required vs optional fields identified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Validation rules documented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Exception scenarios cataloged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Sample extraction results reviewed by business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integration-requirements"/>
    <w:p>
      <w:pPr>
        <w:pStyle w:val="Heading3"/>
      </w:pPr>
      <w:r>
        <w:t xml:space="preserve">Integration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667"/>
        <w:gridCol w:w="1389"/>
        <w:gridCol w:w="1111"/>
        <w:gridCol w:w="972"/>
        <w:gridCol w:w="1389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Source system(s) identified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Source system API documentation available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Target system(s) identified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Target system API documentation available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Authentication mechanisms documented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Network connectivity verified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Firewall rules/VPN requirements documented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infrastructure-requirements"/>
    <w:p>
      <w:pPr>
        <w:pStyle w:val="Heading3"/>
      </w:pPr>
      <w:r>
        <w:t xml:space="preserve">Infrastructure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AWS account provisioned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IAM roles and permissions configured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T22</w:t>
            </w:r>
          </w:p>
        </w:tc>
        <w:tc>
          <w:tcPr/>
          <w:p>
            <w:pPr>
              <w:pStyle w:val="Compact"/>
            </w:pPr>
            <w:r>
              <w:t xml:space="preserve">S3 buckets created for document storage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T23</w:t>
            </w:r>
          </w:p>
        </w:tc>
        <w:tc>
          <w:tcPr/>
          <w:p>
            <w:pPr>
              <w:pStyle w:val="Compact"/>
            </w:pPr>
            <w:r>
              <w:t xml:space="preserve">VPC/networking configured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T24</w:t>
            </w:r>
          </w:p>
        </w:tc>
        <w:tc>
          <w:tcPr/>
          <w:p>
            <w:pPr>
              <w:pStyle w:val="Compact"/>
            </w:pPr>
            <w:r>
              <w:t xml:space="preserve">Logging and monitoring enabled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Technical Readiness Score:</w:t>
      </w:r>
      <w:r>
        <w:t xml:space="preserve"> </w:t>
      </w:r>
      <w:r>
        <w:t xml:space="preserve">_____ / 24 checkpoints = _____%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ection-2-operational-readiness"/>
    <w:p>
      <w:pPr>
        <w:pStyle w:val="Heading2"/>
      </w:pPr>
      <w:r>
        <w:t xml:space="preserve">Section 2: Operational Readiness</w:t>
      </w:r>
    </w:p>
    <w:bookmarkStart w:id="15" w:name="process-documentation"/>
    <w:p>
      <w:pPr>
        <w:pStyle w:val="Heading3"/>
      </w:pPr>
      <w:r>
        <w:t xml:space="preserve">Process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Process owner identified and assigned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Current process documented (SOP)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Process flowchart created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Decision points documented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Current pain points cataloged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metrics-baselines"/>
    <w:p>
      <w:pPr>
        <w:pStyle w:val="Heading3"/>
      </w:pPr>
      <w:r>
        <w:t xml:space="preserve">Metrics &amp; Baselines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Document volume metrics available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t xml:space="preserve">Current processing time measured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O8</w:t>
            </w:r>
          </w:p>
        </w:tc>
        <w:tc>
          <w:tcPr/>
          <w:p>
            <w:pPr>
              <w:pStyle w:val="Compact"/>
            </w:pPr>
            <w:r>
              <w:t xml:space="preserve">Current error rate documented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O9</w:t>
            </w:r>
          </w:p>
        </w:tc>
        <w:tc>
          <w:tcPr/>
          <w:p>
            <w:pPr>
              <w:pStyle w:val="Compact"/>
            </w:pPr>
            <w:r>
              <w:t xml:space="preserve">Current cost per document calculated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O10</w:t>
            </w:r>
          </w:p>
        </w:tc>
        <w:tc>
          <w:tcPr/>
          <w:p>
            <w:pPr>
              <w:pStyle w:val="Compact"/>
            </w:pPr>
            <w:r>
              <w:t xml:space="preserve">Success metrics defined and agreed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O11</w:t>
            </w:r>
          </w:p>
        </w:tc>
        <w:tc>
          <w:tcPr/>
          <w:p>
            <w:pPr>
              <w:pStyle w:val="Compact"/>
            </w:pPr>
            <w:r>
              <w:t xml:space="preserve">Baseline metrics captured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exception-handling"/>
    <w:p>
      <w:pPr>
        <w:pStyle w:val="Heading3"/>
      </w:pPr>
      <w:r>
        <w:t xml:space="preserve">Exception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O12</w:t>
            </w:r>
          </w:p>
        </w:tc>
        <w:tc>
          <w:tcPr/>
          <w:p>
            <w:pPr>
              <w:pStyle w:val="Compact"/>
            </w:pPr>
            <w:r>
              <w:t xml:space="preserve">Exception scenarios identified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O13</w:t>
            </w:r>
          </w:p>
        </w:tc>
        <w:tc>
          <w:tcPr/>
          <w:p>
            <w:pPr>
              <w:pStyle w:val="Compact"/>
            </w:pPr>
            <w:r>
              <w:t xml:space="preserve">Exception handling workflow defined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O14</w:t>
            </w:r>
          </w:p>
        </w:tc>
        <w:tc>
          <w:tcPr/>
          <w:p>
            <w:pPr>
              <w:pStyle w:val="Compact"/>
            </w:pPr>
            <w:r>
              <w:t xml:space="preserve">Human review process documented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O15</w:t>
            </w:r>
          </w:p>
        </w:tc>
        <w:tc>
          <w:tcPr/>
          <w:p>
            <w:pPr>
              <w:pStyle w:val="Compact"/>
            </w:pPr>
            <w:r>
              <w:t xml:space="preserve">Human reviewers identified and trained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O16</w:t>
            </w:r>
          </w:p>
        </w:tc>
        <w:tc>
          <w:tcPr/>
          <w:p>
            <w:pPr>
              <w:pStyle w:val="Compact"/>
            </w:pPr>
            <w:r>
              <w:t xml:space="preserve">Escalation path documented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O17</w:t>
            </w:r>
          </w:p>
        </w:tc>
        <w:tc>
          <w:tcPr/>
          <w:p>
            <w:pPr>
              <w:pStyle w:val="Compact"/>
            </w:pPr>
            <w:r>
              <w:t xml:space="preserve">SLA for exception resolution defined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Operational Readiness Score:</w:t>
      </w:r>
      <w:r>
        <w:t xml:space="preserve"> </w:t>
      </w:r>
      <w:r>
        <w:t xml:space="preserve">_____ / 17 checkpoints = _____%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section-3-organizational-readiness"/>
    <w:p>
      <w:pPr>
        <w:pStyle w:val="Heading2"/>
      </w:pPr>
      <w:r>
        <w:t xml:space="preserve">Section 3: Organizational Readiness</w:t>
      </w:r>
    </w:p>
    <w:bookmarkStart w:id="19" w:name="sponsorship-governance"/>
    <w:p>
      <w:pPr>
        <w:pStyle w:val="Heading3"/>
      </w:pPr>
      <w:r>
        <w:t xml:space="preserve">Sponsorship &amp;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Executive sponsor identified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Executive sponsor commitment confirmed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Budget approved and allocated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Steering committee formed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Decision-making authority clarified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project-resourcing"/>
    <w:p>
      <w:pPr>
        <w:pStyle w:val="Heading3"/>
      </w:pPr>
      <w:r>
        <w:t xml:space="preserve">Project Resourcing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Project manager assigned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IT resources committed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Operations resources committed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Subject matter experts identified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Vendor/partner resources confirmed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change-management"/>
    <w:p>
      <w:pPr>
        <w:pStyle w:val="Heading3"/>
      </w:pPr>
      <w:r>
        <w:t xml:space="preserve">Change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Stakeholder analysis completed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Change impact assessment completed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Communication plan created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Training plan created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Training materials developed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R16</w:t>
            </w:r>
          </w:p>
        </w:tc>
        <w:tc>
          <w:tcPr/>
          <w:p>
            <w:pPr>
              <w:pStyle w:val="Compact"/>
            </w:pPr>
            <w:r>
              <w:t xml:space="preserve">Support model defined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risk-management"/>
    <w:p>
      <w:pPr>
        <w:pStyle w:val="Heading3"/>
      </w:pPr>
      <w:r>
        <w:t xml:space="preserve">Risk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R17</w:t>
            </w:r>
          </w:p>
        </w:tc>
        <w:tc>
          <w:tcPr/>
          <w:p>
            <w:pPr>
              <w:pStyle w:val="Compact"/>
            </w:pPr>
            <w:r>
              <w:t xml:space="preserve">Risk assessment completed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R18</w:t>
            </w:r>
          </w:p>
        </w:tc>
        <w:tc>
          <w:tcPr/>
          <w:p>
            <w:pPr>
              <w:pStyle w:val="Compact"/>
            </w:pPr>
            <w:r>
              <w:t xml:space="preserve">Mitigation strategies documented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R19</w:t>
            </w:r>
          </w:p>
        </w:tc>
        <w:tc>
          <w:tcPr/>
          <w:p>
            <w:pPr>
              <w:pStyle w:val="Compact"/>
            </w:pPr>
            <w:r>
              <w:t xml:space="preserve">Contingency/rollback plan defined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Organizational Readiness Score:</w:t>
      </w:r>
      <w:r>
        <w:t xml:space="preserve"> </w:t>
      </w:r>
      <w:r>
        <w:t xml:space="preserve">_____ / 19 checkpoints = _____%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ection-4-compliance-security"/>
    <w:p>
      <w:pPr>
        <w:pStyle w:val="Heading2"/>
      </w:pPr>
      <w:r>
        <w:t xml:space="preserve">Section 4: Compliance &amp; Security</w:t>
      </w:r>
    </w:p>
    <w:bookmarkStart w:id="24" w:name="data-classification"/>
    <w:p>
      <w:pPr>
        <w:pStyle w:val="Heading3"/>
      </w:pPr>
      <w:r>
        <w:t xml:space="preserve">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Data classification completed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Data sensitivity level documented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Data ownership established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privacy-regulatory"/>
    <w:p>
      <w:pPr>
        <w:pStyle w:val="Heading3"/>
      </w:pPr>
      <w:r>
        <w:t xml:space="preserve">Privacy &amp; Regulatory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667"/>
        <w:gridCol w:w="1389"/>
        <w:gridCol w:w="1111"/>
        <w:gridCol w:w="972"/>
        <w:gridCol w:w="1389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PII handling requirements documented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PHI/HIPAA requirements documented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PCI-DSS requirements documented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GDPR/CCPA requirements documented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Industry-specific regulations identified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security-audit"/>
    <w:p>
      <w:pPr>
        <w:pStyle w:val="Heading3"/>
      </w:pPr>
      <w:r>
        <w:t xml:space="preserve">Security &amp;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667"/>
        <w:gridCol w:w="1389"/>
        <w:gridCol w:w="1111"/>
        <w:gridCol w:w="972"/>
        <w:gridCol w:w="1389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Security review completed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Data encryption requirements defined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Access control requirements defined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Audit trail requirements defined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Data retention requirements defined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t xml:space="preserve">Data residency requirements confirmed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C15</w:t>
            </w:r>
          </w:p>
        </w:tc>
        <w:tc>
          <w:tcPr/>
          <w:p>
            <w:pPr>
              <w:pStyle w:val="Compact"/>
            </w:pPr>
            <w:r>
              <w:t xml:space="preserve">Compliance review completed</w:t>
            </w:r>
          </w:p>
        </w:tc>
        <w:tc>
          <w:tcPr/>
          <w:p>
            <w:pPr>
              <w:pStyle w:val="Compact"/>
            </w:pPr>
            <w:r>
              <w:t xml:space="preserve">If applicable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Compliance &amp; Security Score:</w:t>
      </w:r>
      <w:r>
        <w:t xml:space="preserve"> </w:t>
      </w:r>
      <w:r>
        <w:t xml:space="preserve">_____ / 15 checkpoints = _____%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overall-viability-assessment"/>
    <w:p>
      <w:pPr>
        <w:pStyle w:val="Heading2"/>
      </w:pPr>
      <w:r>
        <w:t xml:space="preserve">Overall Viability Assessment</w:t>
      </w:r>
    </w:p>
    <w:bookmarkStart w:id="28" w:name="score-summary"/>
    <w:p>
      <w:pPr>
        <w:pStyle w:val="Heading3"/>
      </w:pPr>
      <w:r>
        <w:t xml:space="preserve">Score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Checkpoints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Readiness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Readiness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 Readiness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Security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</w:t>
            </w:r>
          </w:p>
        </w:tc>
      </w:tr>
    </w:tbl>
    <w:bookmarkEnd w:id="28"/>
    <w:bookmarkStart w:id="29" w:name="viability-rating"/>
    <w:p>
      <w:pPr>
        <w:pStyle w:val="Heading3"/>
      </w:pPr>
      <w:r>
        <w:t xml:space="preserve">Viability Rating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90-100%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Ready to proceed with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70-89%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Proceed with documented remediation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50-69%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Address critical gaps before proceeding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Not ready - significant preparation required</w:t>
            </w:r>
          </w:p>
        </w:tc>
      </w:tr>
    </w:tbl>
    <w:bookmarkEnd w:id="29"/>
    <w:bookmarkStart w:id="30" w:name="final-rating-________________"/>
    <w:p>
      <w:pPr>
        <w:pStyle w:val="Heading3"/>
      </w:pPr>
      <w:r>
        <w:t xml:space="preserve">Final Rating: ________________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gap-analysis"/>
    <w:p>
      <w:pPr>
        <w:pStyle w:val="Heading2"/>
      </w:pPr>
      <w:r>
        <w:t xml:space="preserve">Gap Analysis</w:t>
      </w:r>
    </w:p>
    <w:bookmarkStart w:id="32" w:name="X3858885c9b56e26e3c6e951a2aa28833213d1b7"/>
    <w:p>
      <w:pPr>
        <w:pStyle w:val="Heading3"/>
      </w:pPr>
      <w:r>
        <w:t xml:space="preserve">Critical Gaps (Must Address Before Proceeding)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Xba346c70491b4345aa4eff5677d93d11bd27dbe"/>
    <w:p>
      <w:pPr>
        <w:pStyle w:val="Heading3"/>
      </w:pPr>
      <w:r>
        <w:t xml:space="preserve">Important Gaps (Address During Implementation)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nice-to-have-improvements"/>
    <w:p>
      <w:pPr>
        <w:pStyle w:val="Heading3"/>
      </w:pPr>
      <w:r>
        <w:t xml:space="preserve">Nice-to-Have Improvements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remediation-plan"/>
    <w:p>
      <w:pPr>
        <w:pStyle w:val="Heading2"/>
      </w:pPr>
      <w:r>
        <w:t xml:space="preserve">Remediation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End Date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approvals"/>
    <w:p>
      <w:pPr>
        <w:pStyle w:val="Heading2"/>
      </w:pPr>
      <w:r>
        <w:t xml:space="preserve">Approvals</w:t>
      </w:r>
    </w:p>
    <w:bookmarkStart w:id="37" w:name="assessment-approval"/>
    <w:p>
      <w:pPr>
        <w:pStyle w:val="Heading3"/>
      </w:pPr>
      <w:r>
        <w:t xml:space="preserve">Assessment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Compliance/Security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proceed-to-implementation"/>
    <w:p>
      <w:pPr>
        <w:pStyle w:val="Heading3"/>
      </w:pPr>
      <w:r>
        <w:t xml:space="preserve">Proceed to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Initial assessment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APEX AI Platform - Viability Assessment Checklist v1.0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2026-02-23T19:55:50Z</dcterms:created>
  <dcterms:modified xsi:type="dcterms:W3CDTF">2026-02-23T19:55:50Z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