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Тарусов</w:t>
      </w:r>
      <w:r>
        <w:t xml:space="preserve"> </w:t>
      </w:r>
      <w:r>
        <w:t xml:space="preserve">Артём</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данной работы является построение модели боевых действий.</w:t>
      </w:r>
    </w:p>
    <w:bookmarkEnd w:id="20"/>
    <w:bookmarkStart w:id="21" w:name="задание"/>
    <w:p>
      <w:pPr>
        <w:pStyle w:val="Heading1"/>
      </w:pPr>
      <w:r>
        <w:t xml:space="preserve">Задание</w:t>
      </w:r>
    </w:p>
    <w:p>
      <w:pPr>
        <w:numPr>
          <w:ilvl w:val="0"/>
          <w:numId w:val="1001"/>
        </w:numPr>
        <w:pStyle w:val="Compact"/>
      </w:pPr>
      <w:r>
        <w:t xml:space="preserve">Построить модель боевых действий между регулярными войсками на языках Julia и OpenModelica</w:t>
      </w:r>
    </w:p>
    <w:p>
      <w:pPr>
        <w:numPr>
          <w:ilvl w:val="0"/>
          <w:numId w:val="1001"/>
        </w:numPr>
        <w:pStyle w:val="Compact"/>
      </w:pPr>
      <w:r>
        <w:t xml:space="preserve">Построить модель ведения боевых действий с участием регулярных войск и</w:t>
      </w:r>
      <w:r>
        <w:t xml:space="preserve"> </w:t>
      </w:r>
      <w:r>
        <w:t xml:space="preserve">партизанских отрядов на языках Julia и OpenModelica</w:t>
      </w:r>
    </w:p>
    <w:bookmarkEnd w:id="21"/>
    <w:bookmarkStart w:id="22" w:name="теоретическое-введение"/>
    <w:p>
      <w:pPr>
        <w:pStyle w:val="Heading1"/>
      </w:pPr>
      <w:r>
        <w:t xml:space="preserve">Теоретическое введение</w:t>
      </w:r>
    </w:p>
    <w:p>
      <w:pPr>
        <w:numPr>
          <w:ilvl w:val="0"/>
          <w:numId w:val="1002"/>
        </w:numPr>
        <w:pStyle w:val="Compact"/>
      </w:pPr>
      <w:r>
        <w:t xml:space="preserve">Законы Ланчестера (законы Осипова — Ланчестера) [1] — математическая формула для расчета относительных сил пары сражающихся сторон — подразделений вооруженных сил</w:t>
      </w:r>
    </w:p>
    <w:p>
      <w:pPr>
        <w:pStyle w:val="FirstParagraph"/>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BodyText"/>
      </w:pPr>
      <w:r>
        <w:t xml:space="preserve">Рассмотривается три случая ведения боевых действий:</w:t>
      </w:r>
    </w:p>
    <w:p>
      <w:pPr>
        <w:pStyle w:val="SourceCode"/>
      </w:pPr>
      <w:r>
        <w:rPr>
          <w:rStyle w:val="VerbatimChar"/>
        </w:rPr>
        <w:t xml:space="preserve">1. Боевые действия между регулярными войсками</w:t>
      </w:r>
      <w:r>
        <w:br/>
      </w:r>
      <w:r>
        <w:br/>
      </w:r>
      <w:r>
        <w:rPr>
          <w:rStyle w:val="VerbatimChar"/>
        </w:rPr>
        <w:t xml:space="preserve">2. Боевые действия с участием регулярных войск и партизанских отрядов</w:t>
      </w:r>
      <w:r>
        <w:br/>
      </w:r>
      <w:r>
        <w:br/>
      </w:r>
      <w:r>
        <w:rPr>
          <w:rStyle w:val="VerbatimChar"/>
        </w:rPr>
        <w:t xml:space="preserve">3. Боевые действия между партизанскими отрядами</w:t>
      </w:r>
    </w:p>
    <w:bookmarkEnd w:id="22"/>
    <w:bookmarkStart w:id="62" w:name="выполнение-лабораторной-работы"/>
    <w:p>
      <w:pPr>
        <w:pStyle w:val="Heading1"/>
      </w:pPr>
      <w:r>
        <w:t xml:space="preserve">Выполнение лабораторной работы</w:t>
      </w:r>
    </w:p>
    <w:p>
      <w:pPr>
        <w:numPr>
          <w:ilvl w:val="0"/>
          <w:numId w:val="1003"/>
        </w:numPr>
        <w:pStyle w:val="Compact"/>
      </w:pPr>
      <w:r>
        <w:t xml:space="preserve">Опишем начальные значения согласно варианту 8 на языке Julia (fig. 1).</w:t>
      </w:r>
    </w:p>
    <w:p>
      <w:pPr>
        <w:pStyle w:val="CaptionedFigure"/>
      </w:pPr>
      <w:r>
        <w:drawing>
          <wp:inline>
            <wp:extent cx="1667435" cy="583986"/>
            <wp:effectExtent b="0" l="0" r="0" t="0"/>
            <wp:docPr descr="Начальные значения" title="" id="24" name="Picture"/>
            <a:graphic>
              <a:graphicData uri="http://schemas.openxmlformats.org/drawingml/2006/picture">
                <pic:pic>
                  <pic:nvPicPr>
                    <pic:cNvPr descr="image/screenshot_1.png" id="25" name="Picture"/>
                    <pic:cNvPicPr>
                      <a:picLocks noChangeArrowheads="1" noChangeAspect="1"/>
                    </pic:cNvPicPr>
                  </pic:nvPicPr>
                  <pic:blipFill>
                    <a:blip r:embed="rId23"/>
                    <a:stretch>
                      <a:fillRect/>
                    </a:stretch>
                  </pic:blipFill>
                  <pic:spPr bwMode="auto">
                    <a:xfrm>
                      <a:off x="0" y="0"/>
                      <a:ext cx="1667435" cy="583986"/>
                    </a:xfrm>
                    <a:prstGeom prst="rect">
                      <a:avLst/>
                    </a:prstGeom>
                    <a:noFill/>
                    <a:ln w="9525">
                      <a:noFill/>
                      <a:headEnd/>
                      <a:tailEnd/>
                    </a:ln>
                  </pic:spPr>
                </pic:pic>
              </a:graphicData>
            </a:graphic>
          </wp:inline>
        </w:drawing>
      </w:r>
    </w:p>
    <w:p>
      <w:pPr>
        <w:pStyle w:val="ImageCaption"/>
      </w:pPr>
      <w:r>
        <w:t xml:space="preserve">Рис. 1: Начальные значения</w:t>
      </w:r>
    </w:p>
    <w:p>
      <w:pPr>
        <w:numPr>
          <w:ilvl w:val="0"/>
          <w:numId w:val="1004"/>
        </w:numPr>
        <w:pStyle w:val="Compact"/>
      </w:pPr>
      <w:r>
        <w:t xml:space="preserve">Укажем коэффициенты a, b, c, d (fig. 2).</w:t>
      </w:r>
    </w:p>
    <w:p>
      <w:pPr>
        <w:pStyle w:val="CaptionedFigure"/>
      </w:pPr>
      <w:r>
        <w:drawing>
          <wp:inline>
            <wp:extent cx="4800600" cy="619958"/>
            <wp:effectExtent b="0" l="0" r="0" t="0"/>
            <wp:docPr descr="Коэффициенты a, b, c, d для первого случая на языке Julia" title="" id="27" name="Picture"/>
            <a:graphic>
              <a:graphicData uri="http://schemas.openxmlformats.org/drawingml/2006/picture">
                <pic:pic>
                  <pic:nvPicPr>
                    <pic:cNvPr descr="image/screenshot_2.png" id="28" name="Picture"/>
                    <pic:cNvPicPr>
                      <a:picLocks noChangeArrowheads="1" noChangeAspect="1"/>
                    </pic:cNvPicPr>
                  </pic:nvPicPr>
                  <pic:blipFill>
                    <a:blip r:embed="rId26"/>
                    <a:stretch>
                      <a:fillRect/>
                    </a:stretch>
                  </pic:blipFill>
                  <pic:spPr bwMode="auto">
                    <a:xfrm>
                      <a:off x="0" y="0"/>
                      <a:ext cx="4800600" cy="619958"/>
                    </a:xfrm>
                    <a:prstGeom prst="rect">
                      <a:avLst/>
                    </a:prstGeom>
                    <a:noFill/>
                    <a:ln w="9525">
                      <a:noFill/>
                      <a:headEnd/>
                      <a:tailEnd/>
                    </a:ln>
                  </pic:spPr>
                </pic:pic>
              </a:graphicData>
            </a:graphic>
          </wp:inline>
        </w:drawing>
      </w:r>
    </w:p>
    <w:p>
      <w:pPr>
        <w:pStyle w:val="ImageCaption"/>
      </w:pPr>
      <w:r>
        <w:t xml:space="preserve">Рис. 2: Коэффициенты a, b, c, d для первого случая на языке Julia</w:t>
      </w:r>
    </w:p>
    <w:p>
      <w:pPr>
        <w:numPr>
          <w:ilvl w:val="0"/>
          <w:numId w:val="1005"/>
        </w:numPr>
        <w:pStyle w:val="Compact"/>
      </w:pPr>
      <w:r>
        <w:t xml:space="preserve">Опишем функцию P подхода подкрепления армии X и функцию Q для армии Y. Составим систему дифференциальных уравнений, описывающую противостояние регулярных войск (fig. 3).</w:t>
      </w:r>
    </w:p>
    <w:p>
      <w:pPr>
        <w:pStyle w:val="CaptionedFigure"/>
      </w:pPr>
      <w:r>
        <w:drawing>
          <wp:inline>
            <wp:extent cx="4800600" cy="2340417"/>
            <wp:effectExtent b="0" l="0" r="0" t="0"/>
            <wp:docPr descr="Составление функций для моделирования боевых действий с участием регулярных войск на языке Julia" title="" id="30" name="Picture"/>
            <a:graphic>
              <a:graphicData uri="http://schemas.openxmlformats.org/drawingml/2006/picture">
                <pic:pic>
                  <pic:nvPicPr>
                    <pic:cNvPr descr="image/screenshot_3.png" id="31" name="Picture"/>
                    <pic:cNvPicPr>
                      <a:picLocks noChangeArrowheads="1" noChangeAspect="1"/>
                    </pic:cNvPicPr>
                  </pic:nvPicPr>
                  <pic:blipFill>
                    <a:blip r:embed="rId29"/>
                    <a:stretch>
                      <a:fillRect/>
                    </a:stretch>
                  </pic:blipFill>
                  <pic:spPr bwMode="auto">
                    <a:xfrm>
                      <a:off x="0" y="0"/>
                      <a:ext cx="4800600" cy="2340417"/>
                    </a:xfrm>
                    <a:prstGeom prst="rect">
                      <a:avLst/>
                    </a:prstGeom>
                    <a:noFill/>
                    <a:ln w="9525">
                      <a:noFill/>
                      <a:headEnd/>
                      <a:tailEnd/>
                    </a:ln>
                  </pic:spPr>
                </pic:pic>
              </a:graphicData>
            </a:graphic>
          </wp:inline>
        </w:drawing>
      </w:r>
    </w:p>
    <w:p>
      <w:pPr>
        <w:pStyle w:val="ImageCaption"/>
      </w:pPr>
      <w:r>
        <w:t xml:space="preserve">Рис. 3: Составление функций для моделирования боевых действий с участием регулярных войск на языке Julia</w:t>
      </w:r>
    </w:p>
    <w:p>
      <w:pPr>
        <w:numPr>
          <w:ilvl w:val="0"/>
          <w:numId w:val="1006"/>
        </w:numPr>
        <w:pStyle w:val="Compact"/>
      </w:pPr>
      <w:r>
        <w:t xml:space="preserve">Получим решение системы дифференциальных уравнений (fig. 4).</w:t>
      </w:r>
    </w:p>
    <w:p>
      <w:pPr>
        <w:pStyle w:val="CaptionedFigure"/>
      </w:pPr>
      <w:r>
        <w:drawing>
          <wp:inline>
            <wp:extent cx="3688336" cy="2228369"/>
            <wp:effectExtent b="0" l="0" r="0" t="0"/>
            <wp:docPr descr="Решение системы дифференциальных уравнений для первого случая на языке Julia" title="" id="33" name="Picture"/>
            <a:graphic>
              <a:graphicData uri="http://schemas.openxmlformats.org/drawingml/2006/picture">
                <pic:pic>
                  <pic:nvPicPr>
                    <pic:cNvPr descr="image/screenshot_4.png" id="34" name="Picture"/>
                    <pic:cNvPicPr>
                      <a:picLocks noChangeArrowheads="1" noChangeAspect="1"/>
                    </pic:cNvPicPr>
                  </pic:nvPicPr>
                  <pic:blipFill>
                    <a:blip r:embed="rId32"/>
                    <a:stretch>
                      <a:fillRect/>
                    </a:stretch>
                  </pic:blipFill>
                  <pic:spPr bwMode="auto">
                    <a:xfrm>
                      <a:off x="0" y="0"/>
                      <a:ext cx="3688336" cy="2228369"/>
                    </a:xfrm>
                    <a:prstGeom prst="rect">
                      <a:avLst/>
                    </a:prstGeom>
                    <a:noFill/>
                    <a:ln w="9525">
                      <a:noFill/>
                      <a:headEnd/>
                      <a:tailEnd/>
                    </a:ln>
                  </pic:spPr>
                </pic:pic>
              </a:graphicData>
            </a:graphic>
          </wp:inline>
        </w:drawing>
      </w:r>
    </w:p>
    <w:p>
      <w:pPr>
        <w:pStyle w:val="ImageCaption"/>
      </w:pPr>
      <w:r>
        <w:t xml:space="preserve">Рис. 4: Решение системы дифференциальных уравнений для первого случая на языке Julia</w:t>
      </w:r>
    </w:p>
    <w:p>
      <w:pPr>
        <w:numPr>
          <w:ilvl w:val="0"/>
          <w:numId w:val="1007"/>
        </w:numPr>
        <w:pStyle w:val="Compact"/>
      </w:pPr>
      <w:r>
        <w:t xml:space="preserve">Построим графики по полученным данным (fig. 5 - fig. 6).</w:t>
      </w:r>
    </w:p>
    <w:p>
      <w:pPr>
        <w:pStyle w:val="CaptionedFigure"/>
      </w:pPr>
      <w:r>
        <w:drawing>
          <wp:inline>
            <wp:extent cx="4800600" cy="4043196"/>
            <wp:effectExtent b="0" l="0" r="0" t="0"/>
            <wp:docPr descr="Построение графика для первого случая на языке Julia" title="" id="36" name="Picture"/>
            <a:graphic>
              <a:graphicData uri="http://schemas.openxmlformats.org/drawingml/2006/picture">
                <pic:pic>
                  <pic:nvPicPr>
                    <pic:cNvPr descr="image/screenshot_5.png" id="37" name="Picture"/>
                    <pic:cNvPicPr>
                      <a:picLocks noChangeArrowheads="1" noChangeAspect="1"/>
                    </pic:cNvPicPr>
                  </pic:nvPicPr>
                  <pic:blipFill>
                    <a:blip r:embed="rId35"/>
                    <a:stretch>
                      <a:fillRect/>
                    </a:stretch>
                  </pic:blipFill>
                  <pic:spPr bwMode="auto">
                    <a:xfrm>
                      <a:off x="0" y="0"/>
                      <a:ext cx="4800600" cy="4043196"/>
                    </a:xfrm>
                    <a:prstGeom prst="rect">
                      <a:avLst/>
                    </a:prstGeom>
                    <a:noFill/>
                    <a:ln w="9525">
                      <a:noFill/>
                      <a:headEnd/>
                      <a:tailEnd/>
                    </a:ln>
                  </pic:spPr>
                </pic:pic>
              </a:graphicData>
            </a:graphic>
          </wp:inline>
        </w:drawing>
      </w:r>
    </w:p>
    <w:p>
      <w:pPr>
        <w:pStyle w:val="ImageCaption"/>
      </w:pPr>
      <w:r>
        <w:t xml:space="preserve">Рис. 5: Построение графика для первого случая на языке Julia</w:t>
      </w:r>
    </w:p>
    <w:p>
      <w:pPr>
        <w:pStyle w:val="CaptionedFigure"/>
      </w:pPr>
      <w:r>
        <w:drawing>
          <wp:inline>
            <wp:extent cx="4800600" cy="3200400"/>
            <wp:effectExtent b="0" l="0" r="0" t="0"/>
            <wp:docPr descr="Модель противостояния регулярных войск, построенная на языке Julia" title="" id="39" name="Picture"/>
            <a:graphic>
              <a:graphicData uri="http://schemas.openxmlformats.org/drawingml/2006/picture">
                <pic:pic>
                  <pic:nvPicPr>
                    <pic:cNvPr descr="image/screenshot_6.png" id="40" name="Picture"/>
                    <pic:cNvPicPr>
                      <a:picLocks noChangeArrowheads="1" noChangeAspect="1"/>
                    </pic:cNvPicPr>
                  </pic:nvPicPr>
                  <pic:blipFill>
                    <a:blip r:embed="rId38"/>
                    <a:stretch>
                      <a:fillRect/>
                    </a:stretch>
                  </pic:blipFill>
                  <pic:spPr bwMode="auto">
                    <a:xfrm>
                      <a:off x="0" y="0"/>
                      <a:ext cx="4800600" cy="3200400"/>
                    </a:xfrm>
                    <a:prstGeom prst="rect">
                      <a:avLst/>
                    </a:prstGeom>
                    <a:noFill/>
                    <a:ln w="9525">
                      <a:noFill/>
                      <a:headEnd/>
                      <a:tailEnd/>
                    </a:ln>
                  </pic:spPr>
                </pic:pic>
              </a:graphicData>
            </a:graphic>
          </wp:inline>
        </w:drawing>
      </w:r>
    </w:p>
    <w:p>
      <w:pPr>
        <w:pStyle w:val="ImageCaption"/>
      </w:pPr>
      <w:r>
        <w:t xml:space="preserve">Рис. 6: Модель противостояния регулярных войск, построенная на языке Julia</w:t>
      </w:r>
    </w:p>
    <w:p>
      <w:pPr>
        <w:numPr>
          <w:ilvl w:val="0"/>
          <w:numId w:val="1008"/>
        </w:numPr>
        <w:pStyle w:val="Compact"/>
      </w:pPr>
      <w:r>
        <w:t xml:space="preserve">Для второго случая начальные значения численности армий X и Y остаются прежними. Определим коэффициенты a, b, c, d (fig. 7).</w:t>
      </w:r>
    </w:p>
    <w:p>
      <w:pPr>
        <w:pStyle w:val="CaptionedFigure"/>
      </w:pPr>
      <w:r>
        <w:drawing>
          <wp:inline>
            <wp:extent cx="4800600" cy="618779"/>
            <wp:effectExtent b="0" l="0" r="0" t="0"/>
            <wp:docPr descr="Коэффициенты a, b, c, d для второго случая на языке Julia" title="" id="42" name="Picture"/>
            <a:graphic>
              <a:graphicData uri="http://schemas.openxmlformats.org/drawingml/2006/picture">
                <pic:pic>
                  <pic:nvPicPr>
                    <pic:cNvPr descr="image/screenshot_7.png" id="43" name="Picture"/>
                    <pic:cNvPicPr>
                      <a:picLocks noChangeArrowheads="1" noChangeAspect="1"/>
                    </pic:cNvPicPr>
                  </pic:nvPicPr>
                  <pic:blipFill>
                    <a:blip r:embed="rId41"/>
                    <a:stretch>
                      <a:fillRect/>
                    </a:stretch>
                  </pic:blipFill>
                  <pic:spPr bwMode="auto">
                    <a:xfrm>
                      <a:off x="0" y="0"/>
                      <a:ext cx="4800600" cy="618779"/>
                    </a:xfrm>
                    <a:prstGeom prst="rect">
                      <a:avLst/>
                    </a:prstGeom>
                    <a:noFill/>
                    <a:ln w="9525">
                      <a:noFill/>
                      <a:headEnd/>
                      <a:tailEnd/>
                    </a:ln>
                  </pic:spPr>
                </pic:pic>
              </a:graphicData>
            </a:graphic>
          </wp:inline>
        </w:drawing>
      </w:r>
    </w:p>
    <w:p>
      <w:pPr>
        <w:pStyle w:val="ImageCaption"/>
      </w:pPr>
      <w:r>
        <w:t xml:space="preserve">Рис. 7: Коэффициенты a, b, c, d для второго случая на языке Julia</w:t>
      </w:r>
    </w:p>
    <w:p>
      <w:pPr>
        <w:numPr>
          <w:ilvl w:val="0"/>
          <w:numId w:val="1009"/>
        </w:numPr>
        <w:pStyle w:val="Compact"/>
      </w:pPr>
      <w:r>
        <w:t xml:space="preserve">Опишем функции P, Q и систему дифференциальных уравнений для второго случая (fig. 8).</w:t>
      </w:r>
    </w:p>
    <w:p>
      <w:pPr>
        <w:pStyle w:val="CaptionedFigure"/>
      </w:pPr>
      <w:r>
        <w:drawing>
          <wp:inline>
            <wp:extent cx="4800600" cy="2303892"/>
            <wp:effectExtent b="0" l="0" r="0" t="0"/>
            <wp:docPr descr="Составление функций для моделирования боевых действий с участием регулярных войск и партизанских отрядов на языке Julia" title="" id="45" name="Picture"/>
            <a:graphic>
              <a:graphicData uri="http://schemas.openxmlformats.org/drawingml/2006/picture">
                <pic:pic>
                  <pic:nvPicPr>
                    <pic:cNvPr descr="image/screenshot_8.png" id="46" name="Picture"/>
                    <pic:cNvPicPr>
                      <a:picLocks noChangeArrowheads="1" noChangeAspect="1"/>
                    </pic:cNvPicPr>
                  </pic:nvPicPr>
                  <pic:blipFill>
                    <a:blip r:embed="rId44"/>
                    <a:stretch>
                      <a:fillRect/>
                    </a:stretch>
                  </pic:blipFill>
                  <pic:spPr bwMode="auto">
                    <a:xfrm>
                      <a:off x="0" y="0"/>
                      <a:ext cx="4800600" cy="2303892"/>
                    </a:xfrm>
                    <a:prstGeom prst="rect">
                      <a:avLst/>
                    </a:prstGeom>
                    <a:noFill/>
                    <a:ln w="9525">
                      <a:noFill/>
                      <a:headEnd/>
                      <a:tailEnd/>
                    </a:ln>
                  </pic:spPr>
                </pic:pic>
              </a:graphicData>
            </a:graphic>
          </wp:inline>
        </w:drawing>
      </w:r>
    </w:p>
    <w:p>
      <w:pPr>
        <w:pStyle w:val="ImageCaption"/>
      </w:pPr>
      <w:r>
        <w:t xml:space="preserve">Рис. 8: Составление функций для моделирования боевых действий с участием регулярных войск и партизанских отрядов на языке Julia</w:t>
      </w:r>
    </w:p>
    <w:p>
      <w:pPr>
        <w:numPr>
          <w:ilvl w:val="0"/>
          <w:numId w:val="1010"/>
        </w:numPr>
        <w:pStyle w:val="Compact"/>
      </w:pPr>
      <w:r>
        <w:t xml:space="preserve">По аналогии с первым случаем построим модель для второго (fig. 9).</w:t>
      </w:r>
    </w:p>
    <w:p>
      <w:pPr>
        <w:pStyle w:val="CaptionedFigure"/>
      </w:pPr>
      <w:r>
        <w:drawing>
          <wp:inline>
            <wp:extent cx="4800600" cy="3200400"/>
            <wp:effectExtent b="0" l="0" r="0" t="0"/>
            <wp:docPr descr="Модель противостояния регулярных войск с участием партизанских отрядов, построенная на языке Julia" title="" id="48" name="Picture"/>
            <a:graphic>
              <a:graphicData uri="http://schemas.openxmlformats.org/drawingml/2006/picture">
                <pic:pic>
                  <pic:nvPicPr>
                    <pic:cNvPr descr="image/screenshot_9.png" id="49" name="Picture"/>
                    <pic:cNvPicPr>
                      <a:picLocks noChangeArrowheads="1" noChangeAspect="1"/>
                    </pic:cNvPicPr>
                  </pic:nvPicPr>
                  <pic:blipFill>
                    <a:blip r:embed="rId47"/>
                    <a:stretch>
                      <a:fillRect/>
                    </a:stretch>
                  </pic:blipFill>
                  <pic:spPr bwMode="auto">
                    <a:xfrm>
                      <a:off x="0" y="0"/>
                      <a:ext cx="4800600" cy="3200400"/>
                    </a:xfrm>
                    <a:prstGeom prst="rect">
                      <a:avLst/>
                    </a:prstGeom>
                    <a:noFill/>
                    <a:ln w="9525">
                      <a:noFill/>
                      <a:headEnd/>
                      <a:tailEnd/>
                    </a:ln>
                  </pic:spPr>
                </pic:pic>
              </a:graphicData>
            </a:graphic>
          </wp:inline>
        </w:drawing>
      </w:r>
    </w:p>
    <w:p>
      <w:pPr>
        <w:pStyle w:val="ImageCaption"/>
      </w:pPr>
      <w:r>
        <w:t xml:space="preserve">Рис. 9: Модель противостояния регулярных войск с участием партизанских отрядов, построенная на языке Julia</w:t>
      </w:r>
    </w:p>
    <w:p>
      <w:pPr>
        <w:numPr>
          <w:ilvl w:val="0"/>
          <w:numId w:val="1011"/>
        </w:numPr>
        <w:pStyle w:val="Compact"/>
      </w:pPr>
      <w:r>
        <w:t xml:space="preserve">Построим программу, моделирующую боевые действия с участием регулярных войск с помощью OpenModelica (fig. 10 - fig. 11).</w:t>
      </w:r>
    </w:p>
    <w:p>
      <w:pPr>
        <w:pStyle w:val="CaptionedFigure"/>
      </w:pPr>
      <w:r>
        <w:drawing>
          <wp:inline>
            <wp:extent cx="4280006" cy="2574151"/>
            <wp:effectExtent b="0" l="0" r="0" t="0"/>
            <wp:docPr descr="Построение модели для первого случая на языке OpenModelica" title="" id="51" name="Picture"/>
            <a:graphic>
              <a:graphicData uri="http://schemas.openxmlformats.org/drawingml/2006/picture">
                <pic:pic>
                  <pic:nvPicPr>
                    <pic:cNvPr descr="image/screenshot_10.png" id="52" name="Picture"/>
                    <pic:cNvPicPr>
                      <a:picLocks noChangeArrowheads="1" noChangeAspect="1"/>
                    </pic:cNvPicPr>
                  </pic:nvPicPr>
                  <pic:blipFill>
                    <a:blip r:embed="rId50"/>
                    <a:stretch>
                      <a:fillRect/>
                    </a:stretch>
                  </pic:blipFill>
                  <pic:spPr bwMode="auto">
                    <a:xfrm>
                      <a:off x="0" y="0"/>
                      <a:ext cx="4280006" cy="2574151"/>
                    </a:xfrm>
                    <a:prstGeom prst="rect">
                      <a:avLst/>
                    </a:prstGeom>
                    <a:noFill/>
                    <a:ln w="9525">
                      <a:noFill/>
                      <a:headEnd/>
                      <a:tailEnd/>
                    </a:ln>
                  </pic:spPr>
                </pic:pic>
              </a:graphicData>
            </a:graphic>
          </wp:inline>
        </w:drawing>
      </w:r>
    </w:p>
    <w:p>
      <w:pPr>
        <w:pStyle w:val="ImageCaption"/>
      </w:pPr>
      <w:r>
        <w:t xml:space="preserve">Рис. 10: Построение модели для первого случая на языке OpenModelica</w:t>
      </w:r>
    </w:p>
    <w:p>
      <w:pPr>
        <w:pStyle w:val="CaptionedFigure"/>
      </w:pPr>
      <w:r>
        <w:drawing>
          <wp:inline>
            <wp:extent cx="4800600" cy="2221968"/>
            <wp:effectExtent b="0" l="0" r="0" t="0"/>
            <wp:docPr descr="Модель противостояния регулярных войск, построенная на языке OpenModelica" title="" id="54" name="Picture"/>
            <a:graphic>
              <a:graphicData uri="http://schemas.openxmlformats.org/drawingml/2006/picture">
                <pic:pic>
                  <pic:nvPicPr>
                    <pic:cNvPr descr="image/screenshot_11.png" id="55" name="Picture"/>
                    <pic:cNvPicPr>
                      <a:picLocks noChangeArrowheads="1" noChangeAspect="1"/>
                    </pic:cNvPicPr>
                  </pic:nvPicPr>
                  <pic:blipFill>
                    <a:blip r:embed="rId53"/>
                    <a:stretch>
                      <a:fillRect/>
                    </a:stretch>
                  </pic:blipFill>
                  <pic:spPr bwMode="auto">
                    <a:xfrm>
                      <a:off x="0" y="0"/>
                      <a:ext cx="4800600" cy="2221968"/>
                    </a:xfrm>
                    <a:prstGeom prst="rect">
                      <a:avLst/>
                    </a:prstGeom>
                    <a:noFill/>
                    <a:ln w="9525">
                      <a:noFill/>
                      <a:headEnd/>
                      <a:tailEnd/>
                    </a:ln>
                  </pic:spPr>
                </pic:pic>
              </a:graphicData>
            </a:graphic>
          </wp:inline>
        </w:drawing>
      </w:r>
    </w:p>
    <w:p>
      <w:pPr>
        <w:pStyle w:val="ImageCaption"/>
      </w:pPr>
      <w:r>
        <w:t xml:space="preserve">Рис. 11: Модель противостояния регулярных войск, построенная на языке OpenModelica</w:t>
      </w:r>
    </w:p>
    <w:p>
      <w:pPr>
        <w:numPr>
          <w:ilvl w:val="0"/>
          <w:numId w:val="1012"/>
        </w:numPr>
        <w:pStyle w:val="Compact"/>
      </w:pPr>
      <w:r>
        <w:t xml:space="preserve">Построим программу, моделирующую боевые действия с участием регулярных войск и партизанских отрядов с помощью OpenModelica (fig. 12 - fig. 13).</w:t>
      </w:r>
    </w:p>
    <w:p>
      <w:pPr>
        <w:pStyle w:val="CaptionedFigure"/>
      </w:pPr>
      <w:r>
        <w:drawing>
          <wp:inline>
            <wp:extent cx="3872752" cy="2581835"/>
            <wp:effectExtent b="0" l="0" r="0" t="0"/>
            <wp:docPr descr="Построение модели для второго случая на языке OpenModelica" title="" id="57" name="Picture"/>
            <a:graphic>
              <a:graphicData uri="http://schemas.openxmlformats.org/drawingml/2006/picture">
                <pic:pic>
                  <pic:nvPicPr>
                    <pic:cNvPr descr="image/screenshot_12.png" id="58" name="Picture"/>
                    <pic:cNvPicPr>
                      <a:picLocks noChangeArrowheads="1" noChangeAspect="1"/>
                    </pic:cNvPicPr>
                  </pic:nvPicPr>
                  <pic:blipFill>
                    <a:blip r:embed="rId56"/>
                    <a:stretch>
                      <a:fillRect/>
                    </a:stretch>
                  </pic:blipFill>
                  <pic:spPr bwMode="auto">
                    <a:xfrm>
                      <a:off x="0" y="0"/>
                      <a:ext cx="3872752" cy="2581835"/>
                    </a:xfrm>
                    <a:prstGeom prst="rect">
                      <a:avLst/>
                    </a:prstGeom>
                    <a:noFill/>
                    <a:ln w="9525">
                      <a:noFill/>
                      <a:headEnd/>
                      <a:tailEnd/>
                    </a:ln>
                  </pic:spPr>
                </pic:pic>
              </a:graphicData>
            </a:graphic>
          </wp:inline>
        </w:drawing>
      </w:r>
    </w:p>
    <w:p>
      <w:pPr>
        <w:pStyle w:val="ImageCaption"/>
      </w:pPr>
      <w:r>
        <w:t xml:space="preserve">Рис. 12: Построение модели для второго случая на языке OpenModelica</w:t>
      </w:r>
    </w:p>
    <w:p>
      <w:pPr>
        <w:pStyle w:val="CaptionedFigure"/>
      </w:pPr>
      <w:r>
        <w:drawing>
          <wp:inline>
            <wp:extent cx="4800600" cy="2221968"/>
            <wp:effectExtent b="0" l="0" r="0" t="0"/>
            <wp:docPr descr="Модель противостояния регулярных войск с участием партизанских отрядов, построенная на языке OpenModelica" title="" id="60" name="Picture"/>
            <a:graphic>
              <a:graphicData uri="http://schemas.openxmlformats.org/drawingml/2006/picture">
                <pic:pic>
                  <pic:nvPicPr>
                    <pic:cNvPr descr="image/screenshot_13.png" id="61" name="Picture"/>
                    <pic:cNvPicPr>
                      <a:picLocks noChangeArrowheads="1" noChangeAspect="1"/>
                    </pic:cNvPicPr>
                  </pic:nvPicPr>
                  <pic:blipFill>
                    <a:blip r:embed="rId59"/>
                    <a:stretch>
                      <a:fillRect/>
                    </a:stretch>
                  </pic:blipFill>
                  <pic:spPr bwMode="auto">
                    <a:xfrm>
                      <a:off x="0" y="0"/>
                      <a:ext cx="4800600" cy="2221968"/>
                    </a:xfrm>
                    <a:prstGeom prst="rect">
                      <a:avLst/>
                    </a:prstGeom>
                    <a:noFill/>
                    <a:ln w="9525">
                      <a:noFill/>
                      <a:headEnd/>
                      <a:tailEnd/>
                    </a:ln>
                  </pic:spPr>
                </pic:pic>
              </a:graphicData>
            </a:graphic>
          </wp:inline>
        </w:drawing>
      </w:r>
    </w:p>
    <w:p>
      <w:pPr>
        <w:pStyle w:val="ImageCaption"/>
      </w:pPr>
      <w:r>
        <w:t xml:space="preserve">Рис. 13: Модель противостояния регулярных войск с участием партизанских отрядов, построенная на языке OpenModelica</w:t>
      </w:r>
    </w:p>
    <w:bookmarkEnd w:id="62"/>
    <w:bookmarkStart w:id="63" w:name="выводы"/>
    <w:p>
      <w:pPr>
        <w:pStyle w:val="Heading1"/>
      </w:pPr>
      <w:r>
        <w:t xml:space="preserve">Выводы</w:t>
      </w:r>
    </w:p>
    <w:p>
      <w:pPr>
        <w:pStyle w:val="FirstParagraph"/>
      </w:pPr>
      <w:r>
        <w:t xml:space="preserve">В итоге проделанной работы мы построили по две модели на языках Julia и OpenModelica. В ходе проделанной работы можем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меньше строк, чем аналогичное построение на Julia.</w:t>
      </w:r>
    </w:p>
    <w:bookmarkEnd w:id="63"/>
    <w:bookmarkStart w:id="64" w:name="список-литературы"/>
    <w:p>
      <w:pPr>
        <w:pStyle w:val="Heading1"/>
      </w:pPr>
      <w:r>
        <w:t xml:space="preserve">Список литературы</w:t>
      </w:r>
    </w:p>
    <w:p>
      <w:pPr>
        <w:pStyle w:val="FirstParagraph"/>
      </w:pPr>
      <w:r>
        <w:t xml:space="preserve">[1] https://ru.wikipedia.org/wiki/%D0%97%D0%B0%D0%BA%D0%BE%D0%BD%D1%8B_%D0%9E%D1%81%D0%B8%D0%BF%D0%BE%D0%B2%D0%B0_%E2%80%94_%D0%9B%D0%B0%D0%BD%D1%87%D0%B5%D1%81%D1%82%D0%B5%D1%80%D0%B0#:~:text=%D0%9B%D0%B8%D0%BD%D0%B5%D0%B9%D0%BD%D1%8B%D0%B9%20%D0%B7%D0%B0%D0%BA%D0%BE%D0%BD%20%D0%9B%D0%B0%D0%BD%D1%87%D0%B5%D1%81%D1%82%D0%B5%D1%80%D0%B0,-%D0%92%20%D0%B4%D1%80%D0%B5%D0%B2%D0%BD%D0%B5%D0%B9%20%D0%B1%D0%B8%D1%82%D0%B2%D0%B5&amp;text=%D0%95%D1%81%D0%BB%D0%B8%20%D0%BA%D0%B0%D0%B6%D0%B4%D1%8B%D0%B9%20%D1%87%D0%B5%D0%BB%D0%BE%D0%B2%D0%B5%D0%BA%20%D1%83%D0%B1%D0%B8%D0%B2%D0%B0%D0%B5%D1%82%20%D1%80%D0%BE%D0%B2%D0%BD%D0%BE,(%D0%BF%D1%80%D0%B8%20%D0%B8%D0%B4%D0%B5%D0%BD%D1%82%D0%B8%D1%87%D0%BD%D0%BE%D1%81%D1%82%D0%B8%20%D0%BF%D1%80%D0%B8%D0%BC%D0%B5%D0%BD%D1%8F%D0%B5%D0%BC%D0%BE%D0%B3%D0%BE%20%D0%BE%D1%80%D1%83%D0%B6%D0%B8%D1%8F).</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3</dc:title>
  <dc:creator>Тарусов Артём Сергеевич</dc:creator>
  <dc:language>ru-RU</dc:language>
  <cp:keywords/>
  <dcterms:created xsi:type="dcterms:W3CDTF">2023-02-23T10:39:01Z</dcterms:created>
  <dcterms:modified xsi:type="dcterms:W3CDTF">2023-02-23T10:39:01Z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Модель боевых действий</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