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  <w:r>
        <w:t xml:space="preserve"> </w:t>
      </w:r>
      <w:r>
        <w:t xml:space="preserve">и</w:t>
      </w:r>
      <w:r>
        <w:t xml:space="preserve"> </w:t>
      </w:r>
      <w:r>
        <w:t xml:space="preserve">подготовка</w:t>
      </w:r>
      <w:r>
        <w:t xml:space="preserve"> </w:t>
      </w:r>
      <w:r>
        <w:t xml:space="preserve">репозитория</w:t>
      </w:r>
    </w:p>
    <w:p>
      <w:pPr>
        <w:pStyle w:val="Author"/>
      </w:pPr>
      <w:r>
        <w:t xml:space="preserve">Тарусов</w:t>
      </w:r>
      <w:r>
        <w:t xml:space="preserve"> </w:t>
      </w:r>
      <w:r>
        <w:t xml:space="preserve">Артём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</w:t>
      </w:r>
      <w:r>
        <w:t xml:space="preserve"> </w:t>
      </w:r>
      <w:r>
        <w:t xml:space="preserve">установки операционной системы на виртуальную машину, настройки минимально необходимых для дальнейшей работы сервисов, а также изучение средств контроля версий и получение навыков работы с git.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Установить и настроить ОС Linux на виртуальную машину.</w:t>
      </w:r>
    </w:p>
    <w:p>
      <w:pPr>
        <w:numPr>
          <w:ilvl w:val="0"/>
          <w:numId w:val="1001"/>
        </w:numPr>
      </w:pPr>
      <w:r>
        <w:t xml:space="preserve">Подготовить репозиторий для дальнейшей работы.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numPr>
          <w:ilvl w:val="0"/>
          <w:numId w:val="1002"/>
        </w:numPr>
      </w:pPr>
      <w:r>
        <w:t xml:space="preserve">Операционная система — это комплекс программ, предназначенных для управления ресурсами компьютера и организации взаимодействия с пользователем [1].</w:t>
      </w:r>
    </w:p>
    <w:p>
      <w:pPr>
        <w:numPr>
          <w:ilvl w:val="0"/>
          <w:numId w:val="1002"/>
        </w:numPr>
      </w:pPr>
      <w:r>
        <w:t xml:space="preserve">Системы контроля версий — это программные инструменты, помогающие командам разработчиков управлять изменениями в исходном коде с течением времени [2].</w:t>
      </w:r>
    </w:p>
    <w:bookmarkEnd w:id="22"/>
    <w:bookmarkStart w:id="8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Создадим виртуальную машину (fig. 1).</w:t>
      </w:r>
    </w:p>
    <w:p>
      <w:pPr>
        <w:pStyle w:val="CaptionedFigure"/>
      </w:pPr>
      <w:r>
        <w:drawing>
          <wp:inline>
            <wp:extent cx="4800600" cy="2569590"/>
            <wp:effectExtent b="0" l="0" r="0" t="0"/>
            <wp:docPr descr="Окно создания виртуальной машины" title="" id="24" name="Picture"/>
            <a:graphic>
              <a:graphicData uri="http://schemas.openxmlformats.org/drawingml/2006/picture">
                <pic:pic>
                  <pic:nvPicPr>
                    <pic:cNvPr descr="image/screenshot_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69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Окно создания виртуальной машины</w:t>
      </w:r>
    </w:p>
    <w:p>
      <w:pPr>
        <w:numPr>
          <w:ilvl w:val="0"/>
          <w:numId w:val="1004"/>
        </w:numPr>
        <w:pStyle w:val="Compact"/>
      </w:pPr>
      <w:r>
        <w:t xml:space="preserve">Запустим виртуальную машину и дождемся загрузки ОС. После этого проведем первичную настройку системы (fig. 2).</w:t>
      </w:r>
    </w:p>
    <w:p>
      <w:pPr>
        <w:pStyle w:val="CaptionedFigure"/>
      </w:pPr>
      <w:r>
        <w:drawing>
          <wp:inline>
            <wp:extent cx="4800600" cy="3628505"/>
            <wp:effectExtent b="0" l="0" r="0" t="0"/>
            <wp:docPr descr="Окно настройки ОС" title="" id="27" name="Picture"/>
            <a:graphic>
              <a:graphicData uri="http://schemas.openxmlformats.org/drawingml/2006/picture">
                <pic:pic>
                  <pic:nvPicPr>
                    <pic:cNvPr descr="image/screenshot_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28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Окно настройки ОС</w:t>
      </w:r>
    </w:p>
    <w:p>
      <w:pPr>
        <w:numPr>
          <w:ilvl w:val="0"/>
          <w:numId w:val="1005"/>
        </w:numPr>
        <w:pStyle w:val="Compact"/>
      </w:pPr>
      <w:r>
        <w:t xml:space="preserve">После запуска ОС откроем терминал и выведем некоторую информацию о нашей конфигурации (fig. 3 - fig. 9).</w:t>
      </w:r>
    </w:p>
    <w:p>
      <w:pPr>
        <w:pStyle w:val="CaptionedFigure"/>
      </w:pPr>
      <w:r>
        <w:drawing>
          <wp:inline>
            <wp:extent cx="4679576" cy="530198"/>
            <wp:effectExtent b="0" l="0" r="0" t="0"/>
            <wp:docPr descr="Версия ядра Linux" title="" id="30" name="Picture"/>
            <a:graphic>
              <a:graphicData uri="http://schemas.openxmlformats.org/drawingml/2006/picture">
                <pic:pic>
                  <pic:nvPicPr>
                    <pic:cNvPr descr="image/screenshot_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576" cy="530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Версия ядра Linux</w:t>
      </w:r>
    </w:p>
    <w:p>
      <w:pPr>
        <w:pStyle w:val="CaptionedFigure"/>
      </w:pPr>
      <w:r>
        <w:drawing>
          <wp:inline>
            <wp:extent cx="4641156" cy="391885"/>
            <wp:effectExtent b="0" l="0" r="0" t="0"/>
            <wp:docPr descr="Частота процессора" title="" id="33" name="Picture"/>
            <a:graphic>
              <a:graphicData uri="http://schemas.openxmlformats.org/drawingml/2006/picture">
                <pic:pic>
                  <pic:nvPicPr>
                    <pic:cNvPr descr="image/screenshot_5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156" cy="39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Частота процессора</w:t>
      </w:r>
    </w:p>
    <w:p>
      <w:pPr>
        <w:pStyle w:val="CaptionedFigure"/>
      </w:pPr>
      <w:r>
        <w:drawing>
          <wp:inline>
            <wp:extent cx="4679576" cy="391885"/>
            <wp:effectExtent b="0" l="0" r="0" t="0"/>
            <wp:docPr descr="Модель процессора" title="" id="36" name="Picture"/>
            <a:graphic>
              <a:graphicData uri="http://schemas.openxmlformats.org/drawingml/2006/picture">
                <pic:pic>
                  <pic:nvPicPr>
                    <pic:cNvPr descr="image/screenshot_6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576" cy="39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Модель процессора</w:t>
      </w:r>
    </w:p>
    <w:p>
      <w:pPr>
        <w:pStyle w:val="CaptionedFigure"/>
      </w:pPr>
      <w:r>
        <w:drawing>
          <wp:inline>
            <wp:extent cx="4656524" cy="2935300"/>
            <wp:effectExtent b="0" l="0" r="0" t="0"/>
            <wp:docPr descr="Объем доступной оперативной памяти" title="" id="39" name="Picture"/>
            <a:graphic>
              <a:graphicData uri="http://schemas.openxmlformats.org/drawingml/2006/picture">
                <pic:pic>
                  <pic:nvPicPr>
                    <pic:cNvPr descr="image/screenshot_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524" cy="293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Объем доступной оперативной памяти</w:t>
      </w:r>
    </w:p>
    <w:p>
      <w:pPr>
        <w:pStyle w:val="CaptionedFigure"/>
      </w:pPr>
      <w:r>
        <w:drawing>
          <wp:inline>
            <wp:extent cx="4679576" cy="284309"/>
            <wp:effectExtent b="0" l="0" r="0" t="0"/>
            <wp:docPr descr="Тип обнаруженного гипервизора" title="" id="42" name="Picture"/>
            <a:graphic>
              <a:graphicData uri="http://schemas.openxmlformats.org/drawingml/2006/picture">
                <pic:pic>
                  <pic:nvPicPr>
                    <pic:cNvPr descr="image/screenshot_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576" cy="284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Тип обнаруженного гипервизора</w:t>
      </w:r>
    </w:p>
    <w:p>
      <w:pPr>
        <w:pStyle w:val="CaptionedFigure"/>
      </w:pPr>
      <w:r>
        <w:drawing>
          <wp:inline>
            <wp:extent cx="4648840" cy="376517"/>
            <wp:effectExtent b="0" l="0" r="0" t="0"/>
            <wp:docPr descr="Тип файловой системы корневого раздела" title="" id="45" name="Picture"/>
            <a:graphic>
              <a:graphicData uri="http://schemas.openxmlformats.org/drawingml/2006/picture">
                <pic:pic>
                  <pic:nvPicPr>
                    <pic:cNvPr descr="image/screenshot_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840" cy="376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Тип файловой системы корневого раздела</w:t>
      </w:r>
    </w:p>
    <w:p>
      <w:pPr>
        <w:pStyle w:val="CaptionedFigure"/>
      </w:pPr>
      <w:r>
        <w:drawing>
          <wp:inline>
            <wp:extent cx="4656524" cy="2489626"/>
            <wp:effectExtent b="0" l="0" r="0" t="0"/>
            <wp:docPr descr="Последовательность монтирования файловых систем" title="" id="48" name="Picture"/>
            <a:graphic>
              <a:graphicData uri="http://schemas.openxmlformats.org/drawingml/2006/picture">
                <pic:pic>
                  <pic:nvPicPr>
                    <pic:cNvPr descr="image/screenshot_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524" cy="2489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Последовательность монтирования файловых систем</w:t>
      </w:r>
    </w:p>
    <w:p>
      <w:pPr>
        <w:numPr>
          <w:ilvl w:val="0"/>
          <w:numId w:val="1006"/>
        </w:numPr>
        <w:pStyle w:val="Compact"/>
      </w:pPr>
      <w:r>
        <w:t xml:space="preserve">Создадим рабочую директорию (fig. 10).</w:t>
      </w:r>
    </w:p>
    <w:p>
      <w:pPr>
        <w:pStyle w:val="CaptionedFigure"/>
      </w:pPr>
      <w:r>
        <w:drawing>
          <wp:inline>
            <wp:extent cx="4725680" cy="153680"/>
            <wp:effectExtent b="0" l="0" r="0" t="0"/>
            <wp:docPr descr="Создание рабочей директории" title="" id="51" name="Picture"/>
            <a:graphic>
              <a:graphicData uri="http://schemas.openxmlformats.org/drawingml/2006/picture">
                <pic:pic>
                  <pic:nvPicPr>
                    <pic:cNvPr descr="image/screenshot_1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80" cy="153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рабочей директории</w:t>
      </w:r>
    </w:p>
    <w:p>
      <w:pPr>
        <w:numPr>
          <w:ilvl w:val="0"/>
          <w:numId w:val="1007"/>
        </w:numPr>
        <w:pStyle w:val="Compact"/>
      </w:pPr>
      <w:r>
        <w:t xml:space="preserve">Проведем базовую настройку git (fig. 11).</w:t>
      </w:r>
    </w:p>
    <w:p>
      <w:pPr>
        <w:pStyle w:val="CaptionedFigure"/>
      </w:pPr>
      <w:r>
        <w:drawing>
          <wp:inline>
            <wp:extent cx="4203166" cy="760719"/>
            <wp:effectExtent b="0" l="0" r="0" t="0"/>
            <wp:docPr descr="Базовая настройка git" title="" id="54" name="Picture"/>
            <a:graphic>
              <a:graphicData uri="http://schemas.openxmlformats.org/drawingml/2006/picture">
                <pic:pic>
                  <pic:nvPicPr>
                    <pic:cNvPr descr="image/screenshot_1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166" cy="760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Базовая настройка git</w:t>
      </w:r>
    </w:p>
    <w:p>
      <w:pPr>
        <w:numPr>
          <w:ilvl w:val="0"/>
          <w:numId w:val="1008"/>
        </w:numPr>
        <w:pStyle w:val="Compact"/>
      </w:pPr>
      <w:r>
        <w:t xml:space="preserve">Создадим два SSH-ключа по двум разным алгоритмам (fig. 12 - fig. 13).</w:t>
      </w:r>
    </w:p>
    <w:p>
      <w:pPr>
        <w:pStyle w:val="CaptionedFigure"/>
      </w:pPr>
      <w:r>
        <w:drawing>
          <wp:inline>
            <wp:extent cx="4625788" cy="1006608"/>
            <wp:effectExtent b="0" l="0" r="0" t="0"/>
            <wp:docPr descr="Создание ключа SSH по алгоритму rsa" title="" id="57" name="Picture"/>
            <a:graphic>
              <a:graphicData uri="http://schemas.openxmlformats.org/drawingml/2006/picture">
                <pic:pic>
                  <pic:nvPicPr>
                    <pic:cNvPr descr="image/screenshot_13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788" cy="1006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ключа SSH по алгоритму rsa</w:t>
      </w:r>
    </w:p>
    <w:p>
      <w:pPr>
        <w:pStyle w:val="CaptionedFigure"/>
      </w:pPr>
      <w:r>
        <w:drawing>
          <wp:inline>
            <wp:extent cx="4110957" cy="899031"/>
            <wp:effectExtent b="0" l="0" r="0" t="0"/>
            <wp:docPr descr="Создание ключа SSH по алгоритму ed25519" title="" id="60" name="Picture"/>
            <a:graphic>
              <a:graphicData uri="http://schemas.openxmlformats.org/drawingml/2006/picture">
                <pic:pic>
                  <pic:nvPicPr>
                    <pic:cNvPr descr="image/screenshot_1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957" cy="899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ключа SSH по алгоритму ed25519</w:t>
      </w:r>
    </w:p>
    <w:p>
      <w:pPr>
        <w:numPr>
          <w:ilvl w:val="0"/>
          <w:numId w:val="1009"/>
        </w:numPr>
        <w:pStyle w:val="Compact"/>
      </w:pPr>
      <w:r>
        <w:t xml:space="preserve">Создадим ключ GPG и добавим его в GitHub (fig. 14 - fig. 16).</w:t>
      </w:r>
    </w:p>
    <w:p>
      <w:pPr>
        <w:pStyle w:val="CaptionedFigure"/>
      </w:pPr>
      <w:r>
        <w:drawing>
          <wp:inline>
            <wp:extent cx="4664208" cy="2973721"/>
            <wp:effectExtent b="0" l="0" r="0" t="0"/>
            <wp:docPr descr="Создание ключа GPG" title="" id="63" name="Picture"/>
            <a:graphic>
              <a:graphicData uri="http://schemas.openxmlformats.org/drawingml/2006/picture">
                <pic:pic>
                  <pic:nvPicPr>
                    <pic:cNvPr descr="image/screenshot_15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208" cy="2973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Создание ключа GPG</w:t>
      </w:r>
    </w:p>
    <w:p>
      <w:pPr>
        <w:pStyle w:val="CaptionedFigure"/>
      </w:pPr>
      <w:r>
        <w:drawing>
          <wp:inline>
            <wp:extent cx="3311818" cy="2366682"/>
            <wp:effectExtent b="0" l="0" r="0" t="0"/>
            <wp:docPr descr="Создание ключа GPG" title="" id="66" name="Picture"/>
            <a:graphic>
              <a:graphicData uri="http://schemas.openxmlformats.org/drawingml/2006/picture">
                <pic:pic>
                  <pic:nvPicPr>
                    <pic:cNvPr descr="image/screenshot_16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818" cy="2366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Создание ключа GPG</w:t>
      </w:r>
    </w:p>
    <w:p>
      <w:pPr>
        <w:pStyle w:val="CaptionedFigure"/>
      </w:pPr>
      <w:r>
        <w:drawing>
          <wp:inline>
            <wp:extent cx="4118642" cy="3404026"/>
            <wp:effectExtent b="0" l="0" r="0" t="0"/>
            <wp:docPr descr="Добавление ключа GPG в Github" title="" id="69" name="Picture"/>
            <a:graphic>
              <a:graphicData uri="http://schemas.openxmlformats.org/drawingml/2006/picture">
                <pic:pic>
                  <pic:nvPicPr>
                    <pic:cNvPr descr="image/screenshot_17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42" cy="3404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Добавление ключа GPG в Github</w:t>
      </w:r>
    </w:p>
    <w:p>
      <w:pPr>
        <w:numPr>
          <w:ilvl w:val="0"/>
          <w:numId w:val="1010"/>
        </w:numPr>
        <w:pStyle w:val="Compact"/>
      </w:pPr>
      <w:r>
        <w:t xml:space="preserve">Настроим автоматические подписи коммитов git (fig. 17).</w:t>
      </w:r>
    </w:p>
    <w:p>
      <w:pPr>
        <w:pStyle w:val="CaptionedFigure"/>
      </w:pPr>
      <w:r>
        <w:drawing>
          <wp:inline>
            <wp:extent cx="4295374" cy="899031"/>
            <wp:effectExtent b="0" l="0" r="0" t="0"/>
            <wp:docPr descr="Настройка автоматических подписей коммитов git" title="" id="72" name="Picture"/>
            <a:graphic>
              <a:graphicData uri="http://schemas.openxmlformats.org/drawingml/2006/picture">
                <pic:pic>
                  <pic:nvPicPr>
                    <pic:cNvPr descr="image/screenshot_18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374" cy="899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Настройка автоматических подписей коммитов git</w:t>
      </w:r>
    </w:p>
    <w:p>
      <w:pPr>
        <w:numPr>
          <w:ilvl w:val="0"/>
          <w:numId w:val="1011"/>
        </w:numPr>
        <w:pStyle w:val="Compact"/>
      </w:pPr>
      <w:r>
        <w:t xml:space="preserve">Авторизуемся на Github с помощью gh (fig. 18).</w:t>
      </w:r>
    </w:p>
    <w:p>
      <w:pPr>
        <w:pStyle w:val="CaptionedFigure"/>
      </w:pPr>
      <w:r>
        <w:drawing>
          <wp:inline>
            <wp:extent cx="4633472" cy="1490702"/>
            <wp:effectExtent b="0" l="0" r="0" t="0"/>
            <wp:docPr descr="Настройка gh" title="" id="75" name="Picture"/>
            <a:graphic>
              <a:graphicData uri="http://schemas.openxmlformats.org/drawingml/2006/picture">
                <pic:pic>
                  <pic:nvPicPr>
                    <pic:cNvPr descr="image/screenshot_19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472" cy="1490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Настройка gh</w:t>
      </w:r>
    </w:p>
    <w:p>
      <w:pPr>
        <w:numPr>
          <w:ilvl w:val="0"/>
          <w:numId w:val="1012"/>
        </w:numPr>
        <w:pStyle w:val="Compact"/>
      </w:pPr>
      <w:r>
        <w:t xml:space="preserve">Создадим репозиторий на основе данного шаблона и склонируем его на локальную машину (fig. 19 - fig. 20).</w:t>
      </w:r>
    </w:p>
    <w:p>
      <w:pPr>
        <w:pStyle w:val="CaptionedFigure"/>
      </w:pPr>
      <w:r>
        <w:drawing>
          <wp:inline>
            <wp:extent cx="4679576" cy="276625"/>
            <wp:effectExtent b="0" l="0" r="0" t="0"/>
            <wp:docPr descr="Создание репозитория" title="" id="78" name="Picture"/>
            <a:graphic>
              <a:graphicData uri="http://schemas.openxmlformats.org/drawingml/2006/picture">
                <pic:pic>
                  <pic:nvPicPr>
                    <pic:cNvPr descr="image/screenshot_20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576" cy="276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Создание репозитория</w:t>
      </w:r>
    </w:p>
    <w:p>
      <w:pPr>
        <w:pStyle w:val="CaptionedFigure"/>
      </w:pPr>
      <w:r>
        <w:drawing>
          <wp:inline>
            <wp:extent cx="4687260" cy="276625"/>
            <wp:effectExtent b="0" l="0" r="0" t="0"/>
            <wp:docPr descr="Клонирование репозитория" title="" id="81" name="Picture"/>
            <a:graphic>
              <a:graphicData uri="http://schemas.openxmlformats.org/drawingml/2006/picture">
                <pic:pic>
                  <pic:nvPicPr>
                    <pic:cNvPr descr="image/screenshot_2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260" cy="276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Клонирование репозитория</w:t>
      </w:r>
    </w:p>
    <w:p>
      <w:pPr>
        <w:numPr>
          <w:ilvl w:val="0"/>
          <w:numId w:val="1013"/>
        </w:numPr>
        <w:pStyle w:val="Compact"/>
      </w:pPr>
      <w:r>
        <w:t xml:space="preserve">Настроим каталог курса и создадим коммит. Затем отправим изменения на сервер (fig. 21).</w:t>
      </w:r>
    </w:p>
    <w:p>
      <w:pPr>
        <w:pStyle w:val="CaptionedFigure"/>
      </w:pPr>
      <w:r>
        <w:drawing>
          <wp:inline>
            <wp:extent cx="4495159" cy="530198"/>
            <wp:effectExtent b="0" l="0" r="0" t="0"/>
            <wp:docPr descr="Настройка каталога курса" title="" id="84" name="Picture"/>
            <a:graphic>
              <a:graphicData uri="http://schemas.openxmlformats.org/drawingml/2006/picture">
                <pic:pic>
                  <pic:nvPicPr>
                    <pic:cNvPr descr="image/screenshot_22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159" cy="530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Настройка каталога курса</w:t>
      </w:r>
    </w:p>
    <w:bookmarkEnd w:id="86"/>
    <w:bookmarkStart w:id="8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Были приобретены практические навыки установки операционной системы на виртуальную машину, настройки минимально необходимых для дальнейшей работы сервисов, а также изучены средства контроля версий и получены навыки работы с git.</w:t>
      </w:r>
    </w:p>
    <w:bookmarkEnd w:id="87"/>
    <w:bookmarkStart w:id="88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[1] https://blog.skillfactory.ru/glossary/operaczionnaya-sistema/</w:t>
      </w:r>
    </w:p>
    <w:p>
      <w:pPr>
        <w:pStyle w:val="BodyText"/>
      </w:pPr>
      <w:r>
        <w:t xml:space="preserve">[2] https://www.atlassian.com/ru/git/tutorials/what-is-version-control</w:t>
      </w:r>
    </w:p>
    <w:bookmarkEnd w:id="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3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</dc:title>
  <dc:creator>Тарусов Артём Сергеевич</dc:creator>
  <dc:language>ru-RU</dc:language>
  <cp:keywords/>
  <dcterms:created xsi:type="dcterms:W3CDTF">2023-09-08T21:05:57Z</dcterms:created>
  <dcterms:modified xsi:type="dcterms:W3CDTF">2023-09-08T21:05:57Z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Установка и конфигурация операционной системы на виртуальную машину и подготовка репозитория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