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/>
        <w:spacing w:after="24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  <w:lang w:val="ru-RU"/>
        </w:rPr>
        <w:t>АКТ</w:t>
        <w:br/>
        <w:t>о внедрении результатов диссертационного исследования</w:t>
        <w:br/>
        <w:t>Клименко Владислава Викторовича</w:t>
        <w:br/>
        <w:t>на тему «Оптимизация и моделирование производственных</w:t>
        <w:br/>
        <w:t>расписаний в целлюлозно-бумажной промышленности»</w:t>
      </w:r>
    </w:p>
    <w:p>
      <w:pPr>
        <w:tabs>
          <w:tab w:pos="9071" w:val="right"/>
        </w:tabs>
        <w:spacing w:after="240"/>
        <w:ind w:firstLine="0"/>
      </w:pPr>
      <w:r>
        <w:rPr>
          <w:rFonts w:ascii="Times New Roman" w:hAnsi="Times New Roman" w:eastAsia="Times New Roman"/>
          <w:color w:val="000000"/>
          <w:lang w:val="ru-RU"/>
        </w:rPr>
        <w:t>г. Петрозаводск</w:t>
        <w:tab/>
        <w:t>«___» ______________ 2026 г.</w:t>
      </w:r>
    </w:p>
    <w:p>
      <w:pPr>
        <w:jc w:val="both"/>
      </w:pPr>
      <w:r>
        <w:t>Настоящий акт подтверждает, что результаты, полученные Клименко Владиславом Викторовичем в диссертации на соискание учёной степени кандидата технических наук, внедрены в практическую деятельность ООО «Опти-Софт» при разработке программных средств планирования производства для предприятий целлюлозно-бумажной промышленности.</w:t>
      </w:r>
    </w:p>
    <w:p>
      <w:pPr>
        <w:jc w:val="both"/>
      </w:pPr>
      <w:r>
        <w:rPr>
          <w:rFonts w:ascii="Times New Roman" w:hAnsi="Times New Roman" w:eastAsia="Times New Roman"/>
          <w:color w:val="000000"/>
          <w:lang w:val="ru-RU"/>
        </w:rPr>
        <w:t>Разработанная в диссертации математическая модель используется для согласованного формирования планов выпуска тамбуров на бумагоделательных машинах, их нарезки на продольно-резательных и бобино-резательных станках и расписания работы оборудования. Модель позволяет учитывать характеристики заказов, многослойную и двухэтапную нарезку, сроки выполнения заказов, наличие полуфабрикатов, вместимость складов и размещение взаимодействующего оборудования в одном производственном помещении.</w:t>
      </w:r>
    </w:p>
    <w:p>
      <w:pPr>
        <w:jc w:val="both"/>
      </w:pPr>
      <w:r>
        <w:t>Предложенные численные методы, включая метод на основе генетического поиска, применяются для автоматизированного построения допустимых производственных планов с минимизацией отходов материала, максимального числа раскроев на одном станке и числа перестановок ножей. Изменение плана нарезки сопровождается согласованным пересчётом выпуска тамбуров и расписания.</w:t>
      </w:r>
    </w:p>
    <w:p>
      <w:pPr>
        <w:jc w:val="both"/>
      </w:pPr>
      <w:r>
        <w:rPr>
          <w:rFonts w:ascii="Times New Roman" w:hAnsi="Times New Roman" w:eastAsia="Times New Roman"/>
          <w:color w:val="000000"/>
          <w:lang w:val="ru-RU"/>
        </w:rPr>
        <w:t>Разработанная дискретно-событийная имитационная модель используется для оценки исполнения построенного плана при случайных отклонениях длительностей операций, отказах и ремонтах оборудования. Применение модели позволяет оценивать продолжительность выполнения плана, запаздывание заказов, возникновение блокировок, загрузку оборудования и складов и тем самым исследовать устойчивость плановых решений к случайным возмущениям.</w:t>
      </w:r>
    </w:p>
    <w:p>
      <w:pPr>
        <w:jc w:val="both"/>
      </w:pPr>
      <w:r>
        <w:rPr>
          <w:rFonts w:ascii="Times New Roman" w:hAnsi="Times New Roman" w:eastAsia="Times New Roman"/>
          <w:color w:val="000000"/>
          <w:lang w:val="ru-RU"/>
        </w:rPr>
        <w:t>Математическая модель, численные методы и средства имитационной оценки реализованы в программном комплексе. Их использование позволяет сократить время и трудоёмкость формирования производственных планов и расписаний, обеспечить совместный учёт технологических, временных и складских ограничений, а также оценивать возможные нарушения сроков при исполнении плана.</w:t>
      </w:r>
    </w:p>
    <w:p>
      <w:pPr>
        <w:keepNext/>
        <w:spacing w:after="0" w:before="240"/>
        <w:ind w:firstLine="0"/>
      </w:pPr>
      <w:r>
        <w:rPr>
          <w:rFonts w:ascii="Times New Roman" w:hAnsi="Times New Roman" w:eastAsia="Times New Roman"/>
          <w:color w:val="000000"/>
          <w:lang w:val="ru-RU"/>
        </w:rPr>
        <w:t>Директор ООО «Опти-Софт»</w:t>
      </w:r>
    </w:p>
    <w:p>
      <w:pPr>
        <w:tabs>
          <w:tab w:pos="9071" w:val="right"/>
        </w:tabs>
        <w:spacing w:before="120" w:after="0"/>
        <w:ind w:firstLine="0"/>
      </w:pPr>
      <w:r>
        <w:rPr>
          <w:rFonts w:ascii="Times New Roman" w:hAnsi="Times New Roman" w:eastAsia="Times New Roman"/>
          <w:color w:val="000000"/>
          <w:lang w:val="ru-RU"/>
        </w:rPr>
        <w:t>_____________________</w:t>
        <w:tab/>
        <w:t>А. И. Шабаев</w:t>
      </w:r>
    </w:p>
    <w:p>
      <w:pPr>
        <w:spacing w:before="80" w:after="0"/>
        <w:ind w:firstLine="0"/>
      </w:pPr>
      <w:r>
        <w:rPr>
          <w:rFonts w:ascii="Times New Roman" w:hAnsi="Times New Roman" w:eastAsia="Times New Roman"/>
          <w:color w:val="000000"/>
          <w:lang w:val="ru-RU"/>
        </w:rPr>
        <w:t>М. П.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keepLines w:val="0"/>
      <w:widowControl/>
      <w:suppressAutoHyphens w:val="true"/>
      <w:bidi w:val="0"/>
      <w:spacing w:lineRule="auto" w:line="264" w:before="0" w:after="120"/>
      <w:ind w:firstLine="709"/>
      <w:jc w:val="left"/>
    </w:pPr>
    <w:rPr>
      <w:rFonts w:ascii="Times New Roman" w:hAnsi="Times New Roman" w:eastAsia="Times New Roman" w:cs=""/>
      <w:color w:val="000000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Lines w:val="0"/>
      <w:widowControl/>
      <w:spacing w:lineRule="auto" w:line="264" w:before="0" w:after="120"/>
      <w:ind w:firstLine="709"/>
      <w:contextualSpacing/>
    </w:pPr>
    <w:rPr>
      <w:rFonts w:ascii="Times New Roman" w:hAnsi="Times New Roman" w:eastAsia="Times New Roman" w:cs=""/>
      <w:color w:val="000000"/>
      <w:spacing w:val="5"/>
      <w:kern w:val="2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ActTitle" w:customStyle="1">
    <w:name w:val="ActTitle"/>
    <w:basedOn w:val="Normal"/>
    <w:qFormat/>
    <w:pPr/>
    <w:rPr>
      <w:rFonts w:ascii="Times New Roman" w:hAnsi="Times New Roman" w:eastAsia="Times New Roman"/>
      <w:b/>
      <w:sz w:val="28"/>
    </w:rPr>
  </w:style>
  <w:style w:type="paragraph" w:styleId="SectionHead" w:customStyle="1">
    <w:name w:val="SectionHead"/>
    <w:basedOn w:val="Normal"/>
    <w:qFormat/>
    <w:pPr/>
    <w:rPr>
      <w:rFonts w:ascii="Times New Roman" w:hAnsi="Times New Roman" w:eastAsia="Times New Roman"/>
      <w:b/>
      <w:sz w:val="2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LibreOffice/24.2.7.2$Linux_X86_64 LibreOffice_project/420$Build-2</Application>
  <AppVersion>15.0000</AppVersion>
  <Pages>1</Pages>
  <Words>185</Words>
  <Characters>1591</Characters>
  <CharactersWithSpaces>1765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ООО «Опти-Софт»</dc:creator>
  <dc:description/>
  <dc:language>en-US</dc:language>
  <cp:lastModifiedBy/>
  <dcterms:modified xsi:type="dcterms:W3CDTF">2026-04-09T07:10:08Z</dcterms:modified>
  <cp:revision>4</cp:revision>
  <dc:subject>Оптимизация и моделирование производственных расписаний в целлюлозно-бумажной промышленности</dc:subject>
  <dc:title>Акт о внедрении результатов диссертационного исследования Клименко В. В.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