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D2" w:rsidRDefault="00AC21E5">
      <w:pPr>
        <w:pStyle w:val="BodyText"/>
        <w:ind w:left="107"/>
        <w:rPr>
          <w:rFonts w:ascii="Times New Roman"/>
          <w:sz w:val="20"/>
        </w:rPr>
      </w:pPr>
      <w:r>
        <w:rPr>
          <w:rFonts w:ascii="Times New Roman"/>
          <w:sz w:val="20"/>
        </w:rPr>
      </w:r>
      <w:r>
        <w:rPr>
          <w:rFonts w:ascii="Times New Roman"/>
          <w:sz w:val="20"/>
        </w:rPr>
        <w:pict>
          <v:group id="_x0000_s1292"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2" type="#_x0000_t75" style="position:absolute;left:9316;width:794;height:372">
              <v:imagedata r:id="rId7" o:title=""/>
            </v:shape>
            <v:rect id="_x0000_s1301" style="position:absolute;width:10224;height:3116" stroked="f"/>
            <v:line id="_x0000_s1300" style="position:absolute" from="6693,1531" to="6693,3572" strokeweight=".25pt"/>
            <v:line id="_x0000_s1299" style="position:absolute" from="2401,3572" to="2401,1531" strokeweight=".25pt"/>
            <v:shape id="_x0000_s1298" type="#_x0000_t75" style="position:absolute;left:9105;top:562;width:998;height:998">
              <v:imagedata r:id="rId8" o:title=""/>
            </v:shape>
            <v:shapetype id="_x0000_t202" coordsize="21600,21600" o:spt="202" path="m,l,21600r21600,l21600,xe">
              <v:stroke joinstyle="miter"/>
              <v:path gradientshapeok="t" o:connecttype="rect"/>
            </v:shapetype>
            <v:shape id="_x0000_s1297" type="#_x0000_t202" style="position:absolute;top:570;width:2283;height:500" filled="f" stroked="f">
              <v:textbox inset="0,0,0,0">
                <w:txbxContent>
                  <w:p w:rsidR="009754D2" w:rsidRDefault="00AC21E5">
                    <w:pPr>
                      <w:spacing w:before="30" w:line="177" w:lineRule="auto"/>
                      <w:ind w:right="2" w:firstLine="11"/>
                      <w:rPr>
                        <w:sz w:val="27"/>
                      </w:rPr>
                    </w:pPr>
                    <w:bookmarkStart w:id="0" w:name="Page_1"/>
                    <w:bookmarkStart w:id="1" w:name="For_the_week_ending_May_4,_2018"/>
                    <w:bookmarkStart w:id="2" w:name="F2Q-18_results:_cash_returns_and_strengt"/>
                    <w:bookmarkStart w:id="3" w:name="Modest_growth_in_C1Q-18_iPhone_shipments"/>
                    <w:bookmarkStart w:id="4" w:name="Table_Title:_Companies_featured(Comparis"/>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96" type="#_x0000_t202" style="position:absolute;top:1509;width:2268;height:1180" filled="f" stroked="f">
              <v:textbox inset="0,0,0,0">
                <w:txbxContent>
                  <w:p w:rsidR="009754D2" w:rsidRDefault="00AC21E5">
                    <w:pPr>
                      <w:spacing w:line="173" w:lineRule="exact"/>
                      <w:rPr>
                        <w:sz w:val="18"/>
                      </w:rPr>
                    </w:pPr>
                    <w:r>
                      <w:rPr>
                        <w:color w:val="0098DB"/>
                        <w:w w:val="105"/>
                        <w:sz w:val="18"/>
                      </w:rPr>
                      <w:t>North America</w:t>
                    </w:r>
                  </w:p>
                  <w:p w:rsidR="009754D2" w:rsidRDefault="00AC21E5">
                    <w:pPr>
                      <w:spacing w:before="7"/>
                      <w:rPr>
                        <w:sz w:val="20"/>
                      </w:rPr>
                    </w:pPr>
                    <w:r>
                      <w:rPr>
                        <w:w w:val="105"/>
                        <w:sz w:val="20"/>
                      </w:rPr>
                      <w:t>United States</w:t>
                    </w:r>
                  </w:p>
                  <w:p w:rsidR="009754D2" w:rsidRDefault="00AC21E5">
                    <w:pPr>
                      <w:spacing w:before="77"/>
                      <w:rPr>
                        <w:sz w:val="18"/>
                      </w:rPr>
                    </w:pPr>
                    <w:r>
                      <w:rPr>
                        <w:color w:val="0098DB"/>
                        <w:sz w:val="18"/>
                      </w:rPr>
                      <w:t>TMT</w:t>
                    </w:r>
                  </w:p>
                  <w:p w:rsidR="009754D2" w:rsidRDefault="00AC21E5">
                    <w:pPr>
                      <w:spacing w:before="7" w:line="249" w:lineRule="auto"/>
                      <w:ind w:right="-17"/>
                      <w:rPr>
                        <w:sz w:val="20"/>
                      </w:rPr>
                    </w:pPr>
                    <w:r>
                      <w:rPr>
                        <w:w w:val="105"/>
                        <w:sz w:val="20"/>
                      </w:rPr>
                      <w:t>IT Hardware and Supply Chain</w:t>
                    </w:r>
                  </w:p>
                </w:txbxContent>
              </v:textbox>
            </v:shape>
            <v:shape id="_x0000_s1295" type="#_x0000_t202" style="position:absolute;left:2585;top:1552;width:3377;height:1015" filled="f" stroked="f">
              <v:textbox inset="0,0,0,0">
                <w:txbxContent>
                  <w:p w:rsidR="009754D2" w:rsidRDefault="00AC21E5">
                    <w:pPr>
                      <w:spacing w:line="174" w:lineRule="exact"/>
                      <w:ind w:left="33"/>
                    </w:pPr>
                    <w:r>
                      <w:rPr>
                        <w:color w:val="0098DB"/>
                        <w:w w:val="105"/>
                      </w:rPr>
                      <w:t>Industry</w:t>
                    </w:r>
                  </w:p>
                  <w:p w:rsidR="009754D2" w:rsidRDefault="00AC21E5">
                    <w:pPr>
                      <w:spacing w:before="17" w:line="211" w:lineRule="auto"/>
                      <w:ind w:right="8"/>
                      <w:rPr>
                        <w:sz w:val="40"/>
                      </w:rPr>
                    </w:pPr>
                    <w:r>
                      <w:rPr>
                        <w:w w:val="105"/>
                        <w:sz w:val="40"/>
                      </w:rPr>
                      <w:t>Scribner's Slice of Apple</w:t>
                    </w:r>
                  </w:p>
                </w:txbxContent>
              </v:textbox>
            </v:shape>
            <v:shape id="_x0000_s1294" type="#_x0000_t202" style="position:absolute;left:6955;top:1525;width:1122;height:435" filled="f" stroked="f">
              <v:textbox inset="0,0,0,0">
                <w:txbxContent>
                  <w:p w:rsidR="009754D2" w:rsidRDefault="00AC21E5">
                    <w:pPr>
                      <w:spacing w:line="173" w:lineRule="exact"/>
                      <w:rPr>
                        <w:sz w:val="18"/>
                      </w:rPr>
                    </w:pPr>
                    <w:r>
                      <w:rPr>
                        <w:color w:val="0098DB"/>
                        <w:w w:val="105"/>
                        <w:sz w:val="18"/>
                      </w:rPr>
                      <w:t>Date</w:t>
                    </w:r>
                  </w:p>
                  <w:p w:rsidR="009754D2" w:rsidRDefault="00AC21E5">
                    <w:pPr>
                      <w:spacing w:before="24"/>
                      <w:rPr>
                        <w:sz w:val="20"/>
                      </w:rPr>
                    </w:pPr>
                    <w:r>
                      <w:rPr>
                        <w:w w:val="105"/>
                        <w:sz w:val="20"/>
                      </w:rPr>
                      <w:t>6 May 2018</w:t>
                    </w:r>
                  </w:p>
                </w:txbxContent>
              </v:textbox>
            </v:shape>
            <v:shape id="_x0000_s1293" type="#_x0000_t202" style="position:absolute;left:6955;top:2143;width:1284;height:280" filled="f" stroked="f">
              <v:textbox inset="0,0,0,0">
                <w:txbxContent>
                  <w:p w:rsidR="009754D2" w:rsidRDefault="00AC21E5">
                    <w:pPr>
                      <w:spacing w:line="269" w:lineRule="exact"/>
                      <w:rPr>
                        <w:sz w:val="28"/>
                      </w:rPr>
                    </w:pPr>
                    <w:r>
                      <w:rPr>
                        <w:color w:val="0098DB"/>
                        <w:sz w:val="28"/>
                      </w:rPr>
                      <w:t>Periodical</w:t>
                    </w:r>
                  </w:p>
                </w:txbxContent>
              </v:textbox>
            </v:shape>
            <w10:wrap type="none"/>
            <w10:anchorlock/>
          </v:group>
        </w:pict>
      </w:r>
    </w:p>
    <w:p w:rsidR="009754D2" w:rsidRDefault="00AC21E5">
      <w:pPr>
        <w:spacing w:before="57"/>
        <w:ind w:left="107"/>
        <w:rPr>
          <w:sz w:val="36"/>
        </w:rPr>
      </w:pPr>
      <w:r>
        <w:rPr>
          <w:w w:val="105"/>
          <w:sz w:val="36"/>
        </w:rPr>
        <w:t>A weekly take on Apple news</w:t>
      </w:r>
    </w:p>
    <w:p w:rsidR="009754D2" w:rsidRDefault="009754D2">
      <w:pPr>
        <w:pStyle w:val="BodyText"/>
        <w:rPr>
          <w:sz w:val="20"/>
        </w:rPr>
      </w:pPr>
    </w:p>
    <w:p w:rsidR="009754D2" w:rsidRDefault="009754D2">
      <w:pPr>
        <w:pStyle w:val="BodyText"/>
        <w:spacing w:before="2"/>
        <w:rPr>
          <w:sz w:val="21"/>
        </w:rPr>
      </w:pPr>
    </w:p>
    <w:p w:rsidR="009754D2" w:rsidRDefault="00AC21E5">
      <w:pPr>
        <w:pStyle w:val="BodyText"/>
        <w:spacing w:line="20" w:lineRule="exact"/>
        <w:ind w:left="102"/>
        <w:rPr>
          <w:sz w:val="2"/>
        </w:rPr>
      </w:pPr>
      <w:r>
        <w:rPr>
          <w:sz w:val="2"/>
        </w:rPr>
      </w:r>
      <w:r>
        <w:rPr>
          <w:sz w:val="2"/>
        </w:rPr>
        <w:pict>
          <v:group id="_x0000_s1290" style="width:335pt;height:.5pt;mso-position-horizontal-relative:char;mso-position-vertical-relative:line" coordsize="6700,10">
            <v:line id="_x0000_s1291" style="position:absolute" from="6695,5" to="5,5" strokeweight=".5pt"/>
            <w10:wrap type="none"/>
            <w10:anchorlock/>
          </v:group>
        </w:pict>
      </w:r>
    </w:p>
    <w:p w:rsidR="009754D2" w:rsidRDefault="009754D2">
      <w:pPr>
        <w:spacing w:line="20" w:lineRule="exact"/>
        <w:rPr>
          <w:sz w:val="2"/>
        </w:rPr>
        <w:sectPr w:rsidR="009754D2">
          <w:type w:val="continuous"/>
          <w:pgSz w:w="11910" w:h="15840"/>
          <w:pgMar w:top="0" w:right="600" w:bottom="0" w:left="800" w:header="720" w:footer="720" w:gutter="0"/>
          <w:cols w:space="720"/>
        </w:sectPr>
      </w:pPr>
    </w:p>
    <w:p w:rsidR="009754D2" w:rsidRDefault="00AC21E5">
      <w:pPr>
        <w:pStyle w:val="BodyText"/>
        <w:spacing w:before="68"/>
        <w:ind w:left="107"/>
        <w:jc w:val="both"/>
      </w:pPr>
      <w:r>
        <w:rPr>
          <w:color w:val="0098DB"/>
          <w:w w:val="105"/>
        </w:rPr>
        <w:t>For the week ending May 4, 2018</w:t>
      </w:r>
    </w:p>
    <w:p w:rsidR="009754D2" w:rsidRDefault="00AC21E5">
      <w:pPr>
        <w:pStyle w:val="BodyText"/>
        <w:spacing w:before="2" w:line="278" w:lineRule="auto"/>
        <w:ind w:left="107"/>
        <w:jc w:val="both"/>
      </w:pPr>
      <w:r>
        <w:rPr>
          <w:w w:val="105"/>
        </w:rPr>
        <w:t>Apple's</w:t>
      </w:r>
      <w:r>
        <w:rPr>
          <w:spacing w:val="-5"/>
          <w:w w:val="105"/>
        </w:rPr>
        <w:t xml:space="preserve"> </w:t>
      </w:r>
      <w:r>
        <w:rPr>
          <w:w w:val="105"/>
        </w:rPr>
        <w:t>March</w:t>
      </w:r>
      <w:r>
        <w:rPr>
          <w:spacing w:val="-5"/>
          <w:w w:val="105"/>
        </w:rPr>
        <w:t xml:space="preserve"> </w:t>
      </w:r>
      <w:r>
        <w:rPr>
          <w:w w:val="105"/>
        </w:rPr>
        <w:t>quarter</w:t>
      </w:r>
      <w:r>
        <w:rPr>
          <w:spacing w:val="-5"/>
          <w:w w:val="105"/>
        </w:rPr>
        <w:t xml:space="preserve"> </w:t>
      </w:r>
      <w:r>
        <w:rPr>
          <w:w w:val="105"/>
        </w:rPr>
        <w:t>results</w:t>
      </w:r>
      <w:r>
        <w:rPr>
          <w:spacing w:val="-5"/>
          <w:w w:val="105"/>
        </w:rPr>
        <w:t xml:space="preserve"> </w:t>
      </w:r>
      <w:r>
        <w:rPr>
          <w:w w:val="105"/>
        </w:rPr>
        <w:t>were</w:t>
      </w:r>
      <w:r>
        <w:rPr>
          <w:spacing w:val="-5"/>
          <w:w w:val="105"/>
        </w:rPr>
        <w:t xml:space="preserve"> </w:t>
      </w:r>
      <w:r>
        <w:rPr>
          <w:w w:val="105"/>
        </w:rPr>
        <w:t>the</w:t>
      </w:r>
      <w:r>
        <w:rPr>
          <w:spacing w:val="-5"/>
          <w:w w:val="105"/>
        </w:rPr>
        <w:t xml:space="preserve"> </w:t>
      </w:r>
      <w:r>
        <w:rPr>
          <w:w w:val="105"/>
        </w:rPr>
        <w:t>highlight</w:t>
      </w:r>
      <w:r>
        <w:rPr>
          <w:spacing w:val="-5"/>
          <w:w w:val="105"/>
        </w:rPr>
        <w:t xml:space="preserve"> </w:t>
      </w:r>
      <w:r>
        <w:rPr>
          <w:w w:val="105"/>
        </w:rPr>
        <w:t>of</w:t>
      </w:r>
      <w:r>
        <w:rPr>
          <w:spacing w:val="-5"/>
          <w:w w:val="105"/>
        </w:rPr>
        <w:t xml:space="preserve"> </w:t>
      </w:r>
      <w:r>
        <w:rPr>
          <w:w w:val="105"/>
        </w:rPr>
        <w:t>Apple-related</w:t>
      </w:r>
      <w:r>
        <w:rPr>
          <w:spacing w:val="-5"/>
          <w:w w:val="105"/>
        </w:rPr>
        <w:t xml:space="preserve"> </w:t>
      </w:r>
      <w:r>
        <w:rPr>
          <w:w w:val="105"/>
        </w:rPr>
        <w:t>news</w:t>
      </w:r>
      <w:r>
        <w:rPr>
          <w:spacing w:val="-5"/>
          <w:w w:val="105"/>
        </w:rPr>
        <w:t xml:space="preserve"> </w:t>
      </w:r>
      <w:r>
        <w:rPr>
          <w:w w:val="105"/>
        </w:rPr>
        <w:t>this</w:t>
      </w:r>
      <w:r>
        <w:rPr>
          <w:spacing w:val="-5"/>
          <w:w w:val="105"/>
        </w:rPr>
        <w:t xml:space="preserve"> </w:t>
      </w:r>
      <w:r>
        <w:rPr>
          <w:w w:val="105"/>
        </w:rPr>
        <w:t>week, with the company reporting strength in Services and better-than-feared iPhone results,</w:t>
      </w:r>
      <w:r>
        <w:rPr>
          <w:spacing w:val="-6"/>
          <w:w w:val="105"/>
        </w:rPr>
        <w:t xml:space="preserve"> </w:t>
      </w:r>
      <w:r>
        <w:rPr>
          <w:w w:val="105"/>
        </w:rPr>
        <w:t>in</w:t>
      </w:r>
      <w:r>
        <w:rPr>
          <w:spacing w:val="-6"/>
          <w:w w:val="105"/>
        </w:rPr>
        <w:t xml:space="preserve"> </w:t>
      </w:r>
      <w:r>
        <w:rPr>
          <w:w w:val="105"/>
        </w:rPr>
        <w:t>co</w:t>
      </w:r>
      <w:r>
        <w:rPr>
          <w:w w:val="105"/>
        </w:rPr>
        <w:t>ntrast</w:t>
      </w:r>
      <w:r>
        <w:rPr>
          <w:spacing w:val="-6"/>
          <w:w w:val="105"/>
        </w:rPr>
        <w:t xml:space="preserve"> </w:t>
      </w:r>
      <w:r>
        <w:rPr>
          <w:w w:val="105"/>
        </w:rPr>
        <w:t>to</w:t>
      </w:r>
      <w:r>
        <w:rPr>
          <w:spacing w:val="-6"/>
          <w:w w:val="105"/>
        </w:rPr>
        <w:t xml:space="preserve"> </w:t>
      </w:r>
      <w:r>
        <w:rPr>
          <w:w w:val="105"/>
        </w:rPr>
        <w:t>a</w:t>
      </w:r>
      <w:r>
        <w:rPr>
          <w:spacing w:val="-6"/>
          <w:w w:val="105"/>
        </w:rPr>
        <w:t xml:space="preserve"> </w:t>
      </w:r>
      <w:r>
        <w:rPr>
          <w:w w:val="105"/>
        </w:rPr>
        <w:t>slew</w:t>
      </w:r>
      <w:r>
        <w:rPr>
          <w:spacing w:val="-6"/>
          <w:w w:val="105"/>
        </w:rPr>
        <w:t xml:space="preserve"> </w:t>
      </w:r>
      <w:r>
        <w:rPr>
          <w:w w:val="105"/>
        </w:rPr>
        <w:t>of</w:t>
      </w:r>
      <w:r>
        <w:rPr>
          <w:spacing w:val="-6"/>
          <w:w w:val="105"/>
        </w:rPr>
        <w:t xml:space="preserve"> </w:t>
      </w:r>
      <w:r>
        <w:rPr>
          <w:w w:val="105"/>
        </w:rPr>
        <w:t>negative</w:t>
      </w:r>
      <w:r>
        <w:rPr>
          <w:spacing w:val="-6"/>
          <w:w w:val="105"/>
        </w:rPr>
        <w:t xml:space="preserve"> </w:t>
      </w:r>
      <w:r>
        <w:rPr>
          <w:w w:val="105"/>
        </w:rPr>
        <w:t>supply</w:t>
      </w:r>
      <w:r>
        <w:rPr>
          <w:spacing w:val="-6"/>
          <w:w w:val="105"/>
        </w:rPr>
        <w:t xml:space="preserve"> </w:t>
      </w:r>
      <w:r>
        <w:rPr>
          <w:w w:val="105"/>
        </w:rPr>
        <w:t>chain</w:t>
      </w:r>
      <w:r>
        <w:rPr>
          <w:spacing w:val="-6"/>
          <w:w w:val="105"/>
        </w:rPr>
        <w:t xml:space="preserve"> </w:t>
      </w:r>
      <w:r>
        <w:rPr>
          <w:w w:val="105"/>
        </w:rPr>
        <w:t>reports.</w:t>
      </w:r>
      <w:r>
        <w:rPr>
          <w:spacing w:val="-6"/>
          <w:w w:val="105"/>
        </w:rPr>
        <w:t xml:space="preserve"> </w:t>
      </w:r>
      <w:r>
        <w:rPr>
          <w:w w:val="105"/>
        </w:rPr>
        <w:t>The</w:t>
      </w:r>
      <w:r>
        <w:rPr>
          <w:spacing w:val="-6"/>
          <w:w w:val="105"/>
        </w:rPr>
        <w:t xml:space="preserve"> </w:t>
      </w:r>
      <w:r>
        <w:rPr>
          <w:w w:val="105"/>
        </w:rPr>
        <w:t>most</w:t>
      </w:r>
      <w:r>
        <w:rPr>
          <w:spacing w:val="-6"/>
          <w:w w:val="105"/>
        </w:rPr>
        <w:t xml:space="preserve"> </w:t>
      </w:r>
      <w:r>
        <w:rPr>
          <w:w w:val="105"/>
        </w:rPr>
        <w:t>important highlight from the report was Apple's announcement of a $100B share buyback which is expected to be done at a "fast" pace. In other news, IDC data showed that Apple remaining in second p</w:t>
      </w:r>
      <w:r>
        <w:rPr>
          <w:w w:val="105"/>
        </w:rPr>
        <w:t>lace in a declining C1Q-18 global smartphone market, Spotify's paid subscribers reached 75M at the end of March vs. Apple Music's 40M base, new MacBook Air production has been delayed until</w:t>
      </w:r>
      <w:r>
        <w:rPr>
          <w:spacing w:val="-8"/>
          <w:w w:val="105"/>
        </w:rPr>
        <w:t xml:space="preserve"> </w:t>
      </w:r>
      <w:r>
        <w:rPr>
          <w:w w:val="105"/>
        </w:rPr>
        <w:t>C2H-18, Apple may be developing an AR/VR headset, iPhone lost shar</w:t>
      </w:r>
      <w:r>
        <w:rPr>
          <w:w w:val="105"/>
        </w:rPr>
        <w:t>e in the premium Indian smartphone market, and a smart biking helmet can now be controlled by hand gestures via Apple</w:t>
      </w:r>
      <w:r>
        <w:rPr>
          <w:spacing w:val="3"/>
          <w:w w:val="105"/>
        </w:rPr>
        <w:t xml:space="preserve"> </w:t>
      </w:r>
      <w:r>
        <w:rPr>
          <w:w w:val="105"/>
        </w:rPr>
        <w:t>Watch.</w:t>
      </w:r>
    </w:p>
    <w:p w:rsidR="009754D2" w:rsidRDefault="00AC21E5">
      <w:pPr>
        <w:pStyle w:val="BodyText"/>
        <w:spacing w:before="143" w:line="206" w:lineRule="auto"/>
        <w:ind w:left="107"/>
      </w:pPr>
      <w:r>
        <w:rPr>
          <w:color w:val="0098DB"/>
          <w:w w:val="105"/>
        </w:rPr>
        <w:t>F2Q-18 results: cash returns and strength in Services oﬀset below-Consensus iPhone</w:t>
      </w:r>
    </w:p>
    <w:p w:rsidR="009754D2" w:rsidRDefault="00AC21E5">
      <w:pPr>
        <w:pStyle w:val="BodyText"/>
        <w:spacing w:before="2" w:line="278" w:lineRule="auto"/>
        <w:ind w:left="107"/>
        <w:jc w:val="both"/>
      </w:pPr>
      <w:r>
        <w:rPr>
          <w:w w:val="105"/>
        </w:rPr>
        <w:t>Apple's</w:t>
      </w:r>
      <w:r>
        <w:rPr>
          <w:spacing w:val="-11"/>
          <w:w w:val="105"/>
        </w:rPr>
        <w:t xml:space="preserve"> </w:t>
      </w:r>
      <w:r>
        <w:rPr>
          <w:w w:val="105"/>
        </w:rPr>
        <w:t>F2Q-18</w:t>
      </w:r>
      <w:r>
        <w:rPr>
          <w:spacing w:val="-11"/>
          <w:w w:val="105"/>
        </w:rPr>
        <w:t xml:space="preserve"> </w:t>
      </w:r>
      <w:r>
        <w:rPr>
          <w:w w:val="105"/>
        </w:rPr>
        <w:t>sales</w:t>
      </w:r>
      <w:r>
        <w:rPr>
          <w:spacing w:val="-11"/>
          <w:w w:val="105"/>
        </w:rPr>
        <w:t xml:space="preserve"> </w:t>
      </w:r>
      <w:r>
        <w:rPr>
          <w:w w:val="105"/>
        </w:rPr>
        <w:t>were</w:t>
      </w:r>
      <w:r>
        <w:rPr>
          <w:spacing w:val="-11"/>
          <w:w w:val="105"/>
        </w:rPr>
        <w:t xml:space="preserve"> </w:t>
      </w:r>
      <w:r>
        <w:rPr>
          <w:w w:val="105"/>
        </w:rPr>
        <w:t>in</w:t>
      </w:r>
      <w:r>
        <w:rPr>
          <w:spacing w:val="-11"/>
          <w:w w:val="105"/>
        </w:rPr>
        <w:t xml:space="preserve"> </w:t>
      </w:r>
      <w:r>
        <w:rPr>
          <w:w w:val="105"/>
        </w:rPr>
        <w:t>line</w:t>
      </w:r>
      <w:r>
        <w:rPr>
          <w:spacing w:val="-11"/>
          <w:w w:val="105"/>
        </w:rPr>
        <w:t xml:space="preserve"> </w:t>
      </w:r>
      <w:r>
        <w:rPr>
          <w:w w:val="105"/>
        </w:rPr>
        <w:t>with</w:t>
      </w:r>
      <w:r>
        <w:rPr>
          <w:spacing w:val="-11"/>
          <w:w w:val="105"/>
        </w:rPr>
        <w:t xml:space="preserve"> </w:t>
      </w:r>
      <w:r>
        <w:rPr>
          <w:w w:val="105"/>
        </w:rPr>
        <w:t>expectations</w:t>
      </w:r>
      <w:r>
        <w:rPr>
          <w:spacing w:val="-11"/>
          <w:w w:val="105"/>
        </w:rPr>
        <w:t xml:space="preserve"> </w:t>
      </w:r>
      <w:r>
        <w:rPr>
          <w:w w:val="105"/>
        </w:rPr>
        <w:t>driven</w:t>
      </w:r>
      <w:r>
        <w:rPr>
          <w:spacing w:val="-11"/>
          <w:w w:val="105"/>
        </w:rPr>
        <w:t xml:space="preserve"> </w:t>
      </w:r>
      <w:r>
        <w:rPr>
          <w:w w:val="105"/>
        </w:rPr>
        <w:t>by</w:t>
      </w:r>
      <w:r>
        <w:rPr>
          <w:spacing w:val="-11"/>
          <w:w w:val="105"/>
        </w:rPr>
        <w:t xml:space="preserve"> </w:t>
      </w:r>
      <w:r>
        <w:rPr>
          <w:w w:val="105"/>
        </w:rPr>
        <w:t>strength</w:t>
      </w:r>
      <w:r>
        <w:rPr>
          <w:spacing w:val="-11"/>
          <w:w w:val="105"/>
        </w:rPr>
        <w:t xml:space="preserve"> </w:t>
      </w:r>
      <w:r>
        <w:rPr>
          <w:w w:val="105"/>
        </w:rPr>
        <w:t>in</w:t>
      </w:r>
      <w:r>
        <w:rPr>
          <w:spacing w:val="-11"/>
          <w:w w:val="105"/>
        </w:rPr>
        <w:t xml:space="preserve"> </w:t>
      </w:r>
      <w:r>
        <w:rPr>
          <w:w w:val="105"/>
        </w:rPr>
        <w:t>Services and Wearables which oﬀset a modest miss in iPhone. Management guided F3Q-18</w:t>
      </w:r>
      <w:r>
        <w:rPr>
          <w:spacing w:val="-21"/>
          <w:w w:val="105"/>
        </w:rPr>
        <w:t xml:space="preserve"> </w:t>
      </w:r>
      <w:r>
        <w:rPr>
          <w:w w:val="105"/>
        </w:rPr>
        <w:t>sales</w:t>
      </w:r>
      <w:r>
        <w:rPr>
          <w:spacing w:val="-21"/>
          <w:w w:val="105"/>
        </w:rPr>
        <w:t xml:space="preserve"> </w:t>
      </w:r>
      <w:r>
        <w:rPr>
          <w:w w:val="105"/>
        </w:rPr>
        <w:t>above</w:t>
      </w:r>
      <w:r>
        <w:rPr>
          <w:spacing w:val="-21"/>
          <w:w w:val="105"/>
        </w:rPr>
        <w:t xml:space="preserve"> </w:t>
      </w:r>
      <w:r>
        <w:rPr>
          <w:w w:val="105"/>
        </w:rPr>
        <w:t>the</w:t>
      </w:r>
      <w:r>
        <w:rPr>
          <w:spacing w:val="-21"/>
          <w:w w:val="105"/>
        </w:rPr>
        <w:t xml:space="preserve"> </w:t>
      </w:r>
      <w:r>
        <w:rPr>
          <w:w w:val="105"/>
        </w:rPr>
        <w:t>Street</w:t>
      </w:r>
      <w:r>
        <w:rPr>
          <w:spacing w:val="-21"/>
          <w:w w:val="105"/>
        </w:rPr>
        <w:t xml:space="preserve"> </w:t>
      </w:r>
      <w:r>
        <w:rPr>
          <w:w w:val="105"/>
        </w:rPr>
        <w:t>and</w:t>
      </w:r>
      <w:r>
        <w:rPr>
          <w:spacing w:val="-21"/>
          <w:w w:val="105"/>
        </w:rPr>
        <w:t xml:space="preserve"> </w:t>
      </w:r>
      <w:r>
        <w:rPr>
          <w:w w:val="105"/>
        </w:rPr>
        <w:t>authorized</w:t>
      </w:r>
      <w:r>
        <w:rPr>
          <w:spacing w:val="-21"/>
          <w:w w:val="105"/>
        </w:rPr>
        <w:t xml:space="preserve"> </w:t>
      </w:r>
      <w:r>
        <w:rPr>
          <w:w w:val="105"/>
        </w:rPr>
        <w:t>an</w:t>
      </w:r>
      <w:r>
        <w:rPr>
          <w:spacing w:val="-21"/>
          <w:w w:val="105"/>
        </w:rPr>
        <w:t xml:space="preserve"> </w:t>
      </w:r>
      <w:r>
        <w:rPr>
          <w:w w:val="105"/>
        </w:rPr>
        <w:t>additional</w:t>
      </w:r>
      <w:r>
        <w:rPr>
          <w:spacing w:val="-21"/>
          <w:w w:val="105"/>
        </w:rPr>
        <w:t xml:space="preserve"> </w:t>
      </w:r>
      <w:r>
        <w:rPr>
          <w:w w:val="105"/>
        </w:rPr>
        <w:t>$100B</w:t>
      </w:r>
      <w:r>
        <w:rPr>
          <w:spacing w:val="-21"/>
          <w:w w:val="105"/>
        </w:rPr>
        <w:t xml:space="preserve"> </w:t>
      </w:r>
      <w:r>
        <w:rPr>
          <w:w w:val="105"/>
        </w:rPr>
        <w:t>share</w:t>
      </w:r>
      <w:r>
        <w:rPr>
          <w:spacing w:val="-21"/>
          <w:w w:val="105"/>
        </w:rPr>
        <w:t xml:space="preserve"> </w:t>
      </w:r>
      <w:r>
        <w:rPr>
          <w:w w:val="105"/>
        </w:rPr>
        <w:t xml:space="preserve">buyback. Despite recent concerns about weakening iPhone demand based on </w:t>
      </w:r>
      <w:r>
        <w:rPr>
          <w:w w:val="105"/>
        </w:rPr>
        <w:t>negative supplier commentary, iPhone sales and units were only slightly lower than</w:t>
      </w:r>
      <w:r>
        <w:rPr>
          <w:spacing w:val="-18"/>
          <w:w w:val="105"/>
        </w:rPr>
        <w:t xml:space="preserve"> </w:t>
      </w:r>
      <w:r>
        <w:rPr>
          <w:w w:val="105"/>
        </w:rPr>
        <w:t xml:space="preserve">Street estimates. Wearables products (Air </w:t>
      </w:r>
      <w:r>
        <w:rPr>
          <w:spacing w:val="-3"/>
          <w:w w:val="105"/>
        </w:rPr>
        <w:t xml:space="preserve">Pod, </w:t>
      </w:r>
      <w:r>
        <w:rPr>
          <w:w w:val="105"/>
        </w:rPr>
        <w:t xml:space="preserve">Apple Watch, and Beats) again saw strong growth, with sales growing nearly 50% </w:t>
      </w:r>
      <w:r>
        <w:rPr>
          <w:spacing w:val="-5"/>
          <w:w w:val="105"/>
        </w:rPr>
        <w:t xml:space="preserve">Y/Y, </w:t>
      </w:r>
      <w:r>
        <w:rPr>
          <w:w w:val="105"/>
        </w:rPr>
        <w:t>while Watch sales grew in  the double-digi</w:t>
      </w:r>
      <w:r>
        <w:rPr>
          <w:w w:val="105"/>
        </w:rPr>
        <w:t xml:space="preserve">ts </w:t>
      </w:r>
      <w:r>
        <w:rPr>
          <w:spacing w:val="-5"/>
          <w:w w:val="105"/>
        </w:rPr>
        <w:t xml:space="preserve">Y/Y. </w:t>
      </w:r>
      <w:r>
        <w:rPr>
          <w:w w:val="105"/>
        </w:rPr>
        <w:t>Overall, results were better than feared, with iPhone and Wearables demand trends remaining relevant for supply chain names with</w:t>
      </w:r>
      <w:r>
        <w:rPr>
          <w:spacing w:val="-31"/>
          <w:w w:val="105"/>
        </w:rPr>
        <w:t xml:space="preserve"> </w:t>
      </w:r>
      <w:r>
        <w:rPr>
          <w:w w:val="105"/>
        </w:rPr>
        <w:t>Apple exposure in our</w:t>
      </w:r>
      <w:r>
        <w:rPr>
          <w:spacing w:val="-24"/>
          <w:w w:val="105"/>
        </w:rPr>
        <w:t xml:space="preserve"> </w:t>
      </w:r>
      <w:r>
        <w:rPr>
          <w:w w:val="105"/>
        </w:rPr>
        <w:t>coverage.</w:t>
      </w:r>
    </w:p>
    <w:p w:rsidR="009754D2" w:rsidRDefault="00AC21E5">
      <w:pPr>
        <w:pStyle w:val="BodyText"/>
        <w:spacing w:before="1"/>
        <w:ind w:left="107"/>
        <w:jc w:val="both"/>
      </w:pPr>
      <w:r>
        <w:rPr>
          <w:w w:val="105"/>
        </w:rPr>
        <w:t>(</w:t>
      </w:r>
      <w:hyperlink r:id="rId9">
        <w:r>
          <w:rPr>
            <w:color w:val="0000FF"/>
            <w:w w:val="105"/>
            <w:u w:val="single" w:color="0000FF"/>
          </w:rPr>
          <w:t>link</w:t>
        </w:r>
      </w:hyperlink>
      <w:r>
        <w:rPr>
          <w:w w:val="105"/>
        </w:rPr>
        <w:t>)</w:t>
      </w:r>
    </w:p>
    <w:p w:rsidR="009754D2" w:rsidRDefault="009754D2">
      <w:pPr>
        <w:pStyle w:val="BodyText"/>
        <w:spacing w:before="4"/>
        <w:rPr>
          <w:sz w:val="22"/>
        </w:rPr>
      </w:pPr>
    </w:p>
    <w:p w:rsidR="009754D2" w:rsidRDefault="00AC21E5">
      <w:pPr>
        <w:pStyle w:val="BodyText"/>
        <w:ind w:left="107"/>
        <w:jc w:val="both"/>
      </w:pPr>
      <w:r>
        <w:rPr>
          <w:color w:val="0098DB"/>
          <w:w w:val="105"/>
        </w:rPr>
        <w:t>Modest growth in C1Q-18 iPhone shipments</w:t>
      </w:r>
    </w:p>
    <w:p w:rsidR="009754D2" w:rsidRDefault="00AC21E5">
      <w:pPr>
        <w:pStyle w:val="BodyText"/>
        <w:spacing w:before="2" w:line="278" w:lineRule="auto"/>
        <w:ind w:left="107"/>
        <w:jc w:val="both"/>
      </w:pPr>
      <w:r>
        <w:rPr>
          <w:w w:val="105"/>
        </w:rPr>
        <w:t xml:space="preserve">Global smartphone unit shipments fell by 3% Y/Y in C1Q-18 to 334M units, according to preliminary IDC data. Samsung remained the top vendor with 23% share, but saw units decline by 2% </w:t>
      </w:r>
      <w:r>
        <w:rPr>
          <w:spacing w:val="-5"/>
          <w:w w:val="105"/>
        </w:rPr>
        <w:t xml:space="preserve">Y/Y. </w:t>
      </w:r>
      <w:r>
        <w:rPr>
          <w:w w:val="105"/>
        </w:rPr>
        <w:t>Apple stayed in second place with 16% market share and a 3% Y/Y inc</w:t>
      </w:r>
      <w:r>
        <w:rPr>
          <w:w w:val="105"/>
        </w:rPr>
        <w:t xml:space="preserve">rease in unit shipments, due to healthy growth   in China. Huawei rounded out the top three with 12% share, up 180bps Y/         </w:t>
      </w:r>
      <w:r>
        <w:rPr>
          <w:spacing w:val="-9"/>
          <w:w w:val="105"/>
        </w:rPr>
        <w:t xml:space="preserve">Y, </w:t>
      </w:r>
      <w:r>
        <w:rPr>
          <w:w w:val="105"/>
        </w:rPr>
        <w:t>followed by two other Chinese vendors that essentially tied for fourth place with approximately 8% and 7% market share, resp</w:t>
      </w:r>
      <w:r>
        <w:rPr>
          <w:w w:val="105"/>
        </w:rPr>
        <w:t>ectively.</w:t>
      </w:r>
      <w:r>
        <w:rPr>
          <w:spacing w:val="-36"/>
          <w:w w:val="105"/>
        </w:rPr>
        <w:t xml:space="preserve"> </w:t>
      </w:r>
      <w:r>
        <w:rPr>
          <w:w w:val="105"/>
        </w:rPr>
        <w:t>(ht</w:t>
      </w:r>
      <w:hyperlink r:id="rId10">
        <w:r>
          <w:rPr>
            <w:w w:val="105"/>
          </w:rPr>
          <w:t>tps://www.idc.com/</w:t>
        </w:r>
      </w:hyperlink>
      <w:r>
        <w:rPr>
          <w:w w:val="105"/>
        </w:rPr>
        <w:t xml:space="preserve"> getdoc.jsp?containerId=prUS43773018)</w:t>
      </w:r>
    </w:p>
    <w:p w:rsidR="009754D2" w:rsidRDefault="009754D2">
      <w:pPr>
        <w:pStyle w:val="BodyText"/>
        <w:spacing w:before="6"/>
        <w:rPr>
          <w:sz w:val="19"/>
        </w:rPr>
      </w:pPr>
    </w:p>
    <w:p w:rsidR="009754D2" w:rsidRDefault="00AC21E5">
      <w:pPr>
        <w:pStyle w:val="BodyText"/>
        <w:ind w:left="107"/>
        <w:jc w:val="both"/>
      </w:pPr>
      <w:r>
        <w:rPr>
          <w:color w:val="0098DB"/>
          <w:w w:val="105"/>
        </w:rPr>
        <w:t>Spotify's paid subscribers reach 75M in March</w:t>
      </w:r>
    </w:p>
    <w:p w:rsidR="009754D2" w:rsidRDefault="00AC21E5">
      <w:pPr>
        <w:pStyle w:val="BodyText"/>
        <w:spacing w:before="2" w:line="278" w:lineRule="auto"/>
        <w:ind w:left="107"/>
        <w:jc w:val="both"/>
      </w:pPr>
      <w:r>
        <w:rPr>
          <w:w w:val="105"/>
        </w:rPr>
        <w:t>Streaming music leader Spotify announced that its paid subscriber base</w:t>
      </w:r>
      <w:r>
        <w:rPr>
          <w:spacing w:val="-35"/>
          <w:w w:val="105"/>
        </w:rPr>
        <w:t xml:space="preserve"> </w:t>
      </w:r>
      <w:r>
        <w:rPr>
          <w:w w:val="105"/>
        </w:rPr>
        <w:t>reached 75M</w:t>
      </w:r>
      <w:r>
        <w:rPr>
          <w:spacing w:val="42"/>
          <w:w w:val="105"/>
        </w:rPr>
        <w:t xml:space="preserve"> </w:t>
      </w:r>
      <w:r>
        <w:rPr>
          <w:w w:val="105"/>
        </w:rPr>
        <w:t>during</w:t>
      </w:r>
      <w:r>
        <w:rPr>
          <w:spacing w:val="42"/>
          <w:w w:val="105"/>
        </w:rPr>
        <w:t xml:space="preserve"> </w:t>
      </w:r>
      <w:r>
        <w:rPr>
          <w:w w:val="105"/>
        </w:rPr>
        <w:t>the</w:t>
      </w:r>
      <w:r>
        <w:rPr>
          <w:spacing w:val="42"/>
          <w:w w:val="105"/>
        </w:rPr>
        <w:t xml:space="preserve"> </w:t>
      </w:r>
      <w:r>
        <w:rPr>
          <w:w w:val="105"/>
        </w:rPr>
        <w:t>company</w:t>
      </w:r>
      <w:r>
        <w:rPr>
          <w:w w:val="105"/>
        </w:rPr>
        <w:t>'s</w:t>
      </w:r>
      <w:r>
        <w:rPr>
          <w:spacing w:val="42"/>
          <w:w w:val="105"/>
        </w:rPr>
        <w:t xml:space="preserve"> </w:t>
      </w:r>
      <w:r>
        <w:rPr>
          <w:w w:val="105"/>
        </w:rPr>
        <w:t>C1Q-18</w:t>
      </w:r>
      <w:r>
        <w:rPr>
          <w:spacing w:val="42"/>
          <w:w w:val="105"/>
        </w:rPr>
        <w:t xml:space="preserve"> </w:t>
      </w:r>
      <w:r>
        <w:rPr>
          <w:w w:val="105"/>
        </w:rPr>
        <w:t>earnings</w:t>
      </w:r>
      <w:r>
        <w:rPr>
          <w:spacing w:val="42"/>
          <w:w w:val="105"/>
        </w:rPr>
        <w:t xml:space="preserve"> </w:t>
      </w:r>
      <w:r>
        <w:rPr>
          <w:w w:val="105"/>
        </w:rPr>
        <w:t>report,</w:t>
      </w:r>
      <w:r>
        <w:rPr>
          <w:spacing w:val="42"/>
          <w:w w:val="105"/>
        </w:rPr>
        <w:t xml:space="preserve"> </w:t>
      </w:r>
      <w:r>
        <w:rPr>
          <w:w w:val="105"/>
        </w:rPr>
        <w:t>up</w:t>
      </w:r>
      <w:r>
        <w:rPr>
          <w:spacing w:val="42"/>
          <w:w w:val="105"/>
        </w:rPr>
        <w:t xml:space="preserve"> </w:t>
      </w:r>
      <w:r>
        <w:rPr>
          <w:w w:val="105"/>
        </w:rPr>
        <w:t>45%</w:t>
      </w:r>
      <w:r>
        <w:rPr>
          <w:spacing w:val="42"/>
          <w:w w:val="105"/>
        </w:rPr>
        <w:t xml:space="preserve"> </w:t>
      </w:r>
      <w:r>
        <w:rPr>
          <w:spacing w:val="-5"/>
          <w:w w:val="105"/>
        </w:rPr>
        <w:t xml:space="preserve">Y/Y. </w:t>
      </w:r>
      <w:r>
        <w:rPr>
          <w:spacing w:val="-4"/>
          <w:w w:val="105"/>
        </w:rPr>
        <w:t xml:space="preserve"> </w:t>
      </w:r>
      <w:r>
        <w:rPr>
          <w:w w:val="105"/>
        </w:rPr>
        <w:t>According</w:t>
      </w:r>
    </w:p>
    <w:p w:rsidR="009754D2" w:rsidRDefault="00AC21E5">
      <w:pPr>
        <w:spacing w:line="139" w:lineRule="exact"/>
        <w:ind w:left="107"/>
        <w:rPr>
          <w:sz w:val="14"/>
        </w:rPr>
      </w:pPr>
      <w:r>
        <w:br w:type="column"/>
      </w:r>
      <w:hyperlink r:id="rId11">
        <w:r>
          <w:rPr>
            <w:color w:val="0098DB"/>
            <w:w w:val="105"/>
            <w:sz w:val="14"/>
          </w:rPr>
          <w:t>Sherri Scribner</w:t>
        </w:r>
      </w:hyperlink>
    </w:p>
    <w:p w:rsidR="009754D2" w:rsidRDefault="00AC21E5">
      <w:pPr>
        <w:spacing w:before="93"/>
        <w:ind w:left="107"/>
        <w:rPr>
          <w:sz w:val="14"/>
        </w:rPr>
      </w:pPr>
      <w:r>
        <w:rPr>
          <w:w w:val="105"/>
          <w:sz w:val="14"/>
        </w:rPr>
        <w:t>Research Analyst</w:t>
      </w:r>
    </w:p>
    <w:p w:rsidR="009754D2" w:rsidRDefault="00AC21E5">
      <w:pPr>
        <w:spacing w:before="93"/>
        <w:ind w:left="107"/>
        <w:rPr>
          <w:sz w:val="14"/>
        </w:rPr>
      </w:pPr>
      <w:r>
        <w:rPr>
          <w:w w:val="105"/>
          <w:sz w:val="14"/>
        </w:rPr>
        <w:t>+1-212-250-5734</w:t>
      </w:r>
    </w:p>
    <w:p w:rsidR="009754D2" w:rsidRDefault="009754D2">
      <w:pPr>
        <w:pStyle w:val="BodyText"/>
        <w:spacing w:before="7"/>
        <w:rPr>
          <w:sz w:val="20"/>
        </w:rPr>
      </w:pPr>
    </w:p>
    <w:p w:rsidR="009754D2" w:rsidRDefault="00AC21E5">
      <w:pPr>
        <w:spacing w:line="379" w:lineRule="auto"/>
        <w:ind w:left="107" w:right="2259"/>
        <w:rPr>
          <w:sz w:val="14"/>
        </w:rPr>
      </w:pPr>
      <w:hyperlink r:id="rId12">
        <w:r>
          <w:rPr>
            <w:color w:val="0098DB"/>
            <w:w w:val="105"/>
            <w:sz w:val="14"/>
          </w:rPr>
          <w:t>Adrienne Colby</w:t>
        </w:r>
      </w:hyperlink>
      <w:r>
        <w:rPr>
          <w:color w:val="0098DB"/>
          <w:w w:val="105"/>
          <w:sz w:val="14"/>
        </w:rPr>
        <w:t xml:space="preserve"> </w:t>
      </w:r>
      <w:r>
        <w:rPr>
          <w:w w:val="105"/>
          <w:sz w:val="14"/>
        </w:rPr>
        <w:t>Associate Analyst</w:t>
      </w:r>
    </w:p>
    <w:p w:rsidR="009754D2" w:rsidRDefault="00AC21E5">
      <w:pPr>
        <w:spacing w:before="2"/>
        <w:ind w:left="107"/>
        <w:rPr>
          <w:sz w:val="14"/>
        </w:rPr>
      </w:pPr>
      <w:r>
        <w:rPr>
          <w:w w:val="105"/>
          <w:sz w:val="14"/>
        </w:rPr>
        <w:t>+1-212-250-0948</w:t>
      </w:r>
    </w:p>
    <w:p w:rsidR="009754D2" w:rsidRDefault="009754D2">
      <w:pPr>
        <w:pStyle w:val="BodyText"/>
        <w:spacing w:before="7"/>
        <w:rPr>
          <w:sz w:val="20"/>
        </w:rPr>
      </w:pPr>
    </w:p>
    <w:p w:rsidR="009754D2" w:rsidRDefault="00AC21E5">
      <w:pPr>
        <w:spacing w:line="379" w:lineRule="auto"/>
        <w:ind w:left="107" w:right="1654"/>
        <w:rPr>
          <w:sz w:val="14"/>
        </w:rPr>
      </w:pPr>
      <w:hyperlink r:id="rId13">
        <w:r>
          <w:rPr>
            <w:color w:val="0098DB"/>
            <w:w w:val="105"/>
            <w:sz w:val="14"/>
          </w:rPr>
          <w:t>Jeﬀrey Rand, CFA</w:t>
        </w:r>
      </w:hyperlink>
      <w:r>
        <w:rPr>
          <w:color w:val="0098DB"/>
          <w:w w:val="105"/>
          <w:sz w:val="14"/>
        </w:rPr>
        <w:t xml:space="preserve"> </w:t>
      </w:r>
      <w:r>
        <w:rPr>
          <w:sz w:val="14"/>
        </w:rPr>
        <w:t>Research Associate</w:t>
      </w:r>
    </w:p>
    <w:p w:rsidR="009754D2" w:rsidRDefault="00AC21E5">
      <w:pPr>
        <w:spacing w:before="2"/>
        <w:ind w:left="107"/>
        <w:rPr>
          <w:sz w:val="14"/>
        </w:rPr>
      </w:pPr>
      <w:r>
        <w:rPr>
          <w:w w:val="105"/>
          <w:sz w:val="14"/>
        </w:rPr>
        <w:t>+1-212-250-0639</w:t>
      </w:r>
    </w:p>
    <w:p w:rsidR="009754D2" w:rsidRDefault="00AC21E5">
      <w:pPr>
        <w:pStyle w:val="BodyText"/>
        <w:spacing w:before="8"/>
        <w:rPr>
          <w:sz w:val="19"/>
        </w:rPr>
      </w:pPr>
      <w:r>
        <w:pict>
          <v:group id="_x0000_s1283" style="position:absolute;margin-left:393pt;margin-top:13.3pt;width:158.95pt;height:10.85pt;z-index:1216;mso-wrap-distance-left:0;mso-wrap-distance-right:0;mso-position-horizontal-relative:page" coordorigin="7860,266" coordsize="3179,217">
            <v:line id="_x0000_s1289" style="position:absolute" from="7865,276" to="9571,276" strokecolor="#0098db" strokeweight=".5pt"/>
            <v:line id="_x0000_s1288" style="position:absolute" from="7870,271" to="7870,478" strokecolor="#0098db" strokeweight=".5pt"/>
            <v:line id="_x0000_s1287" style="position:absolute" from="9571,276" to="10058,276" strokecolor="#0098db" strokeweight=".5pt"/>
            <v:line id="_x0000_s1286" style="position:absolute" from="10058,276" to="10546,276" strokecolor="#0098db" strokeweight=".5pt"/>
            <v:line id="_x0000_s1285" style="position:absolute" from="10546,276" to="11034,276" strokecolor="#0098db" strokeweight=".5pt"/>
            <v:shape id="_x0000_s1284" type="#_x0000_t202" style="position:absolute;left:7860;top:266;width:3179;height:217" filled="f" stroked="f">
              <v:textbox inset="0,0,0,0">
                <w:txbxContent>
                  <w:p w:rsidR="009754D2" w:rsidRDefault="00AC21E5">
                    <w:pPr>
                      <w:spacing w:before="31"/>
                      <w:ind w:left="37"/>
                      <w:rPr>
                        <w:sz w:val="14"/>
                      </w:rPr>
                    </w:pPr>
                    <w:r>
                      <w:rPr>
                        <w:color w:val="0098DB"/>
                        <w:w w:val="105"/>
                        <w:sz w:val="14"/>
                      </w:rPr>
                      <w:t>Companies featured</w:t>
                    </w:r>
                  </w:p>
                </w:txbxContent>
              </v:textbox>
            </v:shape>
            <w10:wrap type="topAndBottom" anchorx="page"/>
          </v:group>
        </w:pict>
      </w:r>
    </w:p>
    <w:p w:rsidR="009754D2" w:rsidRDefault="00AC21E5">
      <w:pPr>
        <w:tabs>
          <w:tab w:val="left" w:pos="2963"/>
        </w:tabs>
        <w:spacing w:before="10"/>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Apple</w:t>
      </w:r>
      <w:r>
        <w:rPr>
          <w:spacing w:val="-14"/>
          <w:w w:val="105"/>
          <w:sz w:val="14"/>
          <w:u w:val="single" w:color="CCCCCC"/>
        </w:rPr>
        <w:t xml:space="preserve"> </w:t>
      </w:r>
      <w:r>
        <w:rPr>
          <w:w w:val="105"/>
          <w:sz w:val="14"/>
          <w:u w:val="single" w:color="CCCCCC"/>
        </w:rPr>
        <w:t>Inc.</w:t>
      </w:r>
      <w:r>
        <w:rPr>
          <w:spacing w:val="-14"/>
          <w:w w:val="105"/>
          <w:sz w:val="14"/>
          <w:u w:val="single" w:color="CCCCCC"/>
        </w:rPr>
        <w:t xml:space="preserve"> </w:t>
      </w:r>
      <w:r>
        <w:rPr>
          <w:w w:val="105"/>
          <w:sz w:val="14"/>
          <w:u w:val="single" w:color="CCCCCC"/>
        </w:rPr>
        <w:t>(AAPL.OQ),USD176.89</w:t>
      </w:r>
      <w:r>
        <w:rPr>
          <w:w w:val="105"/>
          <w:sz w:val="14"/>
          <w:u w:val="single" w:color="CCCCCC"/>
        </w:rPr>
        <w:tab/>
        <w:t>Hold</w:t>
      </w:r>
    </w:p>
    <w:p w:rsidR="009754D2" w:rsidRDefault="00AC21E5">
      <w:pPr>
        <w:spacing w:before="73"/>
        <w:ind w:left="1870"/>
        <w:rPr>
          <w:sz w:val="14"/>
        </w:rPr>
      </w:pPr>
      <w:r>
        <w:rPr>
          <w:sz w:val="14"/>
        </w:rPr>
        <w:t>2017A   2018E 2019E</w:t>
      </w:r>
    </w:p>
    <w:p w:rsidR="009754D2" w:rsidRDefault="00AC21E5">
      <w:pPr>
        <w:pStyle w:val="BodyText"/>
        <w:spacing w:line="20" w:lineRule="exact"/>
        <w:ind w:left="102"/>
        <w:rPr>
          <w:sz w:val="2"/>
        </w:rPr>
      </w:pPr>
      <w:r>
        <w:rPr>
          <w:sz w:val="2"/>
        </w:rPr>
      </w:r>
      <w:r>
        <w:rPr>
          <w:sz w:val="2"/>
        </w:rPr>
        <w:pict>
          <v:group id="_x0000_s1274" style="width:158.7pt;height:.5pt;mso-position-horizontal-relative:char;mso-position-vertical-relative:line" coordsize="3174,10">
            <v:line id="_x0000_s1282" style="position:absolute" from="1706,5" to="5,5" strokecolor="#ccc" strokeweight=".5pt"/>
            <v:line id="_x0000_s1281" style="position:absolute" from="2193,5" to="1706,5" strokecolor="#ccc" strokeweight=".5pt"/>
            <v:line id="_x0000_s1280" style="position:absolute" from="2681,5" to="2193,5" strokecolor="#ccc" strokeweight=".5pt"/>
            <v:line id="_x0000_s1279" style="position:absolute" from="3168,5" to="2681,5" strokecolor="#ccc" strokeweight=".5pt"/>
            <v:line id="_x0000_s1278" style="position:absolute" from="5,5" to="1706,5" strokecolor="#ccc" strokeweight=".5pt"/>
            <v:line id="_x0000_s1277" style="position:absolute" from="1706,5" to="2193,5" strokecolor="#ccc" strokeweight=".5pt"/>
            <v:line id="_x0000_s1276" style="position:absolute" from="2193,5" to="2681,5" strokecolor="#ccc" strokeweight=".5pt"/>
            <v:line id="_x0000_s1275" style="position:absolute" from="2681,5" to="3168,5" strokecolor="#ccc" strokeweight=".5pt"/>
            <w10:wrap type="none"/>
            <w10:anchorlock/>
          </v:group>
        </w:pict>
      </w:r>
    </w:p>
    <w:p w:rsidR="009754D2" w:rsidRDefault="00AC21E5">
      <w:pPr>
        <w:tabs>
          <w:tab w:val="left" w:pos="2011"/>
        </w:tabs>
        <w:spacing w:before="53"/>
        <w:ind w:left="192"/>
        <w:jc w:val="both"/>
        <w:rPr>
          <w:sz w:val="14"/>
        </w:rPr>
      </w:pPr>
      <w:r>
        <w:rPr>
          <w:w w:val="105"/>
          <w:sz w:val="14"/>
        </w:rPr>
        <w:t>EPS</w:t>
      </w:r>
      <w:r>
        <w:rPr>
          <w:spacing w:val="-21"/>
          <w:w w:val="105"/>
          <w:sz w:val="14"/>
        </w:rPr>
        <w:t xml:space="preserve"> </w:t>
      </w:r>
      <w:r>
        <w:rPr>
          <w:w w:val="105"/>
          <w:sz w:val="14"/>
        </w:rPr>
        <w:t>(USD)</w:t>
      </w:r>
      <w:r>
        <w:rPr>
          <w:w w:val="105"/>
          <w:sz w:val="14"/>
        </w:rPr>
        <w:tab/>
        <w:t xml:space="preserve">9.21   11.35 </w:t>
      </w:r>
      <w:r>
        <w:rPr>
          <w:spacing w:val="31"/>
          <w:w w:val="105"/>
          <w:sz w:val="14"/>
        </w:rPr>
        <w:t xml:space="preserve"> </w:t>
      </w:r>
      <w:r>
        <w:rPr>
          <w:w w:val="105"/>
          <w:sz w:val="14"/>
        </w:rPr>
        <w:t>12.80</w:t>
      </w:r>
    </w:p>
    <w:p w:rsidR="009754D2" w:rsidRDefault="00AC21E5">
      <w:pPr>
        <w:pStyle w:val="BodyText"/>
        <w:spacing w:line="20" w:lineRule="exact"/>
        <w:ind w:left="102"/>
        <w:rPr>
          <w:sz w:val="2"/>
        </w:rPr>
      </w:pPr>
      <w:r>
        <w:rPr>
          <w:sz w:val="2"/>
        </w:rPr>
      </w:r>
      <w:r>
        <w:rPr>
          <w:sz w:val="2"/>
        </w:rPr>
        <w:pict>
          <v:group id="_x0000_s1265" style="width:158.7pt;height:.5pt;mso-position-horizontal-relative:char;mso-position-vertical-relative:line" coordsize="3174,10">
            <v:line id="_x0000_s1273" style="position:absolute" from="1706,5" to="5,5" strokecolor="#ccc" strokeweight=".5pt"/>
            <v:line id="_x0000_s1272" style="position:absolute" from="2193,5" to="1706,5" strokecolor="#ccc" strokeweight=".5pt"/>
            <v:line id="_x0000_s1271" style="position:absolute" from="2681,5" to="2193,5" strokecolor="#ccc" strokeweight=".5pt"/>
            <v:line id="_x0000_s1270" style="position:absolute" from="3168,5" to="2681,5" strokecolor="#ccc" strokeweight=".5pt"/>
            <v:line id="_x0000_s1269" style="position:absolute" from="5,5" to="1706,5" strokecolor="#ccc" strokeweight=".5pt"/>
            <v:line id="_x0000_s1268" style="position:absolute" from="1706,5" to="2193,5" strokecolor="#ccc" strokeweight=".5pt"/>
            <v:line id="_x0000_s1267" style="position:absolute" from="2193,5" to="2681,5" strokecolor="#ccc" strokeweight=".5pt"/>
            <v:line id="_x0000_s1266" style="position:absolute" from="2681,5" to="3168,5" strokecolor="#ccc" strokeweight=".5pt"/>
            <w10:wrap type="none"/>
            <w10:anchorlock/>
          </v:group>
        </w:pict>
      </w:r>
    </w:p>
    <w:p w:rsidR="009754D2" w:rsidRDefault="00AC21E5">
      <w:pPr>
        <w:tabs>
          <w:tab w:val="left" w:pos="2011"/>
        </w:tabs>
        <w:spacing w:before="53"/>
        <w:ind w:left="192"/>
        <w:jc w:val="both"/>
        <w:rPr>
          <w:sz w:val="14"/>
        </w:rPr>
      </w:pPr>
      <w:r>
        <w:pict>
          <v:group id="_x0000_s1256" style="position:absolute;left:0;text-align:left;margin-left:393.25pt;margin-top:11.65pt;width:158.7pt;height:.5pt;z-index:1384;mso-position-horizontal-relative:page" coordorigin="7865,233" coordsize="3174,10">
            <v:line id="_x0000_s1264" style="position:absolute" from="9571,238" to="7870,238" strokecolor="#ccc" strokeweight=".5pt"/>
            <v:line id="_x0000_s1263" style="position:absolute" from="10058,238" to="9571,238" strokecolor="#ccc" strokeweight=".5pt"/>
            <v:line id="_x0000_s1262" style="position:absolute" from="10546,238" to="10058,238" strokecolor="#ccc" strokeweight=".5pt"/>
            <v:line id="_x0000_s1261" style="position:absolute" from="11034,238" to="10546,238" strokecolor="#ccc" strokeweight=".5pt"/>
            <v:line id="_x0000_s1260" style="position:absolute" from="7870,238" to="9571,238" strokecolor="#ccc" strokeweight=".5pt"/>
            <v:line id="_x0000_s1259" style="position:absolute" from="9571,238" to="10058,238" strokecolor="#ccc" strokeweight=".5pt"/>
            <v:line id="_x0000_s1258" style="position:absolute" from="10058,238" to="10546,238" strokecolor="#ccc" strokeweight=".5pt"/>
            <v:line id="_x0000_s1257" style="position:absolute" from="10546,238" to="11034,238" strokecolor="#ccc" strokeweight=".5pt"/>
            <w10:wrap anchorx="page"/>
          </v:group>
        </w:pict>
      </w:r>
      <w:r>
        <w:rPr>
          <w:sz w:val="14"/>
        </w:rPr>
        <w:t>P/E</w:t>
      </w:r>
      <w:r>
        <w:rPr>
          <w:spacing w:val="-6"/>
          <w:sz w:val="14"/>
        </w:rPr>
        <w:t xml:space="preserve"> </w:t>
      </w:r>
      <w:r>
        <w:rPr>
          <w:sz w:val="14"/>
        </w:rPr>
        <w:t>(x)</w:t>
      </w:r>
      <w:r>
        <w:rPr>
          <w:sz w:val="14"/>
        </w:rPr>
        <w:tab/>
        <w:t xml:space="preserve">14.9      15.6    </w:t>
      </w:r>
      <w:r>
        <w:rPr>
          <w:spacing w:val="11"/>
          <w:sz w:val="14"/>
        </w:rPr>
        <w:t xml:space="preserve"> </w:t>
      </w:r>
      <w:r>
        <w:rPr>
          <w:sz w:val="14"/>
        </w:rPr>
        <w:t>13.8</w:t>
      </w:r>
    </w:p>
    <w:p w:rsidR="009754D2" w:rsidRDefault="00AC21E5">
      <w:pPr>
        <w:tabs>
          <w:tab w:val="left" w:pos="2092"/>
          <w:tab w:val="left" w:pos="2579"/>
          <w:tab w:val="right" w:pos="3270"/>
        </w:tabs>
        <w:spacing w:before="73"/>
        <w:ind w:left="192"/>
        <w:rPr>
          <w:sz w:val="14"/>
        </w:rPr>
      </w:pPr>
      <w:r>
        <w:rPr>
          <w:sz w:val="14"/>
        </w:rPr>
        <w:t>EV/EBITDA</w:t>
      </w:r>
      <w:r>
        <w:rPr>
          <w:spacing w:val="-6"/>
          <w:sz w:val="14"/>
        </w:rPr>
        <w:t xml:space="preserve"> </w:t>
      </w:r>
      <w:r>
        <w:rPr>
          <w:sz w:val="14"/>
        </w:rPr>
        <w:t>(x)</w:t>
      </w:r>
      <w:r>
        <w:rPr>
          <w:sz w:val="14"/>
        </w:rPr>
        <w:tab/>
        <w:t>7.9</w:t>
      </w:r>
      <w:r>
        <w:rPr>
          <w:sz w:val="14"/>
        </w:rPr>
        <w:tab/>
        <w:t>9.2</w:t>
      </w:r>
      <w:r>
        <w:rPr>
          <w:sz w:val="14"/>
        </w:rPr>
        <w:tab/>
        <w:t>9.2</w:t>
      </w:r>
    </w:p>
    <w:p w:rsidR="009754D2" w:rsidRDefault="00AC21E5">
      <w:pPr>
        <w:pStyle w:val="BodyText"/>
        <w:spacing w:line="201" w:lineRule="exact"/>
        <w:ind w:left="102"/>
        <w:rPr>
          <w:sz w:val="20"/>
        </w:rPr>
      </w:pPr>
      <w:r>
        <w:rPr>
          <w:position w:val="-3"/>
          <w:sz w:val="20"/>
        </w:rPr>
      </w:r>
      <w:r>
        <w:rPr>
          <w:position w:val="-3"/>
          <w:sz w:val="20"/>
        </w:rPr>
        <w:pict>
          <v:group id="_x0000_s1241" style="width:158.95pt;height:10.1pt;mso-position-horizontal-relative:char;mso-position-vertical-relative:line" coordsize="3179,202">
            <v:line id="_x0000_s1255" style="position:absolute" from="1706,5" to="5,5" strokecolor="#ccc" strokeweight=".5pt"/>
            <v:line id="_x0000_s1254" style="position:absolute" from="2193,5" to="1706,5" strokecolor="#ccc" strokeweight=".5pt"/>
            <v:line id="_x0000_s1253" style="position:absolute" from="2681,5" to="2193,5" strokecolor="#ccc" strokeweight=".5pt"/>
            <v:line id="_x0000_s1252" style="position:absolute" from="3168,5" to="2681,5" strokecolor="#ccc" strokeweight=".5pt"/>
            <v:line id="_x0000_s1251" style="position:absolute" from="5,5" to="1706,5" strokecolor="#ccc" strokeweight=".5pt"/>
            <v:line id="_x0000_s1250" style="position:absolute" from="1706,5" to="2193,5" strokecolor="#ccc" strokeweight=".5pt"/>
            <v:line id="_x0000_s1249" style="position:absolute" from="2193,5" to="2681,5" strokecolor="#ccc" strokeweight=".5pt"/>
            <v:line id="_x0000_s1248" style="position:absolute" from="2681,8" to="3168,8" strokecolor="#ccc" strokeweight=".25pt"/>
            <v:line id="_x0000_s1247" style="position:absolute" from="3168,5" to="3168,197" strokecolor="#0098db" strokeweight=".5pt"/>
            <v:line id="_x0000_s1246" style="position:absolute" from="1706,192" to="5,192" strokecolor="#0098db" strokeweight=".5pt"/>
            <v:line id="_x0000_s1245" style="position:absolute" from="2193,192" to="1706,192" strokecolor="#0098db" strokeweight=".5pt"/>
            <v:line id="_x0000_s1244" style="position:absolute" from="2681,192" to="2193,192" strokecolor="#0098db" strokeweight=".5pt"/>
            <v:line id="_x0000_s1243" style="position:absolute" from="2681,192" to="3173,192" strokecolor="#0098db" strokeweight=".5pt"/>
            <v:shape id="_x0000_s1242" type="#_x0000_t202" style="position:absolute;width:3179;height:202" filled="f" stroked="f">
              <v:textbox inset="0,0,0,0">
                <w:txbxContent>
                  <w:p w:rsidR="009754D2" w:rsidRDefault="00AC21E5">
                    <w:pPr>
                      <w:spacing w:before="58"/>
                      <w:ind w:left="90"/>
                      <w:rPr>
                        <w:i/>
                        <w:sz w:val="10"/>
                      </w:rPr>
                    </w:pPr>
                    <w:r>
                      <w:rPr>
                        <w:i/>
                        <w:sz w:val="10"/>
                      </w:rPr>
                      <w:t>Source: Deutsche Bank</w:t>
                    </w:r>
                  </w:p>
                </w:txbxContent>
              </v:textbox>
            </v:shape>
            <w10:wrap type="none"/>
            <w10:anchorlock/>
          </v:group>
        </w:pict>
      </w:r>
    </w:p>
    <w:p w:rsidR="009754D2" w:rsidRDefault="009754D2">
      <w:pPr>
        <w:pStyle w:val="BodyText"/>
        <w:rPr>
          <w:sz w:val="16"/>
        </w:rPr>
      </w:pPr>
    </w:p>
    <w:p w:rsidR="009754D2" w:rsidRDefault="009754D2">
      <w:pPr>
        <w:pStyle w:val="BodyText"/>
        <w:rPr>
          <w:sz w:val="16"/>
        </w:rPr>
      </w:pPr>
    </w:p>
    <w:p w:rsidR="009754D2" w:rsidRDefault="009754D2">
      <w:pPr>
        <w:pStyle w:val="BodyText"/>
        <w:rPr>
          <w:sz w:val="16"/>
        </w:rPr>
      </w:pPr>
    </w:p>
    <w:p w:rsidR="009754D2" w:rsidRDefault="009754D2">
      <w:pPr>
        <w:pStyle w:val="BodyText"/>
        <w:rPr>
          <w:sz w:val="16"/>
        </w:rPr>
      </w:pPr>
    </w:p>
    <w:p w:rsidR="009754D2" w:rsidRDefault="009754D2">
      <w:pPr>
        <w:pStyle w:val="BodyText"/>
        <w:rPr>
          <w:sz w:val="16"/>
        </w:rPr>
      </w:pPr>
    </w:p>
    <w:p w:rsidR="009754D2" w:rsidRDefault="009754D2">
      <w:pPr>
        <w:pStyle w:val="BodyText"/>
        <w:rPr>
          <w:sz w:val="16"/>
        </w:rPr>
      </w:pPr>
    </w:p>
    <w:p w:rsidR="009754D2" w:rsidRDefault="009754D2">
      <w:pPr>
        <w:pStyle w:val="BodyText"/>
        <w:spacing w:before="1"/>
        <w:rPr>
          <w:sz w:val="22"/>
        </w:rPr>
      </w:pPr>
    </w:p>
    <w:p w:rsidR="009754D2" w:rsidRDefault="00AC21E5">
      <w:pPr>
        <w:spacing w:line="249" w:lineRule="auto"/>
        <w:ind w:left="254" w:right="103"/>
        <w:jc w:val="both"/>
        <w:rPr>
          <w:i/>
          <w:sz w:val="16"/>
        </w:rPr>
      </w:pPr>
      <w:r>
        <w:rPr>
          <w:i/>
          <w:w w:val="105"/>
          <w:sz w:val="16"/>
        </w:rPr>
        <w:t>Our price target is based on shares trading 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smartphone sales and share gains, signiﬁcantly higher margins, and a faster ramp of new product catego</w:t>
      </w:r>
      <w:r>
        <w:rPr>
          <w:i/>
          <w:w w:val="105"/>
          <w:sz w:val="16"/>
        </w:rPr>
        <w:t xml:space="preserve">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9754D2" w:rsidRDefault="009754D2">
      <w:pPr>
        <w:spacing w:line="249" w:lineRule="auto"/>
        <w:jc w:val="both"/>
        <w:rPr>
          <w:sz w:val="16"/>
        </w:rPr>
        <w:sectPr w:rsidR="009754D2">
          <w:type w:val="continuous"/>
          <w:pgSz w:w="11910" w:h="15840"/>
          <w:pgMar w:top="0" w:right="600" w:bottom="0" w:left="800" w:header="720" w:footer="720" w:gutter="0"/>
          <w:cols w:num="2" w:space="720" w:equalWidth="0">
            <w:col w:w="6826" w:space="137"/>
            <w:col w:w="3547"/>
          </w:cols>
        </w:sectPr>
      </w:pPr>
    </w:p>
    <w:p w:rsidR="009754D2" w:rsidRDefault="009754D2">
      <w:pPr>
        <w:pStyle w:val="BodyText"/>
        <w:spacing w:before="11"/>
        <w:rPr>
          <w:i/>
          <w:sz w:val="13"/>
        </w:rPr>
      </w:pPr>
    </w:p>
    <w:p w:rsidR="009754D2" w:rsidRDefault="00AC21E5">
      <w:pPr>
        <w:pStyle w:val="BodyText"/>
        <w:spacing w:line="20" w:lineRule="exact"/>
        <w:ind w:left="102"/>
        <w:rPr>
          <w:sz w:val="2"/>
        </w:rPr>
      </w:pPr>
      <w:r>
        <w:rPr>
          <w:sz w:val="2"/>
        </w:rPr>
      </w:r>
      <w:r>
        <w:rPr>
          <w:sz w:val="2"/>
        </w:rPr>
        <w:pict>
          <v:group id="_x0000_s1239" style="width:503.65pt;height:.5pt;mso-position-horizontal-relative:char;mso-position-vertical-relative:line" coordsize="10073,10">
            <v:line id="_x0000_s1240" style="position:absolute" from="5,5" to="10068,5" strokeweight=".5pt"/>
            <w10:wrap type="none"/>
            <w10:anchorlock/>
          </v:group>
        </w:pict>
      </w:r>
    </w:p>
    <w:p w:rsidR="009754D2" w:rsidRDefault="009754D2">
      <w:pPr>
        <w:spacing w:line="20" w:lineRule="exact"/>
        <w:rPr>
          <w:sz w:val="2"/>
        </w:rPr>
        <w:sectPr w:rsidR="009754D2">
          <w:type w:val="continuous"/>
          <w:pgSz w:w="11910" w:h="15840"/>
          <w:pgMar w:top="0" w:right="600" w:bottom="0" w:left="800" w:header="720" w:footer="720" w:gutter="0"/>
          <w:cols w:space="720"/>
        </w:sectPr>
      </w:pPr>
    </w:p>
    <w:p w:rsidR="009754D2" w:rsidRDefault="009754D2">
      <w:pPr>
        <w:rPr>
          <w:sz w:val="30"/>
        </w:rPr>
        <w:sectPr w:rsidR="009754D2">
          <w:type w:val="continuous"/>
          <w:pgSz w:w="11910" w:h="15840"/>
          <w:pgMar w:top="0" w:right="600" w:bottom="0" w:left="800" w:header="720" w:footer="720" w:gutter="0"/>
          <w:cols w:space="720"/>
        </w:sectPr>
      </w:pPr>
    </w:p>
    <w:p w:rsidR="009754D2" w:rsidRDefault="009754D2">
      <w:pPr>
        <w:pStyle w:val="BodyText"/>
        <w:spacing w:before="6"/>
        <w:rPr>
          <w:sz w:val="16"/>
        </w:rPr>
      </w:pPr>
    </w:p>
    <w:p w:rsidR="009754D2" w:rsidRDefault="00AC21E5">
      <w:pPr>
        <w:pStyle w:val="BodyText"/>
        <w:spacing w:before="67" w:line="278" w:lineRule="auto"/>
        <w:ind w:left="127" w:right="3501"/>
      </w:pPr>
      <w:bookmarkStart w:id="5" w:name="Page_2"/>
      <w:bookmarkStart w:id="6" w:name="Spotify"/>
      <w:bookmarkStart w:id="7" w:name="New_MacBook_Air_production_delayed_to_C2"/>
      <w:bookmarkStart w:id="8" w:name="AR-VR_headset_in_development_with_possib"/>
      <w:bookmarkStart w:id="9" w:name="iPhone_loses_share_in_India_smartphone_m"/>
      <w:bookmarkEnd w:id="5"/>
      <w:bookmarkEnd w:id="6"/>
      <w:bookmarkEnd w:id="7"/>
      <w:bookmarkEnd w:id="8"/>
      <w:bookmarkEnd w:id="9"/>
      <w:r>
        <w:rPr>
          <w:w w:val="105"/>
        </w:rPr>
        <w:t>to Variety, the results suggest that paid subscribers grew by 4M or 6% since  February when the company last disclosed subscriber data. Spotify is expect</w:t>
      </w:r>
      <w:r>
        <w:rPr>
          <w:w w:val="105"/>
        </w:rPr>
        <w:t xml:space="preserve">ing its paid subscriber base to grow to 92-96M by year-end 2018. As we had written in Slices in late April, two media publications had reported that Spotify's paid  subscriber count had already increased to 73M. We note that competition for paid streaming </w:t>
      </w:r>
      <w:r>
        <w:rPr>
          <w:w w:val="105"/>
        </w:rPr>
        <w:t>music subscribers remains ﬁerce although Apple Music's paid subscriber base of 40M is still well below Spotify's, likely followed by Amazon Music with "tens of millions" of paid subscribers. (https://investors.spotify.com/ﬁnancials/press-release-details/20</w:t>
      </w:r>
      <w:r>
        <w:rPr>
          <w:w w:val="105"/>
        </w:rPr>
        <w:t>18/Spotify- Technology-SA-Announces-Financial-Results-for-First-Quarter-2018/ default.aspx)</w:t>
      </w:r>
    </w:p>
    <w:p w:rsidR="009754D2" w:rsidRDefault="00AC21E5">
      <w:pPr>
        <w:pStyle w:val="BodyText"/>
        <w:spacing w:before="1"/>
        <w:ind w:left="127"/>
      </w:pPr>
      <w:hyperlink r:id="rId14">
        <w:r>
          <w:rPr>
            <w:w w:val="105"/>
          </w:rPr>
          <w:t>(h</w:t>
        </w:r>
      </w:hyperlink>
      <w:r>
        <w:rPr>
          <w:w w:val="105"/>
        </w:rPr>
        <w:t>t</w:t>
      </w:r>
      <w:hyperlink r:id="rId15">
        <w:r>
          <w:rPr>
            <w:w w:val="105"/>
          </w:rPr>
          <w:t>tp://variety.com/2018/digital/news/spotify-q1-2018-earnings-1202795532/)</w:t>
        </w:r>
      </w:hyperlink>
    </w:p>
    <w:p w:rsidR="009754D2" w:rsidRDefault="009754D2">
      <w:pPr>
        <w:pStyle w:val="BodyText"/>
        <w:spacing w:before="3"/>
        <w:rPr>
          <w:sz w:val="22"/>
        </w:rPr>
      </w:pPr>
    </w:p>
    <w:p w:rsidR="009754D2" w:rsidRDefault="00AC21E5">
      <w:pPr>
        <w:pStyle w:val="BodyText"/>
        <w:spacing w:before="1"/>
        <w:ind w:left="127"/>
      </w:pPr>
      <w:r>
        <w:rPr>
          <w:color w:val="0098DB"/>
          <w:w w:val="105"/>
        </w:rPr>
        <w:t>New MacBook Air production delayed to C2H-18</w:t>
      </w:r>
    </w:p>
    <w:p w:rsidR="009754D2" w:rsidRDefault="00AC21E5">
      <w:pPr>
        <w:pStyle w:val="BodyText"/>
        <w:spacing w:before="2" w:line="278" w:lineRule="auto"/>
        <w:ind w:left="127" w:right="3501"/>
      </w:pPr>
      <w:r>
        <w:rPr>
          <w:w w:val="105"/>
        </w:rPr>
        <w:t xml:space="preserve">Apple has reportedly delayed volume production of a </w:t>
      </w:r>
      <w:r>
        <w:rPr>
          <w:spacing w:val="-3"/>
          <w:w w:val="105"/>
        </w:rPr>
        <w:t xml:space="preserve">new, </w:t>
      </w:r>
      <w:r>
        <w:rPr>
          <w:w w:val="105"/>
        </w:rPr>
        <w:t xml:space="preserve">lower-priced, 13-inch MacBook Air to C2H-18 from C2Q-18, according to supply chain sources cited by Digitimes. The sources believe the delay is related to issues with certain </w:t>
      </w:r>
      <w:r>
        <w:rPr>
          <w:spacing w:val="-3"/>
          <w:w w:val="105"/>
        </w:rPr>
        <w:t xml:space="preserve">key </w:t>
      </w:r>
      <w:r>
        <w:rPr>
          <w:w w:val="105"/>
        </w:rPr>
        <w:t>components,</w:t>
      </w:r>
      <w:r>
        <w:rPr>
          <w:spacing w:val="-7"/>
          <w:w w:val="105"/>
        </w:rPr>
        <w:t xml:space="preserve"> </w:t>
      </w:r>
      <w:r>
        <w:rPr>
          <w:w w:val="105"/>
        </w:rPr>
        <w:t>including</w:t>
      </w:r>
      <w:r>
        <w:rPr>
          <w:spacing w:val="-7"/>
          <w:w w:val="105"/>
        </w:rPr>
        <w:t xml:space="preserve"> </w:t>
      </w:r>
      <w:r>
        <w:rPr>
          <w:w w:val="105"/>
        </w:rPr>
        <w:t>processors,</w:t>
      </w:r>
      <w:r>
        <w:rPr>
          <w:spacing w:val="-7"/>
          <w:w w:val="105"/>
        </w:rPr>
        <w:t xml:space="preserve"> </w:t>
      </w:r>
      <w:r>
        <w:rPr>
          <w:w w:val="105"/>
        </w:rPr>
        <w:t>and</w:t>
      </w:r>
      <w:r>
        <w:rPr>
          <w:spacing w:val="-7"/>
          <w:w w:val="105"/>
        </w:rPr>
        <w:t xml:space="preserve"> </w:t>
      </w:r>
      <w:r>
        <w:rPr>
          <w:w w:val="105"/>
        </w:rPr>
        <w:t>note</w:t>
      </w:r>
      <w:r>
        <w:rPr>
          <w:spacing w:val="-7"/>
          <w:w w:val="105"/>
        </w:rPr>
        <w:t xml:space="preserve"> </w:t>
      </w:r>
      <w:r>
        <w:rPr>
          <w:w w:val="105"/>
        </w:rPr>
        <w:t>that</w:t>
      </w:r>
      <w:r>
        <w:rPr>
          <w:spacing w:val="-7"/>
          <w:w w:val="105"/>
        </w:rPr>
        <w:t xml:space="preserve"> </w:t>
      </w:r>
      <w:r>
        <w:rPr>
          <w:w w:val="105"/>
        </w:rPr>
        <w:t>suppliers</w:t>
      </w:r>
      <w:r>
        <w:rPr>
          <w:spacing w:val="-7"/>
          <w:w w:val="105"/>
        </w:rPr>
        <w:t xml:space="preserve"> </w:t>
      </w:r>
      <w:r>
        <w:rPr>
          <w:w w:val="105"/>
        </w:rPr>
        <w:t>may</w:t>
      </w:r>
      <w:r>
        <w:rPr>
          <w:spacing w:val="-7"/>
          <w:w w:val="105"/>
        </w:rPr>
        <w:t xml:space="preserve"> </w:t>
      </w:r>
      <w:r>
        <w:rPr>
          <w:w w:val="105"/>
        </w:rPr>
        <w:t>face</w:t>
      </w:r>
      <w:r>
        <w:rPr>
          <w:spacing w:val="-7"/>
          <w:w w:val="105"/>
        </w:rPr>
        <w:t xml:space="preserve"> </w:t>
      </w:r>
      <w:r>
        <w:rPr>
          <w:w w:val="105"/>
        </w:rPr>
        <w:t>low</w:t>
      </w:r>
      <w:r>
        <w:rPr>
          <w:spacing w:val="-7"/>
          <w:w w:val="105"/>
        </w:rPr>
        <w:t xml:space="preserve"> </w:t>
      </w:r>
      <w:r>
        <w:rPr>
          <w:w w:val="105"/>
        </w:rPr>
        <w:t>capacity utilization until Apple starts shipping the new device. (ht</w:t>
      </w:r>
      <w:hyperlink r:id="rId16">
        <w:r>
          <w:rPr>
            <w:w w:val="105"/>
          </w:rPr>
          <w:t>tps://www</w:t>
        </w:r>
      </w:hyperlink>
      <w:r>
        <w:rPr>
          <w:w w:val="105"/>
        </w:rPr>
        <w:t>.digit</w:t>
      </w:r>
      <w:hyperlink r:id="rId17">
        <w:r>
          <w:rPr>
            <w:w w:val="105"/>
          </w:rPr>
          <w:t>imes.com/news/a20180430PD207.html</w:t>
        </w:r>
        <w:r>
          <w:rPr>
            <w:w w:val="105"/>
          </w:rPr>
          <w:t>)</w:t>
        </w:r>
      </w:hyperlink>
      <w:r>
        <w:rPr>
          <w:w w:val="105"/>
        </w:rPr>
        <w:t xml:space="preserve"> (ht</w:t>
      </w:r>
      <w:hyperlink r:id="rId18">
        <w:r>
          <w:rPr>
            <w:w w:val="105"/>
          </w:rPr>
          <w:t>tps://www.macrumors.com/2018/04/30/apple-to-dela</w:t>
        </w:r>
      </w:hyperlink>
      <w:r>
        <w:rPr>
          <w:w w:val="105"/>
        </w:rPr>
        <w:t>y</w:t>
      </w:r>
      <w:hyperlink r:id="rId19">
        <w:r>
          <w:rPr>
            <w:w w:val="105"/>
          </w:rPr>
          <w:t>-macbook-air-2018-</w:t>
        </w:r>
      </w:hyperlink>
      <w:r>
        <w:rPr>
          <w:w w:val="105"/>
        </w:rPr>
        <w:t xml:space="preserve"> model/)</w:t>
      </w:r>
    </w:p>
    <w:p w:rsidR="009754D2" w:rsidRDefault="009754D2">
      <w:pPr>
        <w:pStyle w:val="BodyText"/>
        <w:spacing w:before="6"/>
        <w:rPr>
          <w:sz w:val="19"/>
        </w:rPr>
      </w:pPr>
    </w:p>
    <w:p w:rsidR="009754D2" w:rsidRDefault="00AC21E5">
      <w:pPr>
        <w:pStyle w:val="BodyText"/>
        <w:ind w:left="127"/>
      </w:pPr>
      <w:r>
        <w:rPr>
          <w:color w:val="0098DB"/>
          <w:w w:val="105"/>
        </w:rPr>
        <w:t>AR-VR headset in development with possible 2020 launch</w:t>
      </w:r>
    </w:p>
    <w:p w:rsidR="009754D2" w:rsidRDefault="00AC21E5">
      <w:pPr>
        <w:pStyle w:val="BodyText"/>
        <w:spacing w:before="2" w:line="278" w:lineRule="auto"/>
        <w:ind w:left="127" w:right="3501"/>
        <w:jc w:val="both"/>
      </w:pPr>
      <w:r>
        <w:rPr>
          <w:w w:val="105"/>
        </w:rPr>
        <w:t>An</w:t>
      </w:r>
      <w:r>
        <w:rPr>
          <w:spacing w:val="-7"/>
          <w:w w:val="105"/>
        </w:rPr>
        <w:t xml:space="preserve"> </w:t>
      </w:r>
      <w:r>
        <w:rPr>
          <w:w w:val="105"/>
        </w:rPr>
        <w:t>Apple</w:t>
      </w:r>
      <w:r>
        <w:rPr>
          <w:spacing w:val="-7"/>
          <w:w w:val="105"/>
        </w:rPr>
        <w:t xml:space="preserve"> </w:t>
      </w:r>
      <w:r>
        <w:rPr>
          <w:w w:val="105"/>
        </w:rPr>
        <w:t>headset</w:t>
      </w:r>
      <w:r>
        <w:rPr>
          <w:spacing w:val="-7"/>
          <w:w w:val="105"/>
        </w:rPr>
        <w:t xml:space="preserve"> </w:t>
      </w:r>
      <w:r>
        <w:rPr>
          <w:w w:val="105"/>
        </w:rPr>
        <w:t>featuring</w:t>
      </w:r>
      <w:r>
        <w:rPr>
          <w:spacing w:val="-7"/>
          <w:w w:val="105"/>
        </w:rPr>
        <w:t xml:space="preserve"> </w:t>
      </w:r>
      <w:r>
        <w:rPr>
          <w:w w:val="105"/>
        </w:rPr>
        <w:t>both</w:t>
      </w:r>
      <w:r>
        <w:rPr>
          <w:spacing w:val="-7"/>
          <w:w w:val="105"/>
        </w:rPr>
        <w:t xml:space="preserve"> </w:t>
      </w:r>
      <w:r>
        <w:rPr>
          <w:w w:val="105"/>
        </w:rPr>
        <w:t>AR</w:t>
      </w:r>
      <w:r>
        <w:rPr>
          <w:spacing w:val="-7"/>
          <w:w w:val="105"/>
        </w:rPr>
        <w:t xml:space="preserve"> </w:t>
      </w:r>
      <w:r>
        <w:rPr>
          <w:w w:val="105"/>
        </w:rPr>
        <w:t>and</w:t>
      </w:r>
      <w:r>
        <w:rPr>
          <w:spacing w:val="-7"/>
          <w:w w:val="105"/>
        </w:rPr>
        <w:t xml:space="preserve"> </w:t>
      </w:r>
      <w:r>
        <w:rPr>
          <w:w w:val="105"/>
        </w:rPr>
        <w:t>VR</w:t>
      </w:r>
      <w:r>
        <w:rPr>
          <w:spacing w:val="-7"/>
          <w:w w:val="105"/>
        </w:rPr>
        <w:t xml:space="preserve"> </w:t>
      </w:r>
      <w:r>
        <w:rPr>
          <w:w w:val="105"/>
        </w:rPr>
        <w:t>technology</w:t>
      </w:r>
      <w:r>
        <w:rPr>
          <w:spacing w:val="-7"/>
          <w:w w:val="105"/>
        </w:rPr>
        <w:t xml:space="preserve"> </w:t>
      </w:r>
      <w:r>
        <w:rPr>
          <w:w w:val="105"/>
        </w:rPr>
        <w:t>capabilities</w:t>
      </w:r>
      <w:r>
        <w:rPr>
          <w:spacing w:val="-7"/>
          <w:w w:val="105"/>
        </w:rPr>
        <w:t xml:space="preserve"> </w:t>
      </w:r>
      <w:r>
        <w:rPr>
          <w:w w:val="105"/>
        </w:rPr>
        <w:t>is</w:t>
      </w:r>
      <w:r>
        <w:rPr>
          <w:spacing w:val="-7"/>
          <w:w w:val="105"/>
        </w:rPr>
        <w:t xml:space="preserve"> </w:t>
      </w:r>
      <w:r>
        <w:rPr>
          <w:w w:val="105"/>
        </w:rPr>
        <w:t xml:space="preserve">apparently in the works, according to </w:t>
      </w:r>
      <w:r>
        <w:rPr>
          <w:spacing w:val="-4"/>
          <w:w w:val="105"/>
        </w:rPr>
        <w:t xml:space="preserve">CNET. </w:t>
      </w:r>
      <w:r>
        <w:rPr>
          <w:w w:val="105"/>
        </w:rPr>
        <w:t>The headset, which is code-named T288, is expected</w:t>
      </w:r>
      <w:r>
        <w:rPr>
          <w:spacing w:val="-10"/>
          <w:w w:val="105"/>
        </w:rPr>
        <w:t xml:space="preserve"> </w:t>
      </w:r>
      <w:r>
        <w:rPr>
          <w:w w:val="105"/>
        </w:rPr>
        <w:t>to</w:t>
      </w:r>
      <w:r>
        <w:rPr>
          <w:spacing w:val="-10"/>
          <w:w w:val="105"/>
        </w:rPr>
        <w:t xml:space="preserve"> </w:t>
      </w:r>
      <w:r>
        <w:rPr>
          <w:w w:val="105"/>
        </w:rPr>
        <w:t>feature</w:t>
      </w:r>
      <w:r>
        <w:rPr>
          <w:spacing w:val="-10"/>
          <w:w w:val="105"/>
        </w:rPr>
        <w:t xml:space="preserve"> </w:t>
      </w:r>
      <w:r>
        <w:rPr>
          <w:w w:val="105"/>
        </w:rPr>
        <w:t>an</w:t>
      </w:r>
      <w:r>
        <w:rPr>
          <w:spacing w:val="-10"/>
          <w:w w:val="105"/>
        </w:rPr>
        <w:t xml:space="preserve"> </w:t>
      </w:r>
      <w:r>
        <w:rPr>
          <w:w w:val="105"/>
        </w:rPr>
        <w:t>8K</w:t>
      </w:r>
      <w:r>
        <w:rPr>
          <w:spacing w:val="-10"/>
          <w:w w:val="105"/>
        </w:rPr>
        <w:t xml:space="preserve"> </w:t>
      </w:r>
      <w:r>
        <w:rPr>
          <w:w w:val="105"/>
        </w:rPr>
        <w:t>display</w:t>
      </w:r>
      <w:r>
        <w:rPr>
          <w:spacing w:val="-10"/>
          <w:w w:val="105"/>
        </w:rPr>
        <w:t xml:space="preserve"> </w:t>
      </w:r>
      <w:r>
        <w:rPr>
          <w:w w:val="105"/>
        </w:rPr>
        <w:t>for</w:t>
      </w:r>
      <w:r>
        <w:rPr>
          <w:spacing w:val="-10"/>
          <w:w w:val="105"/>
        </w:rPr>
        <w:t xml:space="preserve"> </w:t>
      </w:r>
      <w:r>
        <w:rPr>
          <w:w w:val="105"/>
        </w:rPr>
        <w:t>each</w:t>
      </w:r>
      <w:r>
        <w:rPr>
          <w:spacing w:val="-10"/>
          <w:w w:val="105"/>
        </w:rPr>
        <w:t xml:space="preserve"> </w:t>
      </w:r>
      <w:r>
        <w:rPr>
          <w:w w:val="105"/>
        </w:rPr>
        <w:t>e</w:t>
      </w:r>
      <w:r>
        <w:rPr>
          <w:w w:val="105"/>
        </w:rPr>
        <w:t>ye</w:t>
      </w:r>
      <w:r>
        <w:rPr>
          <w:spacing w:val="-10"/>
          <w:w w:val="105"/>
        </w:rPr>
        <w:t xml:space="preserve"> </w:t>
      </w:r>
      <w:r>
        <w:rPr>
          <w:w w:val="105"/>
        </w:rPr>
        <w:t>and</w:t>
      </w:r>
      <w:r>
        <w:rPr>
          <w:spacing w:val="-10"/>
          <w:w w:val="105"/>
        </w:rPr>
        <w:t xml:space="preserve"> </w:t>
      </w:r>
      <w:r>
        <w:rPr>
          <w:w w:val="105"/>
        </w:rPr>
        <w:t>would</w:t>
      </w:r>
      <w:r>
        <w:rPr>
          <w:spacing w:val="-10"/>
          <w:w w:val="105"/>
        </w:rPr>
        <w:t xml:space="preserve"> </w:t>
      </w:r>
      <w:r>
        <w:rPr>
          <w:w w:val="105"/>
        </w:rPr>
        <w:t>connect</w:t>
      </w:r>
      <w:r>
        <w:rPr>
          <w:spacing w:val="-10"/>
          <w:w w:val="105"/>
        </w:rPr>
        <w:t xml:space="preserve"> </w:t>
      </w:r>
      <w:r>
        <w:rPr>
          <w:w w:val="105"/>
        </w:rPr>
        <w:t>to</w:t>
      </w:r>
      <w:r>
        <w:rPr>
          <w:spacing w:val="-10"/>
          <w:w w:val="105"/>
        </w:rPr>
        <w:t xml:space="preserve"> </w:t>
      </w:r>
      <w:r>
        <w:rPr>
          <w:w w:val="105"/>
        </w:rPr>
        <w:t>a</w:t>
      </w:r>
      <w:r>
        <w:rPr>
          <w:spacing w:val="-10"/>
          <w:w w:val="105"/>
        </w:rPr>
        <w:t xml:space="preserve"> </w:t>
      </w:r>
      <w:r>
        <w:rPr>
          <w:w w:val="105"/>
        </w:rPr>
        <w:t>box</w:t>
      </w:r>
      <w:r>
        <w:rPr>
          <w:spacing w:val="-10"/>
          <w:w w:val="105"/>
        </w:rPr>
        <w:t xml:space="preserve"> </w:t>
      </w:r>
      <w:r>
        <w:rPr>
          <w:w w:val="105"/>
        </w:rPr>
        <w:t>similar to a PC tower with high-speed, short-range wireless 60GHz "WiGig" technology powered by a 5-nanometer Apple</w:t>
      </w:r>
      <w:r>
        <w:rPr>
          <w:spacing w:val="10"/>
          <w:w w:val="105"/>
        </w:rPr>
        <w:t xml:space="preserve"> </w:t>
      </w:r>
      <w:r>
        <w:rPr>
          <w:w w:val="105"/>
        </w:rPr>
        <w:t>chip.</w:t>
      </w:r>
    </w:p>
    <w:p w:rsidR="009754D2" w:rsidRDefault="00AC21E5">
      <w:pPr>
        <w:pStyle w:val="BodyText"/>
        <w:spacing w:before="1" w:line="278" w:lineRule="auto"/>
        <w:ind w:left="127" w:right="3726"/>
      </w:pPr>
      <w:r>
        <w:rPr>
          <w:w w:val="105"/>
        </w:rPr>
        <w:t>(ht</w:t>
      </w:r>
      <w:hyperlink r:id="rId20">
        <w:r>
          <w:rPr>
            <w:w w:val="105"/>
          </w:rPr>
          <w:t>tps://www.cnet.com/news/apple-is-working-on-an-ar-augmented-real</w:t>
        </w:r>
      </w:hyperlink>
      <w:r>
        <w:rPr>
          <w:w w:val="105"/>
        </w:rPr>
        <w:t>ity-vr</w:t>
      </w:r>
      <w:hyperlink r:id="rId21">
        <w:r>
          <w:rPr>
            <w:w w:val="105"/>
          </w:rPr>
          <w:t>-</w:t>
        </w:r>
      </w:hyperlink>
      <w:r>
        <w:rPr>
          <w:w w:val="105"/>
        </w:rPr>
        <w:t xml:space="preserve"> virtual-reality-headset-powered-by-a-wireless-wigig-hub/)</w:t>
      </w:r>
    </w:p>
    <w:p w:rsidR="009754D2" w:rsidRDefault="009754D2">
      <w:pPr>
        <w:pStyle w:val="BodyText"/>
        <w:spacing w:before="6"/>
        <w:rPr>
          <w:sz w:val="19"/>
        </w:rPr>
      </w:pPr>
    </w:p>
    <w:p w:rsidR="009754D2" w:rsidRDefault="00AC21E5">
      <w:pPr>
        <w:pStyle w:val="BodyText"/>
        <w:ind w:left="127"/>
      </w:pPr>
      <w:r>
        <w:rPr>
          <w:color w:val="0098DB"/>
          <w:w w:val="105"/>
        </w:rPr>
        <w:t>iPhone loses share in India smart</w:t>
      </w:r>
      <w:r>
        <w:rPr>
          <w:color w:val="0098DB"/>
          <w:w w:val="105"/>
        </w:rPr>
        <w:t>phone market in C1Q-18</w:t>
      </w:r>
    </w:p>
    <w:p w:rsidR="009754D2" w:rsidRDefault="00AC21E5">
      <w:pPr>
        <w:pStyle w:val="BodyText"/>
        <w:spacing w:before="2" w:line="278" w:lineRule="auto"/>
        <w:ind w:left="127" w:right="3501"/>
        <w:jc w:val="both"/>
      </w:pPr>
      <w:r>
        <w:rPr>
          <w:w w:val="105"/>
        </w:rPr>
        <w:t xml:space="preserve">Apple moved from ﬁrst place to third in India’s premium smartphone market in C1Q-18, according to the Nikkei Asian </w:t>
      </w:r>
      <w:r>
        <w:rPr>
          <w:spacing w:val="-3"/>
          <w:w w:val="105"/>
        </w:rPr>
        <w:t xml:space="preserve">Review, </w:t>
      </w:r>
      <w:r>
        <w:rPr>
          <w:w w:val="105"/>
        </w:rPr>
        <w:t xml:space="preserve">with its share dropping from 45% to 18% </w:t>
      </w:r>
      <w:r>
        <w:rPr>
          <w:spacing w:val="-5"/>
          <w:w w:val="105"/>
        </w:rPr>
        <w:t xml:space="preserve">Y/Y. </w:t>
      </w:r>
      <w:r>
        <w:rPr>
          <w:w w:val="105"/>
        </w:rPr>
        <w:t>Samsung moved to the top of the market with 50% share, followed b</w:t>
      </w:r>
      <w:r>
        <w:rPr>
          <w:w w:val="105"/>
        </w:rPr>
        <w:t>y</w:t>
      </w:r>
      <w:r>
        <w:rPr>
          <w:spacing w:val="-4"/>
          <w:w w:val="105"/>
        </w:rPr>
        <w:t xml:space="preserve"> </w:t>
      </w:r>
      <w:r>
        <w:rPr>
          <w:w w:val="105"/>
        </w:rPr>
        <w:t>OnePlus</w:t>
      </w:r>
      <w:r>
        <w:rPr>
          <w:spacing w:val="-4"/>
          <w:w w:val="105"/>
        </w:rPr>
        <w:t xml:space="preserve"> </w:t>
      </w:r>
      <w:r>
        <w:rPr>
          <w:w w:val="105"/>
        </w:rPr>
        <w:t>with</w:t>
      </w:r>
      <w:r>
        <w:rPr>
          <w:spacing w:val="-4"/>
          <w:w w:val="105"/>
        </w:rPr>
        <w:t xml:space="preserve"> </w:t>
      </w:r>
      <w:r>
        <w:rPr>
          <w:w w:val="105"/>
        </w:rPr>
        <w:t>25%</w:t>
      </w:r>
      <w:r>
        <w:rPr>
          <w:spacing w:val="-4"/>
          <w:w w:val="105"/>
        </w:rPr>
        <w:t xml:space="preserve"> </w:t>
      </w:r>
      <w:r>
        <w:rPr>
          <w:w w:val="105"/>
        </w:rPr>
        <w:t>share.</w:t>
      </w:r>
      <w:r>
        <w:rPr>
          <w:spacing w:val="-4"/>
          <w:w w:val="105"/>
        </w:rPr>
        <w:t xml:space="preserve"> </w:t>
      </w:r>
      <w:r>
        <w:rPr>
          <w:w w:val="105"/>
        </w:rPr>
        <w:t>The</w:t>
      </w:r>
      <w:r>
        <w:rPr>
          <w:spacing w:val="-4"/>
          <w:w w:val="105"/>
        </w:rPr>
        <w:t xml:space="preserve"> </w:t>
      </w:r>
      <w:r>
        <w:rPr>
          <w:w w:val="105"/>
        </w:rPr>
        <w:t>report</w:t>
      </w:r>
      <w:r>
        <w:rPr>
          <w:spacing w:val="-4"/>
          <w:w w:val="105"/>
        </w:rPr>
        <w:t xml:space="preserve"> </w:t>
      </w:r>
      <w:r>
        <w:rPr>
          <w:w w:val="105"/>
        </w:rPr>
        <w:t>suggests</w:t>
      </w:r>
      <w:r>
        <w:rPr>
          <w:spacing w:val="-4"/>
          <w:w w:val="105"/>
        </w:rPr>
        <w:t xml:space="preserve"> </w:t>
      </w:r>
      <w:r>
        <w:rPr>
          <w:w w:val="105"/>
        </w:rPr>
        <w:t>Apple's</w:t>
      </w:r>
      <w:r>
        <w:rPr>
          <w:spacing w:val="-4"/>
          <w:w w:val="105"/>
        </w:rPr>
        <w:t xml:space="preserve"> </w:t>
      </w:r>
      <w:r>
        <w:rPr>
          <w:w w:val="105"/>
        </w:rPr>
        <w:t>positioning</w:t>
      </w:r>
      <w:r>
        <w:rPr>
          <w:spacing w:val="-4"/>
          <w:w w:val="105"/>
        </w:rPr>
        <w:t xml:space="preserve"> </w:t>
      </w:r>
      <w:r>
        <w:rPr>
          <w:w w:val="105"/>
        </w:rPr>
        <w:t>was</w:t>
      </w:r>
      <w:r>
        <w:rPr>
          <w:spacing w:val="-4"/>
          <w:w w:val="105"/>
        </w:rPr>
        <w:t xml:space="preserve"> </w:t>
      </w:r>
      <w:r>
        <w:rPr>
          <w:w w:val="105"/>
        </w:rPr>
        <w:t>hurt</w:t>
      </w:r>
      <w:r>
        <w:rPr>
          <w:spacing w:val="-4"/>
          <w:w w:val="105"/>
        </w:rPr>
        <w:t xml:space="preserve"> </w:t>
      </w:r>
      <w:r>
        <w:rPr>
          <w:w w:val="105"/>
        </w:rPr>
        <w:t>by higher custom duties on imported mobile phones and the relatively high price of iPhones</w:t>
      </w:r>
      <w:r>
        <w:rPr>
          <w:spacing w:val="-16"/>
          <w:w w:val="105"/>
        </w:rPr>
        <w:t xml:space="preserve"> </w:t>
      </w:r>
      <w:r>
        <w:rPr>
          <w:w w:val="105"/>
        </w:rPr>
        <w:t>relative</w:t>
      </w:r>
      <w:r>
        <w:rPr>
          <w:spacing w:val="-16"/>
          <w:w w:val="105"/>
        </w:rPr>
        <w:t xml:space="preserve"> </w:t>
      </w:r>
      <w:r>
        <w:rPr>
          <w:w w:val="105"/>
        </w:rPr>
        <w:t>to</w:t>
      </w:r>
      <w:r>
        <w:rPr>
          <w:spacing w:val="-16"/>
          <w:w w:val="105"/>
        </w:rPr>
        <w:t xml:space="preserve"> </w:t>
      </w:r>
      <w:r>
        <w:rPr>
          <w:w w:val="105"/>
        </w:rPr>
        <w:t>competitors.</w:t>
      </w:r>
      <w:r>
        <w:rPr>
          <w:spacing w:val="-16"/>
          <w:w w:val="105"/>
        </w:rPr>
        <w:t xml:space="preserve"> </w:t>
      </w:r>
      <w:r>
        <w:rPr>
          <w:w w:val="105"/>
        </w:rPr>
        <w:t>Separately,</w:t>
      </w:r>
      <w:r>
        <w:rPr>
          <w:spacing w:val="-16"/>
          <w:w w:val="105"/>
        </w:rPr>
        <w:t xml:space="preserve"> </w:t>
      </w:r>
      <w:r>
        <w:rPr>
          <w:w w:val="105"/>
        </w:rPr>
        <w:t>India</w:t>
      </w:r>
      <w:r>
        <w:rPr>
          <w:spacing w:val="-16"/>
          <w:w w:val="105"/>
        </w:rPr>
        <w:t xml:space="preserve"> </w:t>
      </w:r>
      <w:r>
        <w:rPr>
          <w:w w:val="105"/>
        </w:rPr>
        <w:t>Times</w:t>
      </w:r>
      <w:r>
        <w:rPr>
          <w:spacing w:val="-16"/>
          <w:w w:val="105"/>
        </w:rPr>
        <w:t xml:space="preserve"> </w:t>
      </w:r>
      <w:r>
        <w:rPr>
          <w:w w:val="105"/>
        </w:rPr>
        <w:t>published</w:t>
      </w:r>
      <w:r>
        <w:rPr>
          <w:spacing w:val="-16"/>
          <w:w w:val="105"/>
        </w:rPr>
        <w:t xml:space="preserve"> </w:t>
      </w:r>
      <w:r>
        <w:rPr>
          <w:w w:val="105"/>
        </w:rPr>
        <w:t>regulatory</w:t>
      </w:r>
      <w:r>
        <w:rPr>
          <w:spacing w:val="-16"/>
          <w:w w:val="105"/>
        </w:rPr>
        <w:t xml:space="preserve"> </w:t>
      </w:r>
      <w:r>
        <w:rPr>
          <w:w w:val="105"/>
        </w:rPr>
        <w:t>data showing</w:t>
      </w:r>
      <w:r>
        <w:rPr>
          <w:spacing w:val="7"/>
          <w:w w:val="105"/>
        </w:rPr>
        <w:t xml:space="preserve"> </w:t>
      </w:r>
      <w:r>
        <w:rPr>
          <w:w w:val="105"/>
        </w:rPr>
        <w:t>that</w:t>
      </w:r>
      <w:r>
        <w:rPr>
          <w:spacing w:val="7"/>
          <w:w w:val="105"/>
        </w:rPr>
        <w:t xml:space="preserve"> </w:t>
      </w:r>
      <w:r>
        <w:rPr>
          <w:w w:val="105"/>
        </w:rPr>
        <w:t>in</w:t>
      </w:r>
      <w:r>
        <w:rPr>
          <w:spacing w:val="7"/>
          <w:w w:val="105"/>
        </w:rPr>
        <w:t xml:space="preserve"> </w:t>
      </w:r>
      <w:r>
        <w:rPr>
          <w:spacing w:val="-5"/>
          <w:w w:val="105"/>
        </w:rPr>
        <w:t>FY-17</w:t>
      </w:r>
      <w:r>
        <w:rPr>
          <w:spacing w:val="7"/>
          <w:w w:val="105"/>
        </w:rPr>
        <w:t xml:space="preserve"> </w:t>
      </w:r>
      <w:r>
        <w:rPr>
          <w:w w:val="105"/>
        </w:rPr>
        <w:t>Apple's</w:t>
      </w:r>
      <w:r>
        <w:rPr>
          <w:spacing w:val="7"/>
          <w:w w:val="105"/>
        </w:rPr>
        <w:t xml:space="preserve"> </w:t>
      </w:r>
      <w:r>
        <w:rPr>
          <w:w w:val="105"/>
        </w:rPr>
        <w:t>sales</w:t>
      </w:r>
      <w:r>
        <w:rPr>
          <w:spacing w:val="7"/>
          <w:w w:val="105"/>
        </w:rPr>
        <w:t xml:space="preserve"> </w:t>
      </w:r>
      <w:r>
        <w:rPr>
          <w:w w:val="105"/>
        </w:rPr>
        <w:t>in</w:t>
      </w:r>
      <w:r>
        <w:rPr>
          <w:spacing w:val="7"/>
          <w:w w:val="105"/>
        </w:rPr>
        <w:t xml:space="preserve"> </w:t>
      </w:r>
      <w:r>
        <w:rPr>
          <w:w w:val="105"/>
        </w:rPr>
        <w:t>India</w:t>
      </w:r>
      <w:r>
        <w:rPr>
          <w:spacing w:val="7"/>
          <w:w w:val="105"/>
        </w:rPr>
        <w:t xml:space="preserve"> </w:t>
      </w:r>
      <w:r>
        <w:rPr>
          <w:w w:val="105"/>
        </w:rPr>
        <w:t>grew</w:t>
      </w:r>
      <w:r>
        <w:rPr>
          <w:spacing w:val="7"/>
          <w:w w:val="105"/>
        </w:rPr>
        <w:t xml:space="preserve"> </w:t>
      </w:r>
      <w:r>
        <w:rPr>
          <w:w w:val="105"/>
        </w:rPr>
        <w:t>by</w:t>
      </w:r>
      <w:r>
        <w:rPr>
          <w:spacing w:val="7"/>
          <w:w w:val="105"/>
        </w:rPr>
        <w:t xml:space="preserve"> </w:t>
      </w:r>
      <w:r>
        <w:rPr>
          <w:w w:val="105"/>
        </w:rPr>
        <w:t>17%</w:t>
      </w:r>
      <w:r>
        <w:rPr>
          <w:spacing w:val="7"/>
          <w:w w:val="105"/>
        </w:rPr>
        <w:t xml:space="preserve"> </w:t>
      </w:r>
      <w:r>
        <w:rPr>
          <w:spacing w:val="-5"/>
          <w:w w:val="105"/>
        </w:rPr>
        <w:t>Y/Y,</w:t>
      </w:r>
      <w:r>
        <w:rPr>
          <w:spacing w:val="7"/>
          <w:w w:val="105"/>
        </w:rPr>
        <w:t xml:space="preserve"> </w:t>
      </w:r>
      <w:r>
        <w:rPr>
          <w:w w:val="105"/>
        </w:rPr>
        <w:t>to</w:t>
      </w:r>
      <w:r>
        <w:rPr>
          <w:spacing w:val="7"/>
          <w:w w:val="105"/>
        </w:rPr>
        <w:t xml:space="preserve"> </w:t>
      </w:r>
      <w:r>
        <w:rPr>
          <w:w w:val="105"/>
        </w:rPr>
        <w:t>approximately</w:t>
      </w:r>
    </w:p>
    <w:p w:rsidR="009754D2" w:rsidRDefault="00AC21E5">
      <w:pPr>
        <w:pStyle w:val="BodyText"/>
        <w:spacing w:before="1" w:line="278" w:lineRule="auto"/>
        <w:ind w:left="127" w:right="3522"/>
      </w:pPr>
      <w:r>
        <w:rPr>
          <w:w w:val="105"/>
        </w:rPr>
        <w:t>$1.76B, while proﬁts grew by 44% Y/Y to roughly $234M. (https://asia.nikkei.com/Business/Business-Trends/Apple-loses-top-slot-of-India- s-premium-smartphone-market-to-Samsung2) (https://telecom.economictimes.indiatimes.com/news/apple-indias-net-proﬁt- surg</w:t>
      </w:r>
      <w:r>
        <w:rPr>
          <w:w w:val="105"/>
        </w:rPr>
        <w:t>es-by-44-and-so-does-its-india-ambition/63966723)</w:t>
      </w:r>
    </w:p>
    <w:p w:rsidR="009754D2" w:rsidRDefault="009754D2">
      <w:pPr>
        <w:pStyle w:val="BodyText"/>
        <w:spacing w:before="6"/>
        <w:rPr>
          <w:sz w:val="19"/>
        </w:rPr>
      </w:pPr>
    </w:p>
    <w:p w:rsidR="009754D2" w:rsidRDefault="00AC21E5">
      <w:pPr>
        <w:pStyle w:val="BodyText"/>
        <w:ind w:left="127"/>
      </w:pPr>
      <w:r>
        <w:rPr>
          <w:color w:val="0098DB"/>
          <w:w w:val="110"/>
        </w:rPr>
        <w:t>Smart cycling helmet now syncs with Apple Watch</w:t>
      </w:r>
    </w:p>
    <w:p w:rsidR="009754D2" w:rsidRDefault="00AC21E5">
      <w:pPr>
        <w:pStyle w:val="BodyText"/>
        <w:spacing w:before="2" w:line="278" w:lineRule="auto"/>
        <w:ind w:left="127" w:right="3501"/>
        <w:jc w:val="both"/>
      </w:pPr>
      <w:r>
        <w:rPr>
          <w:w w:val="105"/>
        </w:rPr>
        <w:t>The Lumos smart cycling helmet, which features automatic brake lights and wirelessly-controlled turn signals, has added gesture control for the helmet's  bli</w:t>
      </w:r>
      <w:r>
        <w:rPr>
          <w:w w:val="105"/>
        </w:rPr>
        <w:t>nkers via Apple Watch, according to Engadget. Activation will require users   to download two apps to their iPhone, pair their iPhone with the helmet, and calibrate the Apple Watch with left and right hand signaling gestures. The $180 helmet</w:t>
      </w:r>
      <w:r>
        <w:rPr>
          <w:spacing w:val="-7"/>
          <w:w w:val="105"/>
        </w:rPr>
        <w:t xml:space="preserve"> </w:t>
      </w:r>
      <w:r>
        <w:rPr>
          <w:w w:val="105"/>
        </w:rPr>
        <w:t>is</w:t>
      </w:r>
      <w:r>
        <w:rPr>
          <w:spacing w:val="-7"/>
          <w:w w:val="105"/>
        </w:rPr>
        <w:t xml:space="preserve"> </w:t>
      </w:r>
      <w:r>
        <w:rPr>
          <w:w w:val="105"/>
        </w:rPr>
        <w:t>expected</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available</w:t>
      </w:r>
      <w:r>
        <w:rPr>
          <w:spacing w:val="-7"/>
          <w:w w:val="105"/>
        </w:rPr>
        <w:t xml:space="preserve"> </w:t>
      </w:r>
      <w:r>
        <w:rPr>
          <w:w w:val="105"/>
        </w:rPr>
        <w:t>soon</w:t>
      </w:r>
      <w:r>
        <w:rPr>
          <w:spacing w:val="-7"/>
          <w:w w:val="105"/>
        </w:rPr>
        <w:t xml:space="preserve"> </w:t>
      </w:r>
      <w:r>
        <w:rPr>
          <w:w w:val="105"/>
        </w:rPr>
        <w:t>and</w:t>
      </w:r>
      <w:r>
        <w:rPr>
          <w:spacing w:val="-7"/>
          <w:w w:val="105"/>
        </w:rPr>
        <w:t xml:space="preserve"> </w:t>
      </w:r>
      <w:r>
        <w:rPr>
          <w:w w:val="105"/>
        </w:rPr>
        <w:t>will</w:t>
      </w:r>
      <w:r>
        <w:rPr>
          <w:spacing w:val="-7"/>
          <w:w w:val="105"/>
        </w:rPr>
        <w:t xml:space="preserve"> </w:t>
      </w:r>
      <w:r>
        <w:rPr>
          <w:w w:val="105"/>
        </w:rPr>
        <w:t>also</w:t>
      </w:r>
      <w:r>
        <w:rPr>
          <w:spacing w:val="-7"/>
          <w:w w:val="105"/>
        </w:rPr>
        <w:t xml:space="preserve"> </w:t>
      </w:r>
      <w:r>
        <w:rPr>
          <w:w w:val="105"/>
        </w:rPr>
        <w:t>integrate</w:t>
      </w:r>
      <w:r>
        <w:rPr>
          <w:spacing w:val="-7"/>
          <w:w w:val="105"/>
        </w:rPr>
        <w:t xml:space="preserve"> </w:t>
      </w:r>
      <w:r>
        <w:rPr>
          <w:w w:val="105"/>
        </w:rPr>
        <w:t>with</w:t>
      </w:r>
      <w:r>
        <w:rPr>
          <w:spacing w:val="-7"/>
          <w:w w:val="105"/>
        </w:rPr>
        <w:t xml:space="preserve"> </w:t>
      </w:r>
      <w:r>
        <w:rPr>
          <w:w w:val="105"/>
        </w:rPr>
        <w:t>various</w:t>
      </w:r>
      <w:r>
        <w:rPr>
          <w:spacing w:val="-7"/>
          <w:w w:val="105"/>
        </w:rPr>
        <w:t xml:space="preserve"> </w:t>
      </w:r>
      <w:r>
        <w:rPr>
          <w:w w:val="105"/>
        </w:rPr>
        <w:t>health apps to track cycling</w:t>
      </w:r>
      <w:r>
        <w:rPr>
          <w:spacing w:val="38"/>
          <w:w w:val="105"/>
        </w:rPr>
        <w:t xml:space="preserve"> </w:t>
      </w:r>
      <w:r>
        <w:rPr>
          <w:w w:val="105"/>
        </w:rPr>
        <w:t>activity.</w:t>
      </w:r>
    </w:p>
    <w:p w:rsidR="009754D2" w:rsidRDefault="009754D2">
      <w:pPr>
        <w:spacing w:line="278" w:lineRule="auto"/>
        <w:jc w:val="both"/>
        <w:sectPr w:rsidR="009754D2">
          <w:headerReference w:type="even" r:id="rId22"/>
          <w:headerReference w:type="default" r:id="rId23"/>
          <w:footerReference w:type="even" r:id="rId24"/>
          <w:footerReference w:type="default" r:id="rId25"/>
          <w:pgSz w:w="11910" w:h="15840"/>
          <w:pgMar w:top="1260" w:right="780" w:bottom="1000" w:left="780" w:header="495" w:footer="816" w:gutter="0"/>
          <w:pgNumType w:start="2"/>
          <w:cols w:space="720"/>
        </w:sectPr>
      </w:pPr>
    </w:p>
    <w:p w:rsidR="009754D2" w:rsidRDefault="009754D2">
      <w:pPr>
        <w:pStyle w:val="BodyText"/>
        <w:spacing w:before="6"/>
        <w:rPr>
          <w:sz w:val="21"/>
        </w:rPr>
      </w:pPr>
    </w:p>
    <w:p w:rsidR="009754D2" w:rsidRDefault="00AC21E5">
      <w:pPr>
        <w:pStyle w:val="BodyText"/>
        <w:spacing w:before="66" w:line="278" w:lineRule="auto"/>
        <w:ind w:left="127" w:right="4117"/>
      </w:pPr>
      <w:bookmarkStart w:id="10" w:name="Page_3"/>
      <w:bookmarkStart w:id="11" w:name="Smart_cycling_helmet_now_syncs_with_Appl"/>
      <w:bookmarkEnd w:id="10"/>
      <w:bookmarkEnd w:id="11"/>
      <w:r>
        <w:rPr>
          <w:w w:val="105"/>
        </w:rPr>
        <w:t>(ht</w:t>
      </w:r>
      <w:hyperlink r:id="rId26">
        <w:r>
          <w:rPr>
            <w:w w:val="105"/>
          </w:rPr>
          <w:t>tps://www.engadget.com/2018/05/01/lumos-bike-helmet-apple-w</w:t>
        </w:r>
      </w:hyperlink>
      <w:r>
        <w:rPr>
          <w:w w:val="105"/>
        </w:rPr>
        <w:t>atch- gesture-control/)</w:t>
      </w:r>
    </w:p>
    <w:p w:rsidR="009754D2" w:rsidRDefault="009754D2">
      <w:pPr>
        <w:spacing w:line="278" w:lineRule="auto"/>
        <w:sectPr w:rsidR="009754D2">
          <w:pgSz w:w="11910" w:h="15840"/>
          <w:pgMar w:top="1200" w:right="780" w:bottom="1000" w:left="780" w:header="495" w:footer="816" w:gutter="0"/>
          <w:cols w:space="720"/>
        </w:sectPr>
      </w:pPr>
    </w:p>
    <w:p w:rsidR="009754D2" w:rsidRDefault="009754D2">
      <w:pPr>
        <w:rPr>
          <w:sz w:val="15"/>
        </w:rPr>
        <w:sectPr w:rsidR="009754D2">
          <w:type w:val="continuous"/>
          <w:pgSz w:w="11910" w:h="15840"/>
          <w:pgMar w:top="0" w:right="600" w:bottom="0" w:left="780" w:header="720" w:footer="720" w:gutter="0"/>
          <w:cols w:num="2" w:space="720" w:equalWidth="0">
            <w:col w:w="4736" w:space="913"/>
            <w:col w:w="4881"/>
          </w:cols>
        </w:sectPr>
      </w:pPr>
    </w:p>
    <w:p w:rsidR="009754D2" w:rsidRDefault="009754D2">
      <w:pPr>
        <w:pStyle w:val="BodyText"/>
        <w:spacing w:before="6"/>
        <w:rPr>
          <w:b/>
          <w:sz w:val="8"/>
        </w:rPr>
      </w:pPr>
    </w:p>
    <w:p w:rsidR="009754D2" w:rsidRDefault="00AC21E5">
      <w:pPr>
        <w:pStyle w:val="Heading3"/>
        <w:tabs>
          <w:tab w:val="left" w:pos="5255"/>
        </w:tabs>
        <w:ind w:left="119"/>
      </w:pPr>
      <w:r>
        <w:rPr>
          <w:position w:val="1"/>
        </w:rPr>
      </w:r>
      <w:r>
        <w:rPr>
          <w:position w:val="1"/>
        </w:rPr>
        <w:pict>
          <v:group id="_x0000_s1159" style="width:244.85pt;height:12.8pt;mso-position-horizontal-relative:char;mso-position-vertical-relative:line" coordsize="4897,256">
            <v:line id="_x0000_s1163" style="position:absolute" from="4885,8" to="4885,248" strokecolor="#0098db" strokeweight=".1323mm"/>
            <v:line id="_x0000_s1162" style="position:absolute" from="8,248" to="4889,248" strokecolor="#0098db"/>
            <v:line id="_x0000_s1161" style="position:absolute" from="4889,248" to="4889,8" strokecolor="#0098db"/>
            <v:shape id="_x0000_s1160" type="#_x0000_t202" style="position:absolute;left:7;top:74;width:571;height:100" filled="f" stroked="f">
              <v:textbox inset="0,0,0,0">
                <w:txbxContent>
                  <w:p w:rsidR="009754D2" w:rsidRDefault="00AC21E5">
                    <w:pPr>
                      <w:spacing w:line="98" w:lineRule="exact"/>
                      <w:rPr>
                        <w:rFonts w:ascii="Bookman Old Style"/>
                        <w:i/>
                        <w:sz w:val="10"/>
                      </w:rPr>
                    </w:pPr>
                    <w:r>
                      <w:rPr>
                        <w:rFonts w:ascii="Bookman Old Style"/>
                        <w:i/>
                        <w:sz w:val="10"/>
                      </w:rPr>
                      <w:t>Source: IDC</w:t>
                    </w:r>
                  </w:p>
                </w:txbxContent>
              </v:textbox>
            </v:shape>
            <w10:wrap type="none"/>
            <w10:anchorlock/>
          </v:group>
        </w:pict>
      </w:r>
      <w:r>
        <w:rPr>
          <w:position w:val="1"/>
        </w:rPr>
        <w:tab/>
      </w:r>
      <w:r>
        <w:pict>
          <v:group id="_x0000_s1155" style="width:245.2pt;height:13.2pt;mso-position-horizontal-relative:char;mso-position-vertical-relative:line" coordsize="4904,264">
            <v:line id="_x0000_s1158" style="position:absolute" from="4889,8" to="4889,256" strokecolor="#0098db"/>
            <v:line id="_x0000_s1157" style="position:absolute" from="8,248" to="4896,248" strokecolor="#0098db"/>
            <v:shape id="_x0000_s1156" type="#_x0000_t202" style="position:absolute;left:7;top:74;width:571;height:100" filled="f" stroked="f">
              <v:textbox inset="0,0,0,0">
                <w:txbxContent>
                  <w:p w:rsidR="009754D2" w:rsidRDefault="00AC21E5">
                    <w:pPr>
                      <w:spacing w:line="98" w:lineRule="exact"/>
                      <w:rPr>
                        <w:rFonts w:ascii="Bookman Old Style"/>
                        <w:i/>
                        <w:sz w:val="10"/>
                      </w:rPr>
                    </w:pPr>
                    <w:r>
                      <w:rPr>
                        <w:rFonts w:ascii="Bookman Old Style"/>
                        <w:i/>
                        <w:sz w:val="10"/>
                      </w:rPr>
                      <w:t>Source: IDC</w:t>
                    </w:r>
                  </w:p>
                </w:txbxContent>
              </v:textbox>
            </v:shape>
            <w10:wrap type="none"/>
            <w10:anchorlock/>
          </v:group>
        </w:pict>
      </w:r>
    </w:p>
    <w:p w:rsidR="009754D2" w:rsidRDefault="009754D2">
      <w:pPr>
        <w:sectPr w:rsidR="009754D2">
          <w:type w:val="continuous"/>
          <w:pgSz w:w="11910" w:h="15840"/>
          <w:pgMar w:top="0" w:right="600" w:bottom="0" w:left="780" w:header="720" w:footer="720" w:gutter="0"/>
          <w:cols w:space="720"/>
        </w:sectPr>
      </w:pPr>
    </w:p>
    <w:p w:rsidR="009754D2" w:rsidRDefault="009754D2">
      <w:pPr>
        <w:sectPr w:rsidR="009754D2">
          <w:type w:val="continuous"/>
          <w:pgSz w:w="11910" w:h="15840"/>
          <w:pgMar w:top="0" w:right="460" w:bottom="0" w:left="780" w:header="720" w:footer="720" w:gutter="0"/>
          <w:cols w:space="720"/>
        </w:sectPr>
      </w:pPr>
    </w:p>
    <w:p w:rsidR="009754D2" w:rsidRDefault="009754D2">
      <w:pPr>
        <w:pStyle w:val="BodyText"/>
        <w:spacing w:before="9"/>
        <w:rPr>
          <w:b/>
        </w:rPr>
      </w:pPr>
    </w:p>
    <w:p w:rsidR="009754D2" w:rsidRDefault="00AC21E5">
      <w:pPr>
        <w:spacing w:before="2"/>
        <w:ind w:left="127"/>
        <w:rPr>
          <w:sz w:val="52"/>
        </w:rPr>
      </w:pPr>
      <w:bookmarkStart w:id="12" w:name="Page_6"/>
      <w:bookmarkStart w:id="13" w:name="Apple_Investment_Thesis"/>
      <w:bookmarkStart w:id="14" w:name="Outlook"/>
      <w:bookmarkStart w:id="15" w:name="Valuation"/>
      <w:bookmarkStart w:id="16" w:name="Risks"/>
      <w:bookmarkEnd w:id="12"/>
      <w:bookmarkEnd w:id="13"/>
      <w:bookmarkEnd w:id="14"/>
      <w:bookmarkEnd w:id="15"/>
      <w:bookmarkEnd w:id="16"/>
      <w:r>
        <w:rPr>
          <w:color w:val="0098DB"/>
          <w:w w:val="105"/>
          <w:sz w:val="52"/>
        </w:rPr>
        <w:t>Apple Investment Thesis</w:t>
      </w:r>
    </w:p>
    <w:p w:rsidR="009754D2" w:rsidRDefault="00AC21E5">
      <w:pPr>
        <w:pStyle w:val="BodyText"/>
        <w:spacing w:before="1"/>
        <w:rPr>
          <w:sz w:val="23"/>
        </w:rPr>
      </w:pPr>
      <w:r>
        <w:pict>
          <v:line id="_x0000_s1114" style="position:absolute;z-index:2536;mso-wrap-distance-left:0;mso-wrap-distance-right:0;mso-position-horizontal-relative:page" from="45.35pt,15.4pt" to="376.55pt,15.4pt" strokeweight=".25pt">
            <w10:wrap type="topAndBottom" anchorx="page"/>
          </v:line>
        </w:pict>
      </w:r>
    </w:p>
    <w:p w:rsidR="009754D2" w:rsidRDefault="00AC21E5">
      <w:pPr>
        <w:spacing w:before="12"/>
        <w:ind w:left="127"/>
        <w:jc w:val="both"/>
        <w:rPr>
          <w:sz w:val="24"/>
        </w:rPr>
      </w:pPr>
      <w:r>
        <w:rPr>
          <w:color w:val="0098DB"/>
          <w:w w:val="105"/>
          <w:sz w:val="24"/>
        </w:rPr>
        <w:t>Outlook</w:t>
      </w:r>
    </w:p>
    <w:p w:rsidR="009754D2" w:rsidRDefault="00AC21E5">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w:t>
      </w:r>
      <w:r>
        <w:rPr>
          <w:w w:val="105"/>
        </w:rPr>
        <w:t>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9754D2" w:rsidRDefault="00AC21E5">
      <w:pPr>
        <w:pStyle w:val="BodyText"/>
        <w:spacing w:before="11"/>
      </w:pPr>
      <w:r>
        <w:pict>
          <v:line id="_x0000_s1113" style="position:absolute;z-index:2560;mso-wrap-distance-left:0;mso-wrap-distance-right:0;mso-position-horizontal-relative:page" from="45.35pt,13pt" to="376.55pt,13pt" strokeweight=".25pt">
            <w10:wrap type="topAndBottom" anchorx="page"/>
          </v:line>
        </w:pict>
      </w:r>
    </w:p>
    <w:p w:rsidR="009754D2" w:rsidRDefault="00AC21E5">
      <w:pPr>
        <w:pStyle w:val="Heading2"/>
        <w:jc w:val="both"/>
      </w:pPr>
      <w:r>
        <w:rPr>
          <w:color w:val="0098DB"/>
          <w:w w:val="105"/>
        </w:rPr>
        <w:t>Valuation</w:t>
      </w:r>
    </w:p>
    <w:p w:rsidR="009754D2" w:rsidRDefault="00AC21E5">
      <w:pPr>
        <w:pStyle w:val="BodyText"/>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w:t>
      </w:r>
      <w:r>
        <w:rPr>
          <w:w w:val="105"/>
        </w:rPr>
        <w:t>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9754D2" w:rsidRDefault="00AC21E5">
      <w:pPr>
        <w:pStyle w:val="BodyText"/>
        <w:spacing w:before="11"/>
      </w:pPr>
      <w:r>
        <w:pict>
          <v:line id="_x0000_s1112" style="position:absolute;z-index:2584;mso-wrap-distance-left:0;mso-wrap-distance-right:0;mso-position-horizontal-relative:page" from="45.35pt,13pt" to="376.55pt,13pt" strokeweight=".25pt">
            <w10:wrap type="topAndBottom" anchorx="page"/>
          </v:line>
        </w:pict>
      </w:r>
    </w:p>
    <w:p w:rsidR="009754D2" w:rsidRDefault="00AC21E5">
      <w:pPr>
        <w:pStyle w:val="Heading2"/>
        <w:jc w:val="both"/>
      </w:pPr>
      <w:r>
        <w:rPr>
          <w:color w:val="0098DB"/>
        </w:rPr>
        <w:t>Risks</w:t>
      </w:r>
    </w:p>
    <w:p w:rsidR="009754D2" w:rsidRDefault="00AC21E5">
      <w:pPr>
        <w:pStyle w:val="BodyText"/>
        <w:spacing w:before="199" w:line="278" w:lineRule="auto"/>
        <w:ind w:left="127" w:right="3501"/>
        <w:jc w:val="both"/>
      </w:pPr>
      <w:r>
        <w:rPr>
          <w:w w:val="105"/>
        </w:rPr>
        <w:t xml:space="preserve">Company-speciﬁc </w:t>
      </w:r>
      <w:r>
        <w:rPr>
          <w:w w:val="105"/>
        </w:rPr>
        <w:t>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9754D2" w:rsidRDefault="009754D2">
      <w:pPr>
        <w:spacing w:line="278" w:lineRule="auto"/>
        <w:jc w:val="both"/>
        <w:sectPr w:rsidR="009754D2">
          <w:pgSz w:w="11910" w:h="15840"/>
          <w:pgMar w:top="1260" w:right="780" w:bottom="1000" w:left="780" w:header="495" w:footer="816" w:gutter="0"/>
          <w:cols w:space="720"/>
        </w:sectPr>
      </w:pPr>
    </w:p>
    <w:bookmarkStart w:id="17" w:name="_GoBack"/>
    <w:bookmarkEnd w:id="17"/>
    <w:p w:rsidR="009754D2" w:rsidRDefault="00AC21E5">
      <w:pPr>
        <w:pStyle w:val="BodyText"/>
        <w:spacing w:line="20" w:lineRule="exact"/>
        <w:ind w:left="117"/>
        <w:rPr>
          <w:sz w:val="2"/>
        </w:rPr>
      </w:pPr>
      <w:r>
        <w:rPr>
          <w:sz w:val="2"/>
        </w:rPr>
      </w:r>
      <w:r>
        <w:rPr>
          <w:sz w:val="2"/>
        </w:rPr>
        <w:pict>
          <v:group id="_x0000_s1026" style="width:504.15pt;height:1pt;mso-position-horizontal-relative:char;mso-position-vertical-relative:line" coordsize="10083,20">
            <v:line id="_x0000_s1027" style="position:absolute" from="10,10" to="10073,10" strokecolor="#dcdcdc" strokeweight="1pt"/>
            <w10:wrap type="none"/>
            <w10:anchorlock/>
          </v:group>
        </w:pict>
      </w:r>
    </w:p>
    <w:sectPr w:rsidR="009754D2">
      <w:headerReference w:type="default" r:id="rId27"/>
      <w:footerReference w:type="default" r:id="rId28"/>
      <w:type w:val="continuous"/>
      <w:pgSz w:w="11910" w:h="15840"/>
      <w:pgMar w:top="0" w:right="780" w:bottom="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1E5" w:rsidRDefault="00AC21E5">
      <w:r>
        <w:separator/>
      </w:r>
    </w:p>
  </w:endnote>
  <w:endnote w:type="continuationSeparator" w:id="0">
    <w:p w:rsidR="00AC21E5" w:rsidRDefault="00AC2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D2" w:rsidRDefault="00AC21E5">
    <w:pPr>
      <w:pStyle w:val="BodyText"/>
      <w:spacing w:line="14" w:lineRule="auto"/>
      <w:rPr>
        <w:sz w:val="20"/>
      </w:rPr>
    </w:pPr>
    <w:r>
      <w:pict>
        <v:line id="_x0000_s2054" style="position:absolute;z-index:-3124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216;mso-position-horizontal-relative:page;mso-position-vertical-relative:page" filled="f" stroked="f">
          <v:textbox inset="0,0,0,0">
            <w:txbxContent>
              <w:p w:rsidR="009754D2" w:rsidRDefault="00AC21E5">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923AF2">
                  <w:rPr>
                    <w:noProof/>
                    <w:sz w:val="16"/>
                  </w:rPr>
                  <w:t>4</w:t>
                </w:r>
                <w:r>
                  <w:fldChar w:fldCharType="end"/>
                </w:r>
              </w:p>
            </w:txbxContent>
          </v:textbox>
          <w10:wrap anchorx="page" anchory="page"/>
        </v:shape>
      </w:pict>
    </w:r>
    <w:r>
      <w:pict>
        <v:shape id="_x0000_s2052" type="#_x0000_t202" style="position:absolute;margin-left:436.35pt;margin-top:748.6pt;width:113.2pt;height:10pt;z-index:-31192;mso-position-horizontal-relative:page;mso-position-vertical-relative:page" filled="f" stroked="f">
          <v:textbox inset="0,0,0,0">
            <w:txbxContent>
              <w:p w:rsidR="009754D2" w:rsidRDefault="00AC21E5">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D2" w:rsidRDefault="00AC21E5">
    <w:pPr>
      <w:pStyle w:val="BodyText"/>
      <w:spacing w:line="14" w:lineRule="auto"/>
      <w:rPr>
        <w:sz w:val="20"/>
      </w:rPr>
    </w:pPr>
    <w:r>
      <w:pict>
        <v:line id="_x0000_s2051" style="position:absolute;z-index:-3116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144;mso-position-horizontal-relative:page;mso-position-vertical-relative:page" filled="f" stroked="f">
          <v:textbox inset="0,0,0,0">
            <w:txbxContent>
              <w:p w:rsidR="009754D2" w:rsidRDefault="00AC21E5">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120;mso-position-horizontal-relative:page;mso-position-vertical-relative:page" filled="f" stroked="f">
          <v:textbox inset="0,0,0,0">
            <w:txbxContent>
              <w:p w:rsidR="009754D2" w:rsidRDefault="00AC21E5">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923AF2">
                  <w:rPr>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D2" w:rsidRDefault="009754D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1E5" w:rsidRDefault="00AC21E5">
      <w:r>
        <w:separator/>
      </w:r>
    </w:p>
  </w:footnote>
  <w:footnote w:type="continuationSeparator" w:id="0">
    <w:p w:rsidR="00AC21E5" w:rsidRDefault="00AC2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D2" w:rsidRDefault="00AC21E5">
    <w:pPr>
      <w:pStyle w:val="BodyText"/>
      <w:spacing w:line="14" w:lineRule="auto"/>
      <w:rPr>
        <w:sz w:val="20"/>
      </w:rPr>
    </w:pPr>
    <w:r>
      <w:rPr>
        <w:noProof/>
      </w:rPr>
      <w:drawing>
        <wp:anchor distT="0" distB="0" distL="0" distR="0" simplePos="0" relativeHeight="268404119"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312;mso-position-horizontal-relative:page;mso-position-vertical-relative:page" filled="f" stroked="f">
          <v:textbox inset="0,0,0,0">
            <w:txbxContent>
              <w:p w:rsidR="009754D2" w:rsidRDefault="00AC21E5">
                <w:pPr>
                  <w:spacing w:line="210" w:lineRule="exact"/>
                  <w:ind w:left="20"/>
                  <w:rPr>
                    <w:rFonts w:ascii="Lucida Sans Unicode"/>
                    <w:sz w:val="16"/>
                  </w:rPr>
                </w:pPr>
                <w:r>
                  <w:rPr>
                    <w:rFonts w:ascii="Lucida Sans Unicode"/>
                    <w:sz w:val="16"/>
                  </w:rPr>
                  <w:t>6 May 2018</w:t>
                </w:r>
              </w:p>
              <w:p w:rsidR="009754D2" w:rsidRDefault="00AC21E5">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D2" w:rsidRDefault="00AC21E5">
    <w:pPr>
      <w:pStyle w:val="BodyText"/>
      <w:spacing w:line="14" w:lineRule="auto"/>
      <w:rPr>
        <w:sz w:val="20"/>
      </w:rPr>
    </w:pPr>
    <w:r>
      <w:rPr>
        <w:noProof/>
      </w:rPr>
      <w:drawing>
        <wp:anchor distT="0" distB="0" distL="0" distR="0" simplePos="0" relativeHeight="26840416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264;mso-position-horizontal-relative:page;mso-position-vertical-relative:page" filled="f" stroked="f">
          <v:textbox inset="0,0,0,0">
            <w:txbxContent>
              <w:p w:rsidR="009754D2" w:rsidRDefault="00AC21E5">
                <w:pPr>
                  <w:spacing w:line="210" w:lineRule="exact"/>
                  <w:ind w:left="20"/>
                  <w:rPr>
                    <w:rFonts w:ascii="Lucida Sans Unicode"/>
                    <w:sz w:val="16"/>
                  </w:rPr>
                </w:pPr>
                <w:r>
                  <w:rPr>
                    <w:rFonts w:ascii="Lucida Sans Unicode"/>
                    <w:sz w:val="16"/>
                  </w:rPr>
                  <w:t>6 May 2018</w:t>
                </w:r>
              </w:p>
              <w:p w:rsidR="009754D2" w:rsidRDefault="00AC21E5">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D2" w:rsidRDefault="009754D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6A5C"/>
    <w:multiLevelType w:val="hybridMultilevel"/>
    <w:tmpl w:val="4D42311C"/>
    <w:lvl w:ilvl="0" w:tplc="73CE3A4E">
      <w:start w:val="1"/>
      <w:numFmt w:val="decimal"/>
      <w:lvlText w:val="%1."/>
      <w:lvlJc w:val="left"/>
      <w:pPr>
        <w:ind w:left="760" w:hanging="634"/>
        <w:jc w:val="left"/>
      </w:pPr>
      <w:rPr>
        <w:rFonts w:ascii="Arial" w:eastAsia="Arial" w:hAnsi="Arial" w:cs="Arial" w:hint="default"/>
        <w:w w:val="104"/>
        <w:sz w:val="18"/>
        <w:szCs w:val="18"/>
      </w:rPr>
    </w:lvl>
    <w:lvl w:ilvl="1" w:tplc="4508CDCE">
      <w:numFmt w:val="bullet"/>
      <w:lvlText w:val="•"/>
      <w:lvlJc w:val="left"/>
      <w:pPr>
        <w:ind w:left="1720" w:hanging="634"/>
      </w:pPr>
      <w:rPr>
        <w:rFonts w:hint="default"/>
      </w:rPr>
    </w:lvl>
    <w:lvl w:ilvl="2" w:tplc="E9949112">
      <w:numFmt w:val="bullet"/>
      <w:lvlText w:val="•"/>
      <w:lvlJc w:val="left"/>
      <w:pPr>
        <w:ind w:left="2681" w:hanging="634"/>
      </w:pPr>
      <w:rPr>
        <w:rFonts w:hint="default"/>
      </w:rPr>
    </w:lvl>
    <w:lvl w:ilvl="3" w:tplc="089E1A14">
      <w:numFmt w:val="bullet"/>
      <w:lvlText w:val="•"/>
      <w:lvlJc w:val="left"/>
      <w:pPr>
        <w:ind w:left="3642" w:hanging="634"/>
      </w:pPr>
      <w:rPr>
        <w:rFonts w:hint="default"/>
      </w:rPr>
    </w:lvl>
    <w:lvl w:ilvl="4" w:tplc="EA44C2B6">
      <w:numFmt w:val="bullet"/>
      <w:lvlText w:val="•"/>
      <w:lvlJc w:val="left"/>
      <w:pPr>
        <w:ind w:left="4603" w:hanging="634"/>
      </w:pPr>
      <w:rPr>
        <w:rFonts w:hint="default"/>
      </w:rPr>
    </w:lvl>
    <w:lvl w:ilvl="5" w:tplc="4DDC617E">
      <w:numFmt w:val="bullet"/>
      <w:lvlText w:val="•"/>
      <w:lvlJc w:val="left"/>
      <w:pPr>
        <w:ind w:left="5564" w:hanging="634"/>
      </w:pPr>
      <w:rPr>
        <w:rFonts w:hint="default"/>
      </w:rPr>
    </w:lvl>
    <w:lvl w:ilvl="6" w:tplc="A7E20D92">
      <w:numFmt w:val="bullet"/>
      <w:lvlText w:val="•"/>
      <w:lvlJc w:val="left"/>
      <w:pPr>
        <w:ind w:left="6525" w:hanging="634"/>
      </w:pPr>
      <w:rPr>
        <w:rFonts w:hint="default"/>
      </w:rPr>
    </w:lvl>
    <w:lvl w:ilvl="7" w:tplc="15282086">
      <w:numFmt w:val="bullet"/>
      <w:lvlText w:val="•"/>
      <w:lvlJc w:val="left"/>
      <w:pPr>
        <w:ind w:left="7486" w:hanging="634"/>
      </w:pPr>
      <w:rPr>
        <w:rFonts w:hint="default"/>
      </w:rPr>
    </w:lvl>
    <w:lvl w:ilvl="8" w:tplc="3662B542">
      <w:numFmt w:val="bullet"/>
      <w:lvlText w:val="•"/>
      <w:lvlJc w:val="left"/>
      <w:pPr>
        <w:ind w:left="8447" w:hanging="634"/>
      </w:pPr>
      <w:rPr>
        <w:rFonts w:hint="default"/>
      </w:rPr>
    </w:lvl>
  </w:abstractNum>
  <w:abstractNum w:abstractNumId="1" w15:restartNumberingAfterBreak="0">
    <w:nsid w:val="1F134158"/>
    <w:multiLevelType w:val="hybridMultilevel"/>
    <w:tmpl w:val="0D5022C8"/>
    <w:lvl w:ilvl="0" w:tplc="947CF22A">
      <w:start w:val="14"/>
      <w:numFmt w:val="decimal"/>
      <w:lvlText w:val="%1."/>
      <w:lvlJc w:val="left"/>
      <w:pPr>
        <w:ind w:left="760" w:hanging="634"/>
        <w:jc w:val="left"/>
      </w:pPr>
      <w:rPr>
        <w:rFonts w:ascii="Arial" w:eastAsia="Arial" w:hAnsi="Arial" w:cs="Arial" w:hint="default"/>
        <w:w w:val="104"/>
        <w:sz w:val="18"/>
        <w:szCs w:val="18"/>
      </w:rPr>
    </w:lvl>
    <w:lvl w:ilvl="1" w:tplc="C4D6EBDE">
      <w:numFmt w:val="bullet"/>
      <w:lvlText w:val="•"/>
      <w:lvlJc w:val="left"/>
      <w:pPr>
        <w:ind w:left="1720" w:hanging="634"/>
      </w:pPr>
      <w:rPr>
        <w:rFonts w:hint="default"/>
      </w:rPr>
    </w:lvl>
    <w:lvl w:ilvl="2" w:tplc="4E42A566">
      <w:numFmt w:val="bullet"/>
      <w:lvlText w:val="•"/>
      <w:lvlJc w:val="left"/>
      <w:pPr>
        <w:ind w:left="2681" w:hanging="634"/>
      </w:pPr>
      <w:rPr>
        <w:rFonts w:hint="default"/>
      </w:rPr>
    </w:lvl>
    <w:lvl w:ilvl="3" w:tplc="BE6A8CA4">
      <w:numFmt w:val="bullet"/>
      <w:lvlText w:val="•"/>
      <w:lvlJc w:val="left"/>
      <w:pPr>
        <w:ind w:left="3642" w:hanging="634"/>
      </w:pPr>
      <w:rPr>
        <w:rFonts w:hint="default"/>
      </w:rPr>
    </w:lvl>
    <w:lvl w:ilvl="4" w:tplc="EFE6E27A">
      <w:numFmt w:val="bullet"/>
      <w:lvlText w:val="•"/>
      <w:lvlJc w:val="left"/>
      <w:pPr>
        <w:ind w:left="4603" w:hanging="634"/>
      </w:pPr>
      <w:rPr>
        <w:rFonts w:hint="default"/>
      </w:rPr>
    </w:lvl>
    <w:lvl w:ilvl="5" w:tplc="FE964D18">
      <w:numFmt w:val="bullet"/>
      <w:lvlText w:val="•"/>
      <w:lvlJc w:val="left"/>
      <w:pPr>
        <w:ind w:left="5564" w:hanging="634"/>
      </w:pPr>
      <w:rPr>
        <w:rFonts w:hint="default"/>
      </w:rPr>
    </w:lvl>
    <w:lvl w:ilvl="6" w:tplc="E0DC1A64">
      <w:numFmt w:val="bullet"/>
      <w:lvlText w:val="•"/>
      <w:lvlJc w:val="left"/>
      <w:pPr>
        <w:ind w:left="6525" w:hanging="634"/>
      </w:pPr>
      <w:rPr>
        <w:rFonts w:hint="default"/>
      </w:rPr>
    </w:lvl>
    <w:lvl w:ilvl="7" w:tplc="AF2E23DA">
      <w:numFmt w:val="bullet"/>
      <w:lvlText w:val="•"/>
      <w:lvlJc w:val="left"/>
      <w:pPr>
        <w:ind w:left="7486" w:hanging="634"/>
      </w:pPr>
      <w:rPr>
        <w:rFonts w:hint="default"/>
      </w:rPr>
    </w:lvl>
    <w:lvl w:ilvl="8" w:tplc="E4147A20">
      <w:numFmt w:val="bullet"/>
      <w:lvlText w:val="•"/>
      <w:lvlJc w:val="left"/>
      <w:pPr>
        <w:ind w:left="8447" w:hanging="634"/>
      </w:pPr>
      <w:rPr>
        <w:rFonts w:hint="default"/>
      </w:rPr>
    </w:lvl>
  </w:abstractNum>
  <w:abstractNum w:abstractNumId="2" w15:restartNumberingAfterBreak="0">
    <w:nsid w:val="43A1272F"/>
    <w:multiLevelType w:val="hybridMultilevel"/>
    <w:tmpl w:val="CA0EFA9C"/>
    <w:lvl w:ilvl="0" w:tplc="C9D0D220">
      <w:start w:val="6"/>
      <w:numFmt w:val="decimal"/>
      <w:lvlText w:val="%1."/>
      <w:lvlJc w:val="left"/>
      <w:pPr>
        <w:ind w:left="760" w:hanging="634"/>
        <w:jc w:val="left"/>
      </w:pPr>
      <w:rPr>
        <w:rFonts w:ascii="Arial" w:eastAsia="Arial" w:hAnsi="Arial" w:cs="Arial" w:hint="default"/>
        <w:w w:val="104"/>
        <w:sz w:val="18"/>
        <w:szCs w:val="18"/>
      </w:rPr>
    </w:lvl>
    <w:lvl w:ilvl="1" w:tplc="C7129542">
      <w:numFmt w:val="bullet"/>
      <w:lvlText w:val="•"/>
      <w:lvlJc w:val="left"/>
      <w:pPr>
        <w:ind w:left="1720" w:hanging="634"/>
      </w:pPr>
      <w:rPr>
        <w:rFonts w:hint="default"/>
      </w:rPr>
    </w:lvl>
    <w:lvl w:ilvl="2" w:tplc="B0483670">
      <w:numFmt w:val="bullet"/>
      <w:lvlText w:val="•"/>
      <w:lvlJc w:val="left"/>
      <w:pPr>
        <w:ind w:left="2681" w:hanging="634"/>
      </w:pPr>
      <w:rPr>
        <w:rFonts w:hint="default"/>
      </w:rPr>
    </w:lvl>
    <w:lvl w:ilvl="3" w:tplc="C53E6500">
      <w:numFmt w:val="bullet"/>
      <w:lvlText w:val="•"/>
      <w:lvlJc w:val="left"/>
      <w:pPr>
        <w:ind w:left="3642" w:hanging="634"/>
      </w:pPr>
      <w:rPr>
        <w:rFonts w:hint="default"/>
      </w:rPr>
    </w:lvl>
    <w:lvl w:ilvl="4" w:tplc="3FFAB976">
      <w:numFmt w:val="bullet"/>
      <w:lvlText w:val="•"/>
      <w:lvlJc w:val="left"/>
      <w:pPr>
        <w:ind w:left="4603" w:hanging="634"/>
      </w:pPr>
      <w:rPr>
        <w:rFonts w:hint="default"/>
      </w:rPr>
    </w:lvl>
    <w:lvl w:ilvl="5" w:tplc="70B42FA0">
      <w:numFmt w:val="bullet"/>
      <w:lvlText w:val="•"/>
      <w:lvlJc w:val="left"/>
      <w:pPr>
        <w:ind w:left="5564" w:hanging="634"/>
      </w:pPr>
      <w:rPr>
        <w:rFonts w:hint="default"/>
      </w:rPr>
    </w:lvl>
    <w:lvl w:ilvl="6" w:tplc="8AF8B90A">
      <w:numFmt w:val="bullet"/>
      <w:lvlText w:val="•"/>
      <w:lvlJc w:val="left"/>
      <w:pPr>
        <w:ind w:left="6525" w:hanging="634"/>
      </w:pPr>
      <w:rPr>
        <w:rFonts w:hint="default"/>
      </w:rPr>
    </w:lvl>
    <w:lvl w:ilvl="7" w:tplc="5922D4B8">
      <w:numFmt w:val="bullet"/>
      <w:lvlText w:val="•"/>
      <w:lvlJc w:val="left"/>
      <w:pPr>
        <w:ind w:left="7486" w:hanging="634"/>
      </w:pPr>
      <w:rPr>
        <w:rFonts w:hint="default"/>
      </w:rPr>
    </w:lvl>
    <w:lvl w:ilvl="8" w:tplc="208CEC3E">
      <w:numFmt w:val="bullet"/>
      <w:lvlText w:val="•"/>
      <w:lvlJc w:val="left"/>
      <w:pPr>
        <w:ind w:left="8447" w:hanging="634"/>
      </w:pPr>
      <w:rPr>
        <w:rFonts w:hint="default"/>
      </w:rPr>
    </w:lvl>
  </w:abstractNum>
  <w:abstractNum w:abstractNumId="3" w15:restartNumberingAfterBreak="0">
    <w:nsid w:val="57C73C31"/>
    <w:multiLevelType w:val="hybridMultilevel"/>
    <w:tmpl w:val="E08E3DD4"/>
    <w:lvl w:ilvl="0" w:tplc="7526D784">
      <w:start w:val="1"/>
      <w:numFmt w:val="decimal"/>
      <w:lvlText w:val="%1."/>
      <w:lvlJc w:val="left"/>
      <w:pPr>
        <w:ind w:left="760" w:hanging="634"/>
        <w:jc w:val="left"/>
      </w:pPr>
      <w:rPr>
        <w:rFonts w:ascii="Arial" w:eastAsia="Arial" w:hAnsi="Arial" w:cs="Arial" w:hint="default"/>
        <w:w w:val="104"/>
        <w:sz w:val="18"/>
        <w:szCs w:val="18"/>
      </w:rPr>
    </w:lvl>
    <w:lvl w:ilvl="1" w:tplc="80B623AE">
      <w:numFmt w:val="bullet"/>
      <w:lvlText w:val="•"/>
      <w:lvlJc w:val="left"/>
      <w:pPr>
        <w:ind w:left="1720" w:hanging="634"/>
      </w:pPr>
      <w:rPr>
        <w:rFonts w:hint="default"/>
      </w:rPr>
    </w:lvl>
    <w:lvl w:ilvl="2" w:tplc="112899C0">
      <w:numFmt w:val="bullet"/>
      <w:lvlText w:val="•"/>
      <w:lvlJc w:val="left"/>
      <w:pPr>
        <w:ind w:left="2681" w:hanging="634"/>
      </w:pPr>
      <w:rPr>
        <w:rFonts w:hint="default"/>
      </w:rPr>
    </w:lvl>
    <w:lvl w:ilvl="3" w:tplc="EF2AE768">
      <w:numFmt w:val="bullet"/>
      <w:lvlText w:val="•"/>
      <w:lvlJc w:val="left"/>
      <w:pPr>
        <w:ind w:left="3642" w:hanging="634"/>
      </w:pPr>
      <w:rPr>
        <w:rFonts w:hint="default"/>
      </w:rPr>
    </w:lvl>
    <w:lvl w:ilvl="4" w:tplc="00E0DBC8">
      <w:numFmt w:val="bullet"/>
      <w:lvlText w:val="•"/>
      <w:lvlJc w:val="left"/>
      <w:pPr>
        <w:ind w:left="4603" w:hanging="634"/>
      </w:pPr>
      <w:rPr>
        <w:rFonts w:hint="default"/>
      </w:rPr>
    </w:lvl>
    <w:lvl w:ilvl="5" w:tplc="445E37B4">
      <w:numFmt w:val="bullet"/>
      <w:lvlText w:val="•"/>
      <w:lvlJc w:val="left"/>
      <w:pPr>
        <w:ind w:left="5564" w:hanging="634"/>
      </w:pPr>
      <w:rPr>
        <w:rFonts w:hint="default"/>
      </w:rPr>
    </w:lvl>
    <w:lvl w:ilvl="6" w:tplc="81A642FE">
      <w:numFmt w:val="bullet"/>
      <w:lvlText w:val="•"/>
      <w:lvlJc w:val="left"/>
      <w:pPr>
        <w:ind w:left="6525" w:hanging="634"/>
      </w:pPr>
      <w:rPr>
        <w:rFonts w:hint="default"/>
      </w:rPr>
    </w:lvl>
    <w:lvl w:ilvl="7" w:tplc="796EE96C">
      <w:numFmt w:val="bullet"/>
      <w:lvlText w:val="•"/>
      <w:lvlJc w:val="left"/>
      <w:pPr>
        <w:ind w:left="7486" w:hanging="634"/>
      </w:pPr>
      <w:rPr>
        <w:rFonts w:hint="default"/>
      </w:rPr>
    </w:lvl>
    <w:lvl w:ilvl="8" w:tplc="5AFABA8E">
      <w:numFmt w:val="bullet"/>
      <w:lvlText w:val="•"/>
      <w:lvlJc w:val="left"/>
      <w:pPr>
        <w:ind w:left="8447" w:hanging="634"/>
      </w:pPr>
      <w:rPr>
        <w:rFonts w:hint="default"/>
      </w:rPr>
    </w:lvl>
  </w:abstractNum>
  <w:abstractNum w:abstractNumId="4" w15:restartNumberingAfterBreak="0">
    <w:nsid w:val="71F2309F"/>
    <w:multiLevelType w:val="hybridMultilevel"/>
    <w:tmpl w:val="181AE580"/>
    <w:lvl w:ilvl="0" w:tplc="1892DED0">
      <w:start w:val="6"/>
      <w:numFmt w:val="decimal"/>
      <w:lvlText w:val="%1."/>
      <w:lvlJc w:val="left"/>
      <w:pPr>
        <w:ind w:left="760" w:hanging="634"/>
        <w:jc w:val="left"/>
      </w:pPr>
      <w:rPr>
        <w:rFonts w:ascii="Arial" w:eastAsia="Arial" w:hAnsi="Arial" w:cs="Arial" w:hint="default"/>
        <w:w w:val="104"/>
        <w:sz w:val="18"/>
        <w:szCs w:val="18"/>
      </w:rPr>
    </w:lvl>
    <w:lvl w:ilvl="1" w:tplc="882A2C86">
      <w:numFmt w:val="bullet"/>
      <w:lvlText w:val="•"/>
      <w:lvlJc w:val="left"/>
      <w:pPr>
        <w:ind w:left="1720" w:hanging="634"/>
      </w:pPr>
      <w:rPr>
        <w:rFonts w:hint="default"/>
      </w:rPr>
    </w:lvl>
    <w:lvl w:ilvl="2" w:tplc="97D44220">
      <w:numFmt w:val="bullet"/>
      <w:lvlText w:val="•"/>
      <w:lvlJc w:val="left"/>
      <w:pPr>
        <w:ind w:left="2681" w:hanging="634"/>
      </w:pPr>
      <w:rPr>
        <w:rFonts w:hint="default"/>
      </w:rPr>
    </w:lvl>
    <w:lvl w:ilvl="3" w:tplc="1540B3A6">
      <w:numFmt w:val="bullet"/>
      <w:lvlText w:val="•"/>
      <w:lvlJc w:val="left"/>
      <w:pPr>
        <w:ind w:left="3642" w:hanging="634"/>
      </w:pPr>
      <w:rPr>
        <w:rFonts w:hint="default"/>
      </w:rPr>
    </w:lvl>
    <w:lvl w:ilvl="4" w:tplc="9852F2E8">
      <w:numFmt w:val="bullet"/>
      <w:lvlText w:val="•"/>
      <w:lvlJc w:val="left"/>
      <w:pPr>
        <w:ind w:left="4603" w:hanging="634"/>
      </w:pPr>
      <w:rPr>
        <w:rFonts w:hint="default"/>
      </w:rPr>
    </w:lvl>
    <w:lvl w:ilvl="5" w:tplc="4A1A1CB2">
      <w:numFmt w:val="bullet"/>
      <w:lvlText w:val="•"/>
      <w:lvlJc w:val="left"/>
      <w:pPr>
        <w:ind w:left="5564" w:hanging="634"/>
      </w:pPr>
      <w:rPr>
        <w:rFonts w:hint="default"/>
      </w:rPr>
    </w:lvl>
    <w:lvl w:ilvl="6" w:tplc="27F07EE4">
      <w:numFmt w:val="bullet"/>
      <w:lvlText w:val="•"/>
      <w:lvlJc w:val="left"/>
      <w:pPr>
        <w:ind w:left="6525" w:hanging="634"/>
      </w:pPr>
      <w:rPr>
        <w:rFonts w:hint="default"/>
      </w:rPr>
    </w:lvl>
    <w:lvl w:ilvl="7" w:tplc="83F26782">
      <w:numFmt w:val="bullet"/>
      <w:lvlText w:val="•"/>
      <w:lvlJc w:val="left"/>
      <w:pPr>
        <w:ind w:left="7486" w:hanging="634"/>
      </w:pPr>
      <w:rPr>
        <w:rFonts w:hint="default"/>
      </w:rPr>
    </w:lvl>
    <w:lvl w:ilvl="8" w:tplc="834461C4">
      <w:numFmt w:val="bullet"/>
      <w:lvlText w:val="•"/>
      <w:lvlJc w:val="left"/>
      <w:pPr>
        <w:ind w:left="8447" w:hanging="634"/>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754D2"/>
    <w:rsid w:val="00923AF2"/>
    <w:rsid w:val="009754D2"/>
    <w:rsid w:val="00AC2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29F7DE4"/>
  <w15:docId w15:val="{344ADC0F-D317-41DE-B50F-2BBC3B4D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2"/>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jeffrey.rand@db.com" TargetMode="External"/><Relationship Id="rId18" Type="http://schemas.openxmlformats.org/officeDocument/2006/relationships/hyperlink" Target="http://www.macrumors.com/2018/04/30/apple-to-delay-macbook-air-2018-" TargetMode="External"/><Relationship Id="rId26" Type="http://schemas.openxmlformats.org/officeDocument/2006/relationships/hyperlink" Target="http://www.engadget.com/2018/05/01/lumos-bike-helmet-apple-watch-" TargetMode="External"/><Relationship Id="rId3" Type="http://schemas.openxmlformats.org/officeDocument/2006/relationships/settings" Target="settings.xml"/><Relationship Id="rId21" Type="http://schemas.openxmlformats.org/officeDocument/2006/relationships/hyperlink" Target="http://www.cnet.com/news/apple-is-working-on-an-ar-augmented-reality-vr-" TargetMode="External"/><Relationship Id="rId7" Type="http://schemas.openxmlformats.org/officeDocument/2006/relationships/image" Target="media/image1.png"/><Relationship Id="rId12" Type="http://schemas.openxmlformats.org/officeDocument/2006/relationships/hyperlink" Target="mailto:adrienne.colby@db.com" TargetMode="External"/><Relationship Id="rId17" Type="http://schemas.openxmlformats.org/officeDocument/2006/relationships/hyperlink" Target="http://www.digitimes.com/news/a20180430PD207.html)" TargetMode="External"/><Relationship Id="rId25" Type="http://schemas.openxmlformats.org/officeDocument/2006/relationships/footer" Target="footer2.xm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digitimes.com/news/a20180430PD207.html)" TargetMode="External"/><Relationship Id="rId20" Type="http://schemas.openxmlformats.org/officeDocument/2006/relationships/hyperlink" Target="http://www.cnet.com/news/apple-is-working-on-an-ar-augmented-reality-v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rri.scribner@db.com" TargetMode="External"/><Relationship Id="rId24" Type="http://schemas.openxmlformats.org/officeDocument/2006/relationships/footer" Target="footer1.xm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variety.com/2018/digital/news/spotify-q1-2018-earnings-1202795532/)" TargetMode="External"/><Relationship Id="rId23" Type="http://schemas.openxmlformats.org/officeDocument/2006/relationships/header" Target="header2.xml"/><Relationship Id="rId28" Type="http://schemas.openxmlformats.org/officeDocument/2006/relationships/footer" Target="footer3.xml"/><Relationship Id="rId10" Type="http://schemas.openxmlformats.org/officeDocument/2006/relationships/hyperlink" Target="http://www.idc.com/" TargetMode="External"/><Relationship Id="rId19" Type="http://schemas.openxmlformats.org/officeDocument/2006/relationships/hyperlink" Target="http://www.macrumors.com/2018/04/30/apple-to-delay-macbook-air-2018-"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research.db.com/Research/Document?rid=0c9cf25a-4d05-11e8-8394-4fad3204d53b-604&amp;amp;kid=RP0001&amp;amp;documentType=R" TargetMode="External"/><Relationship Id="rId14" Type="http://schemas.openxmlformats.org/officeDocument/2006/relationships/hyperlink" Target="http://variety.com/2018/digital/news/spotify-q1-2018-earnings-1202795532/)" TargetMode="External"/><Relationship Id="rId22" Type="http://schemas.openxmlformats.org/officeDocument/2006/relationships/header" Target="header1.xml"/><Relationship Id="rId27" Type="http://schemas.openxmlformats.org/officeDocument/2006/relationships/header" Target="header3.xml"/><Relationship Id="rId30"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BEA4AB-546F-412E-B4E7-3ECFC1853CCF}"/>
</file>

<file path=customXml/itemProps2.xml><?xml version="1.0" encoding="utf-8"?>
<ds:datastoreItem xmlns:ds="http://schemas.openxmlformats.org/officeDocument/2006/customXml" ds:itemID="{88C7CEF6-27CE-4380-BA7C-99CF30B2A4DA}"/>
</file>

<file path=customXml/itemProps3.xml><?xml version="1.0" encoding="utf-8"?>
<ds:datastoreItem xmlns:ds="http://schemas.openxmlformats.org/officeDocument/2006/customXml" ds:itemID="{EFA0FDAB-D80F-4724-A666-7694DD4015EC}"/>
</file>

<file path=docProps/app.xml><?xml version="1.0" encoding="utf-8"?>
<Properties xmlns="http://schemas.openxmlformats.org/officeDocument/2006/extended-properties" xmlns:vt="http://schemas.openxmlformats.org/officeDocument/2006/docPropsVTypes">
  <Template>Normal</Template>
  <TotalTime>1</TotalTime>
  <Pages>1</Pages>
  <Words>1386</Words>
  <Characters>7903</Characters>
  <Application>Microsoft Office Word</Application>
  <DocSecurity>0</DocSecurity>
  <Lines>65</Lines>
  <Paragraphs>18</Paragraphs>
  <ScaleCrop>false</ScaleCrop>
  <Company>Washington University</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3</cp:revision>
  <dcterms:created xsi:type="dcterms:W3CDTF">2019-04-26T12:56:00Z</dcterms:created>
  <dcterms:modified xsi:type="dcterms:W3CDTF">2019-04-27T16:49:00Z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2018-05-06T00:00:00Z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