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ABD" w:rsidRDefault="00615CB7">
      <w:pPr>
        <w:pStyle w:val="BodyText"/>
        <w:ind w:left="167"/>
        <w:rPr>
          <w:rFonts w:ascii="Times New Roman"/>
          <w:sz w:val="20"/>
        </w:rPr>
      </w:pPr>
      <w:r>
        <w:rPr>
          <w:rFonts w:ascii="Times New Roman"/>
          <w:sz w:val="20"/>
        </w:rPr>
      </w:r>
      <w:r>
        <w:rPr>
          <w:rFonts w:ascii="Times New Roman"/>
          <w:sz w:val="20"/>
        </w:rPr>
        <w:pict>
          <v:group id="_x0000_s1266"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76" type="#_x0000_t75" style="position:absolute;left:9316;width:794;height:372">
              <v:imagedata r:id="rId7" o:title=""/>
            </v:shape>
            <v:rect id="_x0000_s1275" style="position:absolute;width:10224;height:3116" stroked="f"/>
            <v:line id="_x0000_s1274" style="position:absolute" from="6693,1531" to="6693,3572" strokeweight=".25pt"/>
            <v:line id="_x0000_s1273" style="position:absolute" from="2401,3572" to="2401,1531" strokeweight=".25pt"/>
            <v:shape id="_x0000_s1272" type="#_x0000_t75" style="position:absolute;left:9105;top:562;width:998;height:998">
              <v:imagedata r:id="rId8" o:title=""/>
            </v:shape>
            <v:shapetype id="_x0000_t202" coordsize="21600,21600" o:spt="202" path="m,l,21600r21600,l21600,xe">
              <v:stroke joinstyle="miter"/>
              <v:path gradientshapeok="t" o:connecttype="rect"/>
            </v:shapetype>
            <v:shape id="_x0000_s1271" type="#_x0000_t202" style="position:absolute;top:570;width:2283;height:500" filled="f" stroked="f">
              <v:textbox inset="0,0,0,0">
                <w:txbxContent>
                  <w:p w:rsidR="00D42ABD" w:rsidRDefault="00615CB7">
                    <w:pPr>
                      <w:spacing w:before="30" w:line="177" w:lineRule="auto"/>
                      <w:ind w:right="2" w:firstLine="11"/>
                      <w:rPr>
                        <w:sz w:val="27"/>
                      </w:rPr>
                    </w:pPr>
                    <w:bookmarkStart w:id="0" w:name="Page_1"/>
                    <w:bookmarkStart w:id="1" w:name="For_the_week_ending_June_8,_2018"/>
                    <w:bookmarkStart w:id="2" w:name="OS_updates,_including_new_security/time_"/>
                    <w:bookmarkStart w:id="3" w:name="iPhone_component_orders_could_fall_by_20"/>
                    <w:bookmarkStart w:id="4" w:name="C1Q-18_data_on_India_smartphone_market_s"/>
                    <w:bookmarkStart w:id="5" w:name="Table_Title:_Companies_featured"/>
                    <w:bookmarkEnd w:id="0"/>
                    <w:bookmarkEnd w:id="1"/>
                    <w:bookmarkEnd w:id="2"/>
                    <w:bookmarkEnd w:id="3"/>
                    <w:bookmarkEnd w:id="4"/>
                    <w:bookmarkEnd w:id="5"/>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70" type="#_x0000_t202" style="position:absolute;top:1509;width:2268;height:1180" filled="f" stroked="f">
              <v:textbox inset="0,0,0,0">
                <w:txbxContent>
                  <w:p w:rsidR="00D42ABD" w:rsidRDefault="00615CB7">
                    <w:pPr>
                      <w:spacing w:line="173" w:lineRule="exact"/>
                      <w:rPr>
                        <w:sz w:val="18"/>
                      </w:rPr>
                    </w:pPr>
                    <w:r>
                      <w:rPr>
                        <w:color w:val="0098DB"/>
                        <w:w w:val="105"/>
                        <w:sz w:val="18"/>
                      </w:rPr>
                      <w:t>North America</w:t>
                    </w:r>
                  </w:p>
                  <w:p w:rsidR="00D42ABD" w:rsidRDefault="00615CB7">
                    <w:pPr>
                      <w:spacing w:before="7"/>
                      <w:rPr>
                        <w:sz w:val="20"/>
                      </w:rPr>
                    </w:pPr>
                    <w:r>
                      <w:rPr>
                        <w:w w:val="105"/>
                        <w:sz w:val="20"/>
                      </w:rPr>
                      <w:t>United States</w:t>
                    </w:r>
                  </w:p>
                  <w:p w:rsidR="00D42ABD" w:rsidRDefault="00615CB7">
                    <w:pPr>
                      <w:spacing w:before="77"/>
                      <w:rPr>
                        <w:sz w:val="18"/>
                      </w:rPr>
                    </w:pPr>
                    <w:r>
                      <w:rPr>
                        <w:color w:val="0098DB"/>
                        <w:sz w:val="18"/>
                      </w:rPr>
                      <w:t>TMT</w:t>
                    </w:r>
                  </w:p>
                  <w:p w:rsidR="00D42ABD" w:rsidRDefault="00615CB7">
                    <w:pPr>
                      <w:spacing w:before="7" w:line="249" w:lineRule="auto"/>
                      <w:ind w:right="-17"/>
                      <w:rPr>
                        <w:sz w:val="20"/>
                      </w:rPr>
                    </w:pPr>
                    <w:r>
                      <w:rPr>
                        <w:w w:val="105"/>
                        <w:sz w:val="20"/>
                      </w:rPr>
                      <w:t>IT Hardware and Supply Chain</w:t>
                    </w:r>
                  </w:p>
                </w:txbxContent>
              </v:textbox>
            </v:shape>
            <v:shape id="_x0000_s1269" type="#_x0000_t202" style="position:absolute;left:2585;top:1552;width:3377;height:1015" filled="f" stroked="f">
              <v:textbox inset="0,0,0,0">
                <w:txbxContent>
                  <w:p w:rsidR="00D42ABD" w:rsidRDefault="00615CB7">
                    <w:pPr>
                      <w:spacing w:line="174" w:lineRule="exact"/>
                      <w:ind w:left="33"/>
                    </w:pPr>
                    <w:r>
                      <w:rPr>
                        <w:color w:val="0098DB"/>
                        <w:w w:val="105"/>
                      </w:rPr>
                      <w:t>Industry</w:t>
                    </w:r>
                  </w:p>
                  <w:p w:rsidR="00D42ABD" w:rsidRDefault="00615CB7">
                    <w:pPr>
                      <w:spacing w:before="17" w:line="211" w:lineRule="auto"/>
                      <w:ind w:right="8"/>
                      <w:rPr>
                        <w:sz w:val="40"/>
                      </w:rPr>
                    </w:pPr>
                    <w:r>
                      <w:rPr>
                        <w:w w:val="105"/>
                        <w:sz w:val="40"/>
                      </w:rPr>
                      <w:t>Scribner's Slice of Apple</w:t>
                    </w:r>
                  </w:p>
                </w:txbxContent>
              </v:textbox>
            </v:shape>
            <v:shape id="_x0000_s1268" type="#_x0000_t202" style="position:absolute;left:6955;top:1525;width:1283;height:435" filled="f" stroked="f">
              <v:textbox inset="0,0,0,0">
                <w:txbxContent>
                  <w:p w:rsidR="00D42ABD" w:rsidRDefault="00615CB7">
                    <w:pPr>
                      <w:spacing w:line="173" w:lineRule="exact"/>
                      <w:rPr>
                        <w:sz w:val="18"/>
                      </w:rPr>
                    </w:pPr>
                    <w:r>
                      <w:rPr>
                        <w:color w:val="0098DB"/>
                        <w:w w:val="105"/>
                        <w:sz w:val="18"/>
                      </w:rPr>
                      <w:t>Date</w:t>
                    </w:r>
                  </w:p>
                  <w:p w:rsidR="00D42ABD" w:rsidRDefault="00615CB7">
                    <w:pPr>
                      <w:spacing w:before="24"/>
                      <w:rPr>
                        <w:sz w:val="20"/>
                      </w:rPr>
                    </w:pPr>
                    <w:r>
                      <w:rPr>
                        <w:w w:val="105"/>
                        <w:sz w:val="20"/>
                      </w:rPr>
                      <w:t>10 June 2018</w:t>
                    </w:r>
                  </w:p>
                </w:txbxContent>
              </v:textbox>
            </v:shape>
            <v:shape id="_x0000_s1267" type="#_x0000_t202" style="position:absolute;left:6955;top:2143;width:1284;height:280" filled="f" stroked="f">
              <v:textbox inset="0,0,0,0">
                <w:txbxContent>
                  <w:p w:rsidR="00D42ABD" w:rsidRDefault="00615CB7">
                    <w:pPr>
                      <w:spacing w:line="269" w:lineRule="exact"/>
                      <w:rPr>
                        <w:sz w:val="28"/>
                      </w:rPr>
                    </w:pPr>
                    <w:r>
                      <w:rPr>
                        <w:color w:val="0098DB"/>
                        <w:sz w:val="28"/>
                      </w:rPr>
                      <w:t>Periodical</w:t>
                    </w:r>
                  </w:p>
                </w:txbxContent>
              </v:textbox>
            </v:shape>
            <w10:wrap type="none"/>
            <w10:anchorlock/>
          </v:group>
        </w:pict>
      </w:r>
    </w:p>
    <w:p w:rsidR="00D42ABD" w:rsidRDefault="00615CB7">
      <w:pPr>
        <w:spacing w:before="57"/>
        <w:ind w:left="167"/>
        <w:rPr>
          <w:sz w:val="36"/>
        </w:rPr>
      </w:pPr>
      <w:r>
        <w:rPr>
          <w:w w:val="105"/>
          <w:sz w:val="36"/>
        </w:rPr>
        <w:t>A weekly take on Apple news</w:t>
      </w:r>
    </w:p>
    <w:p w:rsidR="00D42ABD" w:rsidRDefault="00D42ABD">
      <w:pPr>
        <w:pStyle w:val="BodyText"/>
        <w:rPr>
          <w:sz w:val="20"/>
        </w:rPr>
      </w:pPr>
    </w:p>
    <w:p w:rsidR="00D42ABD" w:rsidRDefault="00D42ABD">
      <w:pPr>
        <w:pStyle w:val="BodyText"/>
        <w:spacing w:before="2"/>
        <w:rPr>
          <w:sz w:val="21"/>
        </w:rPr>
      </w:pPr>
    </w:p>
    <w:p w:rsidR="00D42ABD" w:rsidRDefault="00615CB7">
      <w:pPr>
        <w:pStyle w:val="BodyText"/>
        <w:spacing w:line="20" w:lineRule="exact"/>
        <w:ind w:left="162"/>
        <w:rPr>
          <w:sz w:val="2"/>
        </w:rPr>
      </w:pPr>
      <w:r>
        <w:rPr>
          <w:sz w:val="2"/>
        </w:rPr>
      </w:r>
      <w:r>
        <w:rPr>
          <w:sz w:val="2"/>
        </w:rPr>
        <w:pict>
          <v:group id="_x0000_s1264" style="width:335pt;height:.5pt;mso-position-horizontal-relative:char;mso-position-vertical-relative:line" coordsize="6700,10">
            <v:line id="_x0000_s1265" style="position:absolute" from="6695,5" to="5,5" strokeweight=".5pt"/>
            <w10:wrap type="none"/>
            <w10:anchorlock/>
          </v:group>
        </w:pict>
      </w:r>
    </w:p>
    <w:p w:rsidR="00D42ABD" w:rsidRDefault="00D42ABD">
      <w:pPr>
        <w:spacing w:line="20" w:lineRule="exact"/>
        <w:rPr>
          <w:sz w:val="2"/>
        </w:rPr>
        <w:sectPr w:rsidR="00D42ABD">
          <w:type w:val="continuous"/>
          <w:pgSz w:w="11910" w:h="15840"/>
          <w:pgMar w:top="0" w:right="600" w:bottom="0" w:left="740" w:header="720" w:footer="720" w:gutter="0"/>
          <w:cols w:space="720"/>
        </w:sectPr>
      </w:pPr>
    </w:p>
    <w:p w:rsidR="00D42ABD" w:rsidRDefault="00615CB7">
      <w:pPr>
        <w:pStyle w:val="BodyText"/>
        <w:spacing w:before="68"/>
        <w:ind w:left="167"/>
        <w:jc w:val="both"/>
      </w:pPr>
      <w:r>
        <w:rPr>
          <w:color w:val="0098DB"/>
          <w:w w:val="105"/>
        </w:rPr>
        <w:t>For the week ending June 8, 2018</w:t>
      </w:r>
    </w:p>
    <w:p w:rsidR="00D42ABD" w:rsidRDefault="00615CB7">
      <w:pPr>
        <w:pStyle w:val="BodyText"/>
        <w:spacing w:before="2" w:line="278" w:lineRule="auto"/>
        <w:ind w:left="167"/>
        <w:jc w:val="both"/>
      </w:pPr>
      <w:r>
        <w:rPr>
          <w:w w:val="105"/>
        </w:rPr>
        <w:t>Apple's Worldwide Developer Conference was the main focus of Apple-related news this week, although the updates announced to the company's four operating platforms were larg</w:t>
      </w:r>
      <w:r>
        <w:rPr>
          <w:w w:val="105"/>
        </w:rPr>
        <w:t xml:space="preserve">ely in line with expectations. In other news, Apple could cut C2H-18 iPhone supplier orders by 20% Y/Y to 80M units, C1Q-18 Indian smartphone market data suggests limited share opportunities for iPhone, and Apple Watch remained the global wearables market </w:t>
      </w:r>
      <w:r>
        <w:rPr>
          <w:w w:val="105"/>
        </w:rPr>
        <w:t>leader in C1Q-18. Also, Apple could be adopting new MacBook procurement processes with an eye to negotiating more favorable pricing, the App Store will now oﬀer free trials on all apps, and Apple is reportedly planning to produce two more TV series.</w:t>
      </w:r>
    </w:p>
    <w:p w:rsidR="00D42ABD" w:rsidRDefault="00615CB7">
      <w:pPr>
        <w:spacing w:line="139" w:lineRule="exact"/>
        <w:ind w:left="167"/>
        <w:rPr>
          <w:sz w:val="14"/>
        </w:rPr>
      </w:pPr>
      <w:r>
        <w:br w:type="column"/>
      </w:r>
      <w:hyperlink r:id="rId9">
        <w:r>
          <w:rPr>
            <w:color w:val="0098DB"/>
            <w:w w:val="105"/>
            <w:sz w:val="14"/>
          </w:rPr>
          <w:t>Sherri Scribner</w:t>
        </w:r>
      </w:hyperlink>
    </w:p>
    <w:p w:rsidR="00D42ABD" w:rsidRDefault="00615CB7">
      <w:pPr>
        <w:spacing w:before="93"/>
        <w:ind w:left="167"/>
        <w:rPr>
          <w:sz w:val="14"/>
        </w:rPr>
      </w:pPr>
      <w:r>
        <w:rPr>
          <w:w w:val="105"/>
          <w:sz w:val="14"/>
        </w:rPr>
        <w:t>Research Analyst</w:t>
      </w:r>
    </w:p>
    <w:p w:rsidR="00D42ABD" w:rsidRDefault="00615CB7">
      <w:pPr>
        <w:spacing w:before="93"/>
        <w:ind w:left="167"/>
        <w:rPr>
          <w:sz w:val="14"/>
        </w:rPr>
      </w:pPr>
      <w:r>
        <w:rPr>
          <w:w w:val="105"/>
          <w:sz w:val="14"/>
        </w:rPr>
        <w:t>+1-212-250-5734</w:t>
      </w:r>
    </w:p>
    <w:p w:rsidR="00D42ABD" w:rsidRDefault="00D42ABD">
      <w:pPr>
        <w:pStyle w:val="BodyText"/>
        <w:spacing w:before="7"/>
        <w:rPr>
          <w:sz w:val="20"/>
        </w:rPr>
      </w:pPr>
    </w:p>
    <w:p w:rsidR="00D42ABD" w:rsidRDefault="00615CB7">
      <w:pPr>
        <w:spacing w:line="379" w:lineRule="auto"/>
        <w:ind w:left="167" w:right="2259"/>
        <w:rPr>
          <w:sz w:val="14"/>
        </w:rPr>
      </w:pPr>
      <w:hyperlink r:id="rId10">
        <w:r>
          <w:rPr>
            <w:color w:val="0098DB"/>
            <w:w w:val="105"/>
            <w:sz w:val="14"/>
          </w:rPr>
          <w:t>Adrienne Colby</w:t>
        </w:r>
      </w:hyperlink>
      <w:r>
        <w:rPr>
          <w:color w:val="0098DB"/>
          <w:w w:val="105"/>
          <w:sz w:val="14"/>
        </w:rPr>
        <w:t xml:space="preserve"> </w:t>
      </w:r>
      <w:r>
        <w:rPr>
          <w:w w:val="105"/>
          <w:sz w:val="14"/>
        </w:rPr>
        <w:t>Associate Analyst</w:t>
      </w:r>
    </w:p>
    <w:p w:rsidR="00D42ABD" w:rsidRDefault="00615CB7">
      <w:pPr>
        <w:spacing w:before="2"/>
        <w:ind w:left="167"/>
        <w:rPr>
          <w:sz w:val="14"/>
        </w:rPr>
      </w:pPr>
      <w:r>
        <w:rPr>
          <w:w w:val="105"/>
          <w:sz w:val="14"/>
        </w:rPr>
        <w:t>+1-212-250-0948</w:t>
      </w:r>
    </w:p>
    <w:p w:rsidR="00D42ABD" w:rsidRDefault="00D42ABD">
      <w:pPr>
        <w:pStyle w:val="BodyText"/>
        <w:spacing w:before="7"/>
        <w:rPr>
          <w:sz w:val="20"/>
        </w:rPr>
      </w:pPr>
    </w:p>
    <w:p w:rsidR="00D42ABD" w:rsidRDefault="00615CB7">
      <w:pPr>
        <w:spacing w:line="379" w:lineRule="auto"/>
        <w:ind w:left="167" w:right="1654"/>
        <w:rPr>
          <w:sz w:val="14"/>
        </w:rPr>
      </w:pPr>
      <w:hyperlink r:id="rId11">
        <w:r>
          <w:rPr>
            <w:color w:val="0098DB"/>
            <w:w w:val="105"/>
            <w:sz w:val="14"/>
          </w:rPr>
          <w:t>Jeﬀrey Rand, CFA</w:t>
        </w:r>
      </w:hyperlink>
      <w:r>
        <w:rPr>
          <w:color w:val="0098DB"/>
          <w:w w:val="105"/>
          <w:sz w:val="14"/>
        </w:rPr>
        <w:t xml:space="preserve"> </w:t>
      </w:r>
      <w:r>
        <w:rPr>
          <w:sz w:val="14"/>
        </w:rPr>
        <w:t>R</w:t>
      </w:r>
      <w:r>
        <w:rPr>
          <w:sz w:val="14"/>
        </w:rPr>
        <w:t>esearch Associate</w:t>
      </w:r>
    </w:p>
    <w:p w:rsidR="00D42ABD" w:rsidRDefault="00615CB7">
      <w:pPr>
        <w:spacing w:before="2"/>
        <w:ind w:left="167"/>
        <w:rPr>
          <w:sz w:val="14"/>
        </w:rPr>
      </w:pPr>
      <w:r>
        <w:rPr>
          <w:w w:val="105"/>
          <w:sz w:val="14"/>
        </w:rPr>
        <w:t>+1-212-250-0639</w:t>
      </w:r>
    </w:p>
    <w:p w:rsidR="00D42ABD" w:rsidRDefault="00D42ABD">
      <w:pPr>
        <w:rPr>
          <w:sz w:val="14"/>
        </w:rPr>
        <w:sectPr w:rsidR="00D42ABD">
          <w:type w:val="continuous"/>
          <w:pgSz w:w="11910" w:h="15840"/>
          <w:pgMar w:top="0" w:right="600" w:bottom="0" w:left="740" w:header="720" w:footer="720" w:gutter="0"/>
          <w:cols w:num="2" w:space="720" w:equalWidth="0">
            <w:col w:w="6886" w:space="77"/>
            <w:col w:w="3607"/>
          </w:cols>
        </w:sectPr>
      </w:pPr>
    </w:p>
    <w:p w:rsidR="00D42ABD" w:rsidRDefault="00D42ABD">
      <w:pPr>
        <w:pStyle w:val="BodyText"/>
        <w:spacing w:before="9"/>
        <w:rPr>
          <w:sz w:val="24"/>
        </w:rPr>
      </w:pPr>
    </w:p>
    <w:p w:rsidR="00D42ABD" w:rsidRDefault="00D42ABD">
      <w:pPr>
        <w:rPr>
          <w:sz w:val="24"/>
        </w:rPr>
        <w:sectPr w:rsidR="00D42ABD">
          <w:type w:val="continuous"/>
          <w:pgSz w:w="11910" w:h="15840"/>
          <w:pgMar w:top="0" w:right="600" w:bottom="0" w:left="740" w:header="720" w:footer="720" w:gutter="0"/>
          <w:cols w:space="720"/>
        </w:sectPr>
      </w:pPr>
    </w:p>
    <w:p w:rsidR="00D42ABD" w:rsidRDefault="00615CB7">
      <w:pPr>
        <w:pStyle w:val="BodyText"/>
        <w:spacing w:before="96" w:line="206" w:lineRule="auto"/>
        <w:ind w:left="167"/>
      </w:pPr>
      <w:r>
        <w:rPr>
          <w:color w:val="0098DB"/>
          <w:w w:val="105"/>
        </w:rPr>
        <w:t>OS updates, including new security/time management features, key WWDC highlights</w:t>
      </w:r>
    </w:p>
    <w:p w:rsidR="00D42ABD" w:rsidRDefault="00615CB7">
      <w:pPr>
        <w:pStyle w:val="BodyText"/>
        <w:spacing w:before="2"/>
        <w:ind w:left="167"/>
      </w:pPr>
      <w:r>
        <w:pict>
          <v:shape id="_x0000_s1263" type="#_x0000_t202" style="position:absolute;left:0;text-align:left;margin-left:42.85pt;margin-top:10.2pt;width:509.1pt;height:45.05pt;z-index:1336;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7013"/>
                    <w:gridCol w:w="1453"/>
                    <w:gridCol w:w="796"/>
                    <w:gridCol w:w="488"/>
                    <w:gridCol w:w="426"/>
                  </w:tblGrid>
                  <w:tr w:rsidR="00D42ABD">
                    <w:trPr>
                      <w:trHeight w:val="240"/>
                    </w:trPr>
                    <w:tc>
                      <w:tcPr>
                        <w:tcW w:w="7013" w:type="dxa"/>
                      </w:tcPr>
                      <w:p w:rsidR="00D42ABD" w:rsidRDefault="00615CB7">
                        <w:pPr>
                          <w:pStyle w:val="TableParagraph"/>
                          <w:spacing w:before="34" w:line="189" w:lineRule="exact"/>
                          <w:ind w:left="50"/>
                          <w:rPr>
                            <w:sz w:val="18"/>
                          </w:rPr>
                        </w:pPr>
                        <w:r>
                          <w:rPr>
                            <w:w w:val="105"/>
                            <w:sz w:val="18"/>
                          </w:rPr>
                          <w:t>updates to its four operating platforms; macOS, iOS, tvOS and WatchOS. Updates</w:t>
                        </w:r>
                      </w:p>
                    </w:tc>
                    <w:tc>
                      <w:tcPr>
                        <w:tcW w:w="1453" w:type="dxa"/>
                        <w:tcBorders>
                          <w:top w:val="single" w:sz="4" w:space="0" w:color="CCCCCC"/>
                          <w:bottom w:val="single" w:sz="4" w:space="0" w:color="CCCCCC"/>
                        </w:tcBorders>
                      </w:tcPr>
                      <w:p w:rsidR="00D42ABD" w:rsidRDefault="00615CB7">
                        <w:pPr>
                          <w:pStyle w:val="TableParagraph"/>
                          <w:spacing w:before="44" w:line="160" w:lineRule="exact"/>
                          <w:ind w:left="85"/>
                          <w:rPr>
                            <w:sz w:val="14"/>
                          </w:rPr>
                        </w:pPr>
                        <w:r>
                          <w:rPr>
                            <w:sz w:val="14"/>
                          </w:rPr>
                          <w:t>EPS (USD)</w:t>
                        </w:r>
                      </w:p>
                    </w:tc>
                    <w:tc>
                      <w:tcPr>
                        <w:tcW w:w="796" w:type="dxa"/>
                        <w:tcBorders>
                          <w:top w:val="single" w:sz="4" w:space="0" w:color="CCCCCC"/>
                          <w:bottom w:val="single" w:sz="4" w:space="0" w:color="CCCCCC"/>
                        </w:tcBorders>
                      </w:tcPr>
                      <w:p w:rsidR="00D42ABD" w:rsidRDefault="00615CB7">
                        <w:pPr>
                          <w:pStyle w:val="TableParagraph"/>
                          <w:spacing w:before="44" w:line="160" w:lineRule="exact"/>
                          <w:ind w:right="59"/>
                          <w:jc w:val="right"/>
                          <w:rPr>
                            <w:sz w:val="14"/>
                          </w:rPr>
                        </w:pPr>
                        <w:r>
                          <w:rPr>
                            <w:sz w:val="14"/>
                          </w:rPr>
                          <w:t>9.21</w:t>
                        </w:r>
                      </w:p>
                    </w:tc>
                    <w:tc>
                      <w:tcPr>
                        <w:tcW w:w="488" w:type="dxa"/>
                        <w:tcBorders>
                          <w:top w:val="single" w:sz="4" w:space="0" w:color="CCCCCC"/>
                          <w:bottom w:val="single" w:sz="4" w:space="0" w:color="CCCCCC"/>
                        </w:tcBorders>
                      </w:tcPr>
                      <w:p w:rsidR="00D42ABD" w:rsidRDefault="00615CB7">
                        <w:pPr>
                          <w:pStyle w:val="TableParagraph"/>
                          <w:spacing w:before="44" w:line="160" w:lineRule="exact"/>
                          <w:ind w:left="39" w:right="39"/>
                          <w:jc w:val="center"/>
                          <w:rPr>
                            <w:sz w:val="14"/>
                          </w:rPr>
                        </w:pPr>
                        <w:r>
                          <w:rPr>
                            <w:w w:val="105"/>
                            <w:sz w:val="14"/>
                          </w:rPr>
                          <w:t>11.35</w:t>
                        </w:r>
                      </w:p>
                    </w:tc>
                    <w:tc>
                      <w:tcPr>
                        <w:tcW w:w="426" w:type="dxa"/>
                        <w:tcBorders>
                          <w:top w:val="single" w:sz="4" w:space="0" w:color="CCCCCC"/>
                          <w:bottom w:val="single" w:sz="4" w:space="0" w:color="CCCCCC"/>
                        </w:tcBorders>
                      </w:tcPr>
                      <w:p w:rsidR="00D42ABD" w:rsidRDefault="00615CB7">
                        <w:pPr>
                          <w:pStyle w:val="TableParagraph"/>
                          <w:spacing w:before="44" w:line="160" w:lineRule="exact"/>
                          <w:ind w:left="61"/>
                          <w:jc w:val="center"/>
                          <w:rPr>
                            <w:sz w:val="14"/>
                          </w:rPr>
                        </w:pPr>
                        <w:r>
                          <w:rPr>
                            <w:sz w:val="14"/>
                          </w:rPr>
                          <w:t>12.80</w:t>
                        </w:r>
                      </w:p>
                    </w:tc>
                  </w:tr>
                  <w:tr w:rsidR="00D42ABD">
                    <w:trPr>
                      <w:trHeight w:val="220"/>
                    </w:trPr>
                    <w:tc>
                      <w:tcPr>
                        <w:tcW w:w="7013" w:type="dxa"/>
                      </w:tcPr>
                      <w:p w:rsidR="00D42ABD" w:rsidRDefault="00615CB7">
                        <w:pPr>
                          <w:pStyle w:val="TableParagraph"/>
                          <w:spacing w:before="22" w:line="189" w:lineRule="exact"/>
                          <w:ind w:left="50"/>
                          <w:rPr>
                            <w:sz w:val="18"/>
                          </w:rPr>
                        </w:pPr>
                        <w:r>
                          <w:rPr>
                            <w:w w:val="105"/>
                            <w:sz w:val="18"/>
                          </w:rPr>
                          <w:t>in macOCS included enhanced security features that will make it more diﬃcult</w:t>
                        </w:r>
                      </w:p>
                    </w:tc>
                    <w:tc>
                      <w:tcPr>
                        <w:tcW w:w="1453" w:type="dxa"/>
                        <w:tcBorders>
                          <w:top w:val="single" w:sz="4" w:space="0" w:color="CCCCCC"/>
                          <w:bottom w:val="single" w:sz="4" w:space="0" w:color="CCCCCC"/>
                        </w:tcBorders>
                      </w:tcPr>
                      <w:p w:rsidR="00D42ABD" w:rsidRDefault="00615CB7">
                        <w:pPr>
                          <w:pStyle w:val="TableParagraph"/>
                          <w:spacing w:before="44" w:line="160" w:lineRule="exact"/>
                          <w:ind w:left="85"/>
                          <w:rPr>
                            <w:sz w:val="14"/>
                          </w:rPr>
                        </w:pPr>
                        <w:r>
                          <w:rPr>
                            <w:sz w:val="14"/>
                          </w:rPr>
                          <w:t>P/E (x)</w:t>
                        </w:r>
                      </w:p>
                    </w:tc>
                    <w:tc>
                      <w:tcPr>
                        <w:tcW w:w="796" w:type="dxa"/>
                        <w:tcBorders>
                          <w:top w:val="single" w:sz="4" w:space="0" w:color="CCCCCC"/>
                          <w:bottom w:val="single" w:sz="4" w:space="0" w:color="CCCCCC"/>
                        </w:tcBorders>
                      </w:tcPr>
                      <w:p w:rsidR="00D42ABD" w:rsidRDefault="00615CB7">
                        <w:pPr>
                          <w:pStyle w:val="TableParagraph"/>
                          <w:spacing w:before="44" w:line="160" w:lineRule="exact"/>
                          <w:ind w:right="59"/>
                          <w:jc w:val="right"/>
                          <w:rPr>
                            <w:sz w:val="14"/>
                          </w:rPr>
                        </w:pPr>
                        <w:r>
                          <w:rPr>
                            <w:sz w:val="14"/>
                          </w:rPr>
                          <w:t>14.9</w:t>
                        </w:r>
                      </w:p>
                    </w:tc>
                    <w:tc>
                      <w:tcPr>
                        <w:tcW w:w="488" w:type="dxa"/>
                        <w:tcBorders>
                          <w:top w:val="single" w:sz="4" w:space="0" w:color="CCCCCC"/>
                          <w:bottom w:val="single" w:sz="4" w:space="0" w:color="CCCCCC"/>
                        </w:tcBorders>
                      </w:tcPr>
                      <w:p w:rsidR="00D42ABD" w:rsidRDefault="00615CB7">
                        <w:pPr>
                          <w:pStyle w:val="TableParagraph"/>
                          <w:spacing w:before="44" w:line="160" w:lineRule="exact"/>
                          <w:ind w:left="120" w:right="39"/>
                          <w:jc w:val="center"/>
                          <w:rPr>
                            <w:sz w:val="14"/>
                          </w:rPr>
                        </w:pPr>
                        <w:r>
                          <w:rPr>
                            <w:w w:val="105"/>
                            <w:sz w:val="14"/>
                          </w:rPr>
                          <w:t>17.0</w:t>
                        </w:r>
                      </w:p>
                    </w:tc>
                    <w:tc>
                      <w:tcPr>
                        <w:tcW w:w="426" w:type="dxa"/>
                        <w:tcBorders>
                          <w:top w:val="single" w:sz="4" w:space="0" w:color="CCCCCC"/>
                          <w:bottom w:val="single" w:sz="4" w:space="0" w:color="CCCCCC"/>
                        </w:tcBorders>
                      </w:tcPr>
                      <w:p w:rsidR="00D42ABD" w:rsidRDefault="00615CB7">
                        <w:pPr>
                          <w:pStyle w:val="TableParagraph"/>
                          <w:spacing w:before="44" w:line="160" w:lineRule="exact"/>
                          <w:ind w:left="142"/>
                          <w:jc w:val="center"/>
                          <w:rPr>
                            <w:sz w:val="14"/>
                          </w:rPr>
                        </w:pPr>
                        <w:r>
                          <w:rPr>
                            <w:sz w:val="14"/>
                          </w:rPr>
                          <w:t>15.1</w:t>
                        </w:r>
                      </w:p>
                    </w:tc>
                  </w:tr>
                  <w:tr w:rsidR="00D42ABD">
                    <w:trPr>
                      <w:trHeight w:val="380"/>
                    </w:trPr>
                    <w:tc>
                      <w:tcPr>
                        <w:tcW w:w="7013" w:type="dxa"/>
                      </w:tcPr>
                      <w:p w:rsidR="00D42ABD" w:rsidRDefault="00615CB7">
                        <w:pPr>
                          <w:pStyle w:val="TableParagraph"/>
                          <w:spacing w:before="22"/>
                          <w:ind w:left="50"/>
                          <w:rPr>
                            <w:sz w:val="18"/>
                          </w:rPr>
                        </w:pPr>
                        <w:r>
                          <w:rPr>
                            <w:w w:val="105"/>
                            <w:sz w:val="18"/>
                          </w:rPr>
                          <w:t>for websites to uniquely identify an individual user's device and also will add</w:t>
                        </w:r>
                      </w:p>
                    </w:tc>
                    <w:tc>
                      <w:tcPr>
                        <w:tcW w:w="1453" w:type="dxa"/>
                        <w:tcBorders>
                          <w:top w:val="single" w:sz="4" w:space="0" w:color="CCCCCC"/>
                          <w:bottom w:val="single" w:sz="4" w:space="0" w:color="0098DB"/>
                        </w:tcBorders>
                      </w:tcPr>
                      <w:p w:rsidR="00D42ABD" w:rsidRDefault="00615CB7">
                        <w:pPr>
                          <w:pStyle w:val="TableParagraph"/>
                          <w:spacing w:before="44"/>
                          <w:ind w:left="85"/>
                          <w:rPr>
                            <w:sz w:val="14"/>
                          </w:rPr>
                        </w:pPr>
                        <w:r>
                          <w:rPr>
                            <w:sz w:val="14"/>
                          </w:rPr>
                          <w:t>EV/EBITDA (x)</w:t>
                        </w:r>
                      </w:p>
                      <w:p w:rsidR="00D42ABD" w:rsidRDefault="00615CB7">
                        <w:pPr>
                          <w:pStyle w:val="TableParagraph"/>
                          <w:spacing w:before="77" w:line="106" w:lineRule="exact"/>
                          <w:ind w:left="85"/>
                          <w:rPr>
                            <w:i/>
                            <w:sz w:val="10"/>
                          </w:rPr>
                        </w:pPr>
                        <w:r>
                          <w:rPr>
                            <w:i/>
                            <w:sz w:val="10"/>
                          </w:rPr>
                          <w:t>Source: Deutsche Bank</w:t>
                        </w:r>
                      </w:p>
                    </w:tc>
                    <w:tc>
                      <w:tcPr>
                        <w:tcW w:w="796" w:type="dxa"/>
                        <w:tcBorders>
                          <w:top w:val="single" w:sz="4" w:space="0" w:color="CCCCCC"/>
                          <w:bottom w:val="single" w:sz="4" w:space="0" w:color="0098DB"/>
                        </w:tcBorders>
                      </w:tcPr>
                      <w:p w:rsidR="00D42ABD" w:rsidRDefault="00615CB7">
                        <w:pPr>
                          <w:pStyle w:val="TableParagraph"/>
                          <w:spacing w:before="44"/>
                          <w:ind w:right="59"/>
                          <w:jc w:val="right"/>
                          <w:rPr>
                            <w:sz w:val="14"/>
                          </w:rPr>
                        </w:pPr>
                        <w:r>
                          <w:rPr>
                            <w:sz w:val="14"/>
                          </w:rPr>
                          <w:t>7.9</w:t>
                        </w:r>
                      </w:p>
                    </w:tc>
                    <w:tc>
                      <w:tcPr>
                        <w:tcW w:w="488" w:type="dxa"/>
                        <w:tcBorders>
                          <w:top w:val="single" w:sz="4" w:space="0" w:color="CCCCCC"/>
                          <w:bottom w:val="single" w:sz="6" w:space="0" w:color="0098DB"/>
                        </w:tcBorders>
                      </w:tcPr>
                      <w:p w:rsidR="00D42ABD" w:rsidRDefault="00615CB7">
                        <w:pPr>
                          <w:pStyle w:val="TableParagraph"/>
                          <w:spacing w:before="44"/>
                          <w:ind w:left="120" w:right="39"/>
                          <w:jc w:val="center"/>
                          <w:rPr>
                            <w:sz w:val="14"/>
                          </w:rPr>
                        </w:pPr>
                        <w:r>
                          <w:rPr>
                            <w:w w:val="105"/>
                            <w:sz w:val="14"/>
                          </w:rPr>
                          <w:t>10.3</w:t>
                        </w:r>
                      </w:p>
                    </w:tc>
                    <w:tc>
                      <w:tcPr>
                        <w:tcW w:w="426" w:type="dxa"/>
                        <w:tcBorders>
                          <w:top w:val="single" w:sz="4" w:space="0" w:color="CCCCCC"/>
                          <w:bottom w:val="single" w:sz="4" w:space="0" w:color="0098DB"/>
                          <w:right w:val="single" w:sz="4" w:space="0" w:color="0098DB"/>
                        </w:tcBorders>
                      </w:tcPr>
                      <w:p w:rsidR="00D42ABD" w:rsidRDefault="00615CB7">
                        <w:pPr>
                          <w:pStyle w:val="TableParagraph"/>
                          <w:spacing w:before="44"/>
                          <w:ind w:left="142" w:right="-5"/>
                          <w:jc w:val="center"/>
                          <w:rPr>
                            <w:sz w:val="14"/>
                          </w:rPr>
                        </w:pPr>
                        <w:r>
                          <w:rPr>
                            <w:sz w:val="14"/>
                          </w:rPr>
                          <w:t>10.3</w:t>
                        </w:r>
                      </w:p>
                    </w:tc>
                  </w:tr>
                </w:tbl>
                <w:p w:rsidR="00D42ABD" w:rsidRDefault="00D42ABD">
                  <w:pPr>
                    <w:pStyle w:val="BodyText"/>
                  </w:pPr>
                </w:p>
              </w:txbxContent>
            </v:textbox>
            <w10:wrap anchorx="page"/>
          </v:shape>
        </w:pict>
      </w:r>
      <w:r>
        <w:rPr>
          <w:w w:val="105"/>
        </w:rPr>
        <w:t>At  its  annual  Worldwide  Developers  Conference  (WWDC),  Apple introduced</w:t>
      </w:r>
    </w:p>
    <w:p w:rsidR="00D42ABD" w:rsidRDefault="00615CB7">
      <w:pPr>
        <w:pStyle w:val="BodyText"/>
        <w:spacing w:line="216" w:lineRule="exact"/>
        <w:ind w:left="72"/>
        <w:rPr>
          <w:sz w:val="20"/>
        </w:rPr>
      </w:pPr>
      <w:r>
        <w:br w:type="column"/>
      </w:r>
      <w:r>
        <w:rPr>
          <w:position w:val="-3"/>
          <w:sz w:val="20"/>
        </w:rPr>
      </w:r>
      <w:r>
        <w:rPr>
          <w:position w:val="-3"/>
          <w:sz w:val="20"/>
        </w:rPr>
        <w:pict>
          <v:group id="_x0000_s1256" style="width:158.95pt;height:10.85pt;mso-position-horizontal-relative:char;mso-position-vertical-relative:line" coordsize="3179,217">
            <v:line id="_x0000_s1262" style="position:absolute" from="5,10" to="1711,10" strokecolor="#0098db" strokeweight=".5pt"/>
            <v:line id="_x0000_s1261" style="position:absolute" from="10,5" to="10,211" strokecolor="#0098db" strokeweight=".5pt"/>
            <v:line id="_x0000_s1260" style="position:absolute" from="1711,10" to="2198,10" strokecolor="#0098db" strokeweight=".5pt"/>
            <v:line id="_x0000_s1259" style="position:absolute" from="2198,10" to="2686,10" strokecolor="#0098db" strokeweight=".5pt"/>
            <v:line id="_x0000_s1258" style="position:absolute" from="2686,10" to="3173,10" strokecolor="#0098db" strokeweight=".5pt"/>
            <v:shape id="_x0000_s1257" type="#_x0000_t202" style="position:absolute;width:3179;height:217" filled="f" stroked="f">
              <v:textbox inset="0,0,0,0">
                <w:txbxContent>
                  <w:p w:rsidR="00D42ABD" w:rsidRDefault="00615CB7">
                    <w:pPr>
                      <w:spacing w:before="31"/>
                      <w:ind w:left="37"/>
                      <w:rPr>
                        <w:sz w:val="14"/>
                      </w:rPr>
                    </w:pPr>
                    <w:r>
                      <w:rPr>
                        <w:color w:val="0098DB"/>
                        <w:w w:val="105"/>
                        <w:sz w:val="14"/>
                      </w:rPr>
                      <w:t>Companies featured</w:t>
                    </w:r>
                  </w:p>
                </w:txbxContent>
              </v:textbox>
            </v:shape>
            <w10:wrap type="none"/>
            <w10:anchorlock/>
          </v:group>
        </w:pict>
      </w:r>
    </w:p>
    <w:p w:rsidR="00D42ABD" w:rsidRDefault="00615CB7">
      <w:pPr>
        <w:tabs>
          <w:tab w:val="left" w:pos="2938"/>
        </w:tabs>
        <w:spacing w:before="21"/>
        <w:ind w:left="167"/>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(AAPL.OQ),USD193.46</w:t>
      </w:r>
      <w:r>
        <w:rPr>
          <w:w w:val="105"/>
          <w:sz w:val="14"/>
        </w:rPr>
        <w:tab/>
        <w:t>Hold</w:t>
      </w:r>
    </w:p>
    <w:p w:rsidR="00D42ABD" w:rsidRDefault="00615CB7">
      <w:pPr>
        <w:pStyle w:val="BodyText"/>
        <w:spacing w:line="20" w:lineRule="exact"/>
        <w:ind w:left="77"/>
        <w:rPr>
          <w:sz w:val="2"/>
        </w:rPr>
      </w:pPr>
      <w:r>
        <w:rPr>
          <w:sz w:val="2"/>
        </w:rPr>
      </w:r>
      <w:r>
        <w:rPr>
          <w:sz w:val="2"/>
        </w:rPr>
        <w:pict>
          <v:group id="_x0000_s1247" style="width:158.7pt;height:.5pt;mso-position-horizontal-relative:char;mso-position-vertical-relative:line" coordsize="3174,10">
            <v:line id="_x0000_s1255" style="position:absolute" from="1706,5" to="5,5" strokecolor="#ccc" strokeweight=".5pt"/>
            <v:line id="_x0000_s1254" style="position:absolute" from="2193,5" to="1706,5" strokecolor="#ccc" strokeweight=".5pt"/>
            <v:line id="_x0000_s1253" style="position:absolute" from="2681,5" to="2193,5" strokecolor="#ccc" strokeweight=".5pt"/>
            <v:line id="_x0000_s1252" style="position:absolute" from="3168,5" to="2681,5" strokecolor="#ccc" strokeweight=".5pt"/>
            <v:line id="_x0000_s1251" style="position:absolute" from="5,5" to="1706,5" strokecolor="#ccc" strokeweight=".5pt"/>
            <v:line id="_x0000_s1250" style="position:absolute" from="1706,5" to="2193,5" strokecolor="#ccc" strokeweight=".5pt"/>
            <v:line id="_x0000_s1249" style="position:absolute" from="2193,5" to="2681,5" strokecolor="#ccc" strokeweight=".5pt"/>
            <v:line id="_x0000_s1248" style="position:absolute" from="2681,5" to="3168,5" strokecolor="#ccc" strokeweight=".5pt"/>
            <w10:wrap type="none"/>
            <w10:anchorlock/>
          </v:group>
        </w:pict>
      </w:r>
    </w:p>
    <w:p w:rsidR="00D42ABD" w:rsidRDefault="00615CB7">
      <w:pPr>
        <w:spacing w:before="53"/>
        <w:ind w:left="1845"/>
        <w:rPr>
          <w:sz w:val="14"/>
        </w:rPr>
      </w:pPr>
      <w:r>
        <w:rPr>
          <w:sz w:val="14"/>
        </w:rPr>
        <w:t>2017A   2018E 2019E</w:t>
      </w:r>
    </w:p>
    <w:p w:rsidR="00D42ABD" w:rsidRDefault="00D42ABD">
      <w:pPr>
        <w:rPr>
          <w:sz w:val="14"/>
        </w:rPr>
        <w:sectPr w:rsidR="00D42ABD">
          <w:type w:val="continuous"/>
          <w:pgSz w:w="11910" w:h="15840"/>
          <w:pgMar w:top="0" w:right="600" w:bottom="0" w:left="740" w:header="720" w:footer="720" w:gutter="0"/>
          <w:cols w:num="2" w:space="720" w:equalWidth="0">
            <w:col w:w="6886" w:space="162"/>
            <w:col w:w="3522"/>
          </w:cols>
        </w:sectPr>
      </w:pPr>
    </w:p>
    <w:p w:rsidR="00D42ABD" w:rsidRDefault="00D42ABD">
      <w:pPr>
        <w:pStyle w:val="BodyText"/>
        <w:rPr>
          <w:sz w:val="20"/>
        </w:rPr>
      </w:pPr>
    </w:p>
    <w:p w:rsidR="00D42ABD" w:rsidRDefault="00D42ABD">
      <w:pPr>
        <w:pStyle w:val="BodyText"/>
        <w:rPr>
          <w:sz w:val="20"/>
        </w:rPr>
      </w:pPr>
    </w:p>
    <w:p w:rsidR="00D42ABD" w:rsidRDefault="00D42ABD">
      <w:pPr>
        <w:pStyle w:val="BodyText"/>
        <w:spacing w:before="3"/>
        <w:rPr>
          <w:sz w:val="20"/>
        </w:rPr>
      </w:pPr>
    </w:p>
    <w:p w:rsidR="00D42ABD" w:rsidRDefault="00615CB7">
      <w:pPr>
        <w:pStyle w:val="BodyText"/>
        <w:spacing w:line="20" w:lineRule="exact"/>
        <w:ind w:left="7125"/>
        <w:rPr>
          <w:sz w:val="2"/>
        </w:rPr>
      </w:pPr>
      <w:r>
        <w:rPr>
          <w:sz w:val="2"/>
        </w:rPr>
      </w:r>
      <w:r>
        <w:rPr>
          <w:sz w:val="2"/>
        </w:rPr>
        <w:pict>
          <v:group id="_x0000_s1238" style="width:158.7pt;height:.5pt;mso-position-horizontal-relative:char;mso-position-vertical-relative:line" coordsize="3174,10">
            <v:line id="_x0000_s1246" style="position:absolute" from="1706,5" to="5,5" strokecolor="#ccc" strokeweight=".5pt"/>
            <v:line id="_x0000_s1245" style="position:absolute" from="2193,5" to="1706,5" strokecolor="#ccc" strokeweight=".5pt"/>
            <v:line id="_x0000_s1244" style="position:absolute" from="2681,5" to="2193,5" strokecolor="#ccc" strokeweight=".5pt"/>
            <v:line id="_x0000_s1243" style="position:absolute" from="3168,5" to="2681,5" strokecolor="#ccc" strokeweight=".5pt"/>
            <v:line id="_x0000_s1242" style="position:absolute" from="5,5" to="1706,5" strokecolor="#ccc" strokeweight=".5pt"/>
            <v:line id="_x0000_s1241" style="position:absolute" from="1706,5" to="2193,5" strokecolor="#ccc" strokeweight=".5pt"/>
            <v:line id="_x0000_s1240" style="position:absolute" from="2193,5" to="2681,5" strokecolor="#ccc" strokeweight=".5pt"/>
            <v:line id="_x0000_s1239" style="position:absolute" from="2681,8" to="3168,8" strokecolor="#ccc" strokeweight=".25pt"/>
            <w10:wrap type="none"/>
            <w10:anchorlock/>
          </v:group>
        </w:pict>
      </w:r>
    </w:p>
    <w:p w:rsidR="00D42ABD" w:rsidRDefault="00615CB7">
      <w:pPr>
        <w:pStyle w:val="BodyText"/>
        <w:spacing w:before="42" w:line="278" w:lineRule="auto"/>
        <w:ind w:left="167" w:right="3681"/>
        <w:jc w:val="both"/>
      </w:pPr>
      <w:r>
        <w:rPr>
          <w:w w:val="105"/>
        </w:rPr>
        <w:t>protection on what personal data third-party apps receive. Apple also</w:t>
      </w:r>
      <w:r>
        <w:rPr>
          <w:spacing w:val="-31"/>
          <w:w w:val="105"/>
        </w:rPr>
        <w:t xml:space="preserve"> </w:t>
      </w:r>
      <w:r>
        <w:rPr>
          <w:w w:val="105"/>
        </w:rPr>
        <w:t>announced new features on iOS to limit the intrusiveness of smartphones and to help users manage their screen time across devices and apps. As expecte</w:t>
      </w:r>
      <w:r>
        <w:rPr>
          <w:w w:val="105"/>
        </w:rPr>
        <w:t>d, there were no hardware announcements at the event, and we view the software updates as more incremental than</w:t>
      </w:r>
      <w:r>
        <w:rPr>
          <w:spacing w:val="28"/>
          <w:w w:val="105"/>
        </w:rPr>
        <w:t xml:space="preserve"> </w:t>
      </w:r>
      <w:r>
        <w:rPr>
          <w:w w:val="105"/>
        </w:rPr>
        <w:t>game-changing.</w:t>
      </w:r>
    </w:p>
    <w:p w:rsidR="00D42ABD" w:rsidRDefault="00615CB7">
      <w:pPr>
        <w:pStyle w:val="BodyText"/>
        <w:spacing w:before="1"/>
        <w:ind w:left="167"/>
        <w:jc w:val="both"/>
      </w:pPr>
      <w:r>
        <w:t xml:space="preserve">( </w:t>
      </w:r>
      <w:hyperlink r:id="rId12">
        <w:r>
          <w:rPr>
            <w:color w:val="0000FF"/>
            <w:u w:val="single" w:color="0000FF"/>
          </w:rPr>
          <w:t>link</w:t>
        </w:r>
        <w:r>
          <w:rPr>
            <w:color w:val="0000FF"/>
          </w:rPr>
          <w:t xml:space="preserve"> </w:t>
        </w:r>
      </w:hyperlink>
      <w:r>
        <w:t>)</w:t>
      </w:r>
    </w:p>
    <w:p w:rsidR="00D42ABD" w:rsidRDefault="00D42ABD">
      <w:pPr>
        <w:pStyle w:val="BodyText"/>
        <w:spacing w:before="7"/>
        <w:rPr>
          <w:sz w:val="16"/>
        </w:rPr>
      </w:pPr>
    </w:p>
    <w:p w:rsidR="00D42ABD" w:rsidRDefault="00D42ABD">
      <w:pPr>
        <w:rPr>
          <w:sz w:val="16"/>
        </w:rPr>
        <w:sectPr w:rsidR="00D42ABD">
          <w:type w:val="continuous"/>
          <w:pgSz w:w="11910" w:h="15840"/>
          <w:pgMar w:top="0" w:right="600" w:bottom="0" w:left="740" w:header="720" w:footer="720" w:gutter="0"/>
          <w:cols w:space="720"/>
        </w:sectPr>
      </w:pPr>
    </w:p>
    <w:p w:rsidR="00D42ABD" w:rsidRDefault="00615CB7">
      <w:pPr>
        <w:pStyle w:val="BodyText"/>
        <w:spacing w:before="66"/>
        <w:ind w:left="167"/>
        <w:jc w:val="both"/>
      </w:pPr>
      <w:r>
        <w:rPr>
          <w:color w:val="0098DB"/>
          <w:w w:val="105"/>
        </w:rPr>
        <w:t>iPhone component orders could fall by 20% Y/Y in C2H-18</w:t>
      </w:r>
    </w:p>
    <w:p w:rsidR="00D42ABD" w:rsidRDefault="00615CB7">
      <w:pPr>
        <w:pStyle w:val="BodyText"/>
        <w:spacing w:before="2" w:line="278" w:lineRule="auto"/>
        <w:ind w:left="167"/>
        <w:jc w:val="both"/>
      </w:pPr>
      <w:r>
        <w:rPr>
          <w:w w:val="105"/>
        </w:rPr>
        <w:t xml:space="preserve">Apple has reportedly told suppliers that iPhone component orders could drop by 20% Y/Y in C2H-18, according to the Nikkei. The report suggests Apple plans to launch </w:t>
      </w:r>
      <w:r>
        <w:rPr>
          <w:w w:val="105"/>
        </w:rPr>
        <w:t>three new iPhone models, two featuring OLED displays and one with an LCD display, with combined units expected to total 80M. Sources suggest the three models will begin shipping in September, although the two OLED devices will</w:t>
      </w:r>
      <w:r>
        <w:rPr>
          <w:spacing w:val="-19"/>
          <w:w w:val="105"/>
        </w:rPr>
        <w:t xml:space="preserve"> </w:t>
      </w:r>
      <w:r>
        <w:rPr>
          <w:w w:val="105"/>
        </w:rPr>
        <w:t>be</w:t>
      </w:r>
      <w:r>
        <w:rPr>
          <w:spacing w:val="-19"/>
          <w:w w:val="105"/>
        </w:rPr>
        <w:t xml:space="preserve"> </w:t>
      </w:r>
      <w:r>
        <w:rPr>
          <w:w w:val="105"/>
        </w:rPr>
        <w:t>ready</w:t>
      </w:r>
      <w:r>
        <w:rPr>
          <w:spacing w:val="-19"/>
          <w:w w:val="105"/>
        </w:rPr>
        <w:t xml:space="preserve"> </w:t>
      </w:r>
      <w:r>
        <w:rPr>
          <w:w w:val="105"/>
        </w:rPr>
        <w:t>for</w:t>
      </w:r>
      <w:r>
        <w:rPr>
          <w:spacing w:val="-19"/>
          <w:w w:val="105"/>
        </w:rPr>
        <w:t xml:space="preserve"> </w:t>
      </w:r>
      <w:r>
        <w:rPr>
          <w:w w:val="105"/>
        </w:rPr>
        <w:t>assembly</w:t>
      </w:r>
      <w:r>
        <w:rPr>
          <w:spacing w:val="-19"/>
          <w:w w:val="105"/>
        </w:rPr>
        <w:t xml:space="preserve"> </w:t>
      </w:r>
      <w:r>
        <w:rPr>
          <w:w w:val="105"/>
        </w:rPr>
        <w:t>in</w:t>
      </w:r>
      <w:r>
        <w:rPr>
          <w:spacing w:val="-19"/>
          <w:w w:val="105"/>
        </w:rPr>
        <w:t xml:space="preserve"> </w:t>
      </w:r>
      <w:r>
        <w:rPr>
          <w:w w:val="105"/>
        </w:rPr>
        <w:t>July</w:t>
      </w:r>
      <w:r>
        <w:rPr>
          <w:spacing w:val="-19"/>
          <w:w w:val="105"/>
        </w:rPr>
        <w:t xml:space="preserve"> </w:t>
      </w:r>
      <w:r>
        <w:rPr>
          <w:w w:val="105"/>
        </w:rPr>
        <w:t>vs</w:t>
      </w:r>
      <w:r>
        <w:rPr>
          <w:spacing w:val="-19"/>
          <w:w w:val="105"/>
        </w:rPr>
        <w:t xml:space="preserve"> </w:t>
      </w:r>
      <w:r>
        <w:rPr>
          <w:w w:val="105"/>
        </w:rPr>
        <w:t>an</w:t>
      </w:r>
      <w:r>
        <w:rPr>
          <w:spacing w:val="-19"/>
          <w:w w:val="105"/>
        </w:rPr>
        <w:t xml:space="preserve"> </w:t>
      </w:r>
      <w:r>
        <w:rPr>
          <w:w w:val="105"/>
        </w:rPr>
        <w:t>expected</w:t>
      </w:r>
      <w:r>
        <w:rPr>
          <w:spacing w:val="-19"/>
          <w:w w:val="105"/>
        </w:rPr>
        <w:t xml:space="preserve"> </w:t>
      </w:r>
      <w:r>
        <w:rPr>
          <w:w w:val="105"/>
        </w:rPr>
        <w:t>August</w:t>
      </w:r>
      <w:r>
        <w:rPr>
          <w:spacing w:val="-19"/>
          <w:w w:val="105"/>
        </w:rPr>
        <w:t xml:space="preserve"> </w:t>
      </w:r>
      <w:r>
        <w:rPr>
          <w:w w:val="105"/>
        </w:rPr>
        <w:t>release</w:t>
      </w:r>
      <w:r>
        <w:rPr>
          <w:spacing w:val="-19"/>
          <w:w w:val="105"/>
        </w:rPr>
        <w:t xml:space="preserve"> </w:t>
      </w:r>
      <w:r>
        <w:rPr>
          <w:w w:val="105"/>
        </w:rPr>
        <w:t>of</w:t>
      </w:r>
      <w:r>
        <w:rPr>
          <w:spacing w:val="-19"/>
          <w:w w:val="105"/>
        </w:rPr>
        <w:t xml:space="preserve"> </w:t>
      </w:r>
      <w:r>
        <w:rPr>
          <w:w w:val="105"/>
        </w:rPr>
        <w:t>the</w:t>
      </w:r>
      <w:r>
        <w:rPr>
          <w:spacing w:val="-19"/>
          <w:w w:val="105"/>
        </w:rPr>
        <w:t xml:space="preserve"> </w:t>
      </w:r>
      <w:r>
        <w:rPr>
          <w:w w:val="105"/>
        </w:rPr>
        <w:t>LCD</w:t>
      </w:r>
      <w:r>
        <w:rPr>
          <w:spacing w:val="-19"/>
          <w:w w:val="105"/>
        </w:rPr>
        <w:t xml:space="preserve"> </w:t>
      </w:r>
      <w:r>
        <w:rPr>
          <w:w w:val="105"/>
        </w:rPr>
        <w:t>iPhone model.</w:t>
      </w:r>
    </w:p>
    <w:p w:rsidR="00D42ABD" w:rsidRDefault="00615CB7">
      <w:pPr>
        <w:pStyle w:val="BodyText"/>
        <w:spacing w:before="1" w:line="278" w:lineRule="auto"/>
        <w:ind w:left="167" w:right="65"/>
        <w:jc w:val="both"/>
      </w:pPr>
      <w:r>
        <w:rPr>
          <w:spacing w:val="-1"/>
          <w:w w:val="105"/>
        </w:rPr>
        <w:t xml:space="preserve">(https://asia.nikkei.com/Business/Companies/Apple-warns-suppliers-of-20-drop- </w:t>
      </w:r>
      <w:r>
        <w:rPr>
          <w:w w:val="105"/>
        </w:rPr>
        <w:t>in-new-iPhone-parts-orders)</w:t>
      </w:r>
    </w:p>
    <w:p w:rsidR="00D42ABD" w:rsidRDefault="00D42ABD">
      <w:pPr>
        <w:pStyle w:val="BodyText"/>
        <w:spacing w:before="6"/>
        <w:rPr>
          <w:sz w:val="19"/>
        </w:rPr>
      </w:pPr>
    </w:p>
    <w:p w:rsidR="00D42ABD" w:rsidRDefault="00615CB7">
      <w:pPr>
        <w:pStyle w:val="BodyText"/>
        <w:spacing w:line="242" w:lineRule="auto"/>
        <w:ind w:left="167"/>
        <w:jc w:val="both"/>
      </w:pPr>
      <w:r>
        <w:rPr>
          <w:color w:val="0098DB"/>
          <w:w w:val="105"/>
        </w:rPr>
        <w:t xml:space="preserve">C1Q-18 data on India smartphone market suggests limited room for iPhone </w:t>
      </w:r>
      <w:r>
        <w:rPr>
          <w:w w:val="105"/>
        </w:rPr>
        <w:t>Most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phones</w:t>
      </w:r>
      <w:r>
        <w:rPr>
          <w:spacing w:val="-6"/>
          <w:w w:val="105"/>
        </w:rPr>
        <w:t xml:space="preserve"> </w:t>
      </w:r>
      <w:r>
        <w:rPr>
          <w:w w:val="105"/>
        </w:rPr>
        <w:t>sold</w:t>
      </w:r>
      <w:r>
        <w:rPr>
          <w:spacing w:val="-6"/>
          <w:w w:val="105"/>
        </w:rPr>
        <w:t xml:space="preserve"> </w:t>
      </w:r>
      <w:r>
        <w:rPr>
          <w:w w:val="105"/>
        </w:rPr>
        <w:t>in</w:t>
      </w:r>
      <w:r>
        <w:rPr>
          <w:spacing w:val="-6"/>
          <w:w w:val="105"/>
        </w:rPr>
        <w:t xml:space="preserve"> </w:t>
      </w:r>
      <w:r>
        <w:rPr>
          <w:w w:val="105"/>
        </w:rPr>
        <w:t>India</w:t>
      </w:r>
      <w:r>
        <w:rPr>
          <w:spacing w:val="-6"/>
          <w:w w:val="105"/>
        </w:rPr>
        <w:t xml:space="preserve"> </w:t>
      </w:r>
      <w:r>
        <w:rPr>
          <w:w w:val="105"/>
        </w:rPr>
        <w:t>are</w:t>
      </w:r>
      <w:r>
        <w:rPr>
          <w:spacing w:val="-6"/>
          <w:w w:val="105"/>
        </w:rPr>
        <w:t xml:space="preserve"> </w:t>
      </w:r>
      <w:r>
        <w:rPr>
          <w:w w:val="105"/>
        </w:rPr>
        <w:t>lower</w:t>
      </w:r>
      <w:r>
        <w:rPr>
          <w:spacing w:val="-6"/>
          <w:w w:val="105"/>
        </w:rPr>
        <w:t xml:space="preserve"> </w:t>
      </w:r>
      <w:r>
        <w:rPr>
          <w:w w:val="105"/>
        </w:rPr>
        <w:t>priced</w:t>
      </w:r>
      <w:r>
        <w:rPr>
          <w:spacing w:val="-6"/>
          <w:w w:val="105"/>
        </w:rPr>
        <w:t xml:space="preserve"> </w:t>
      </w:r>
      <w:r>
        <w:rPr>
          <w:w w:val="105"/>
        </w:rPr>
        <w:t>smartphones</w:t>
      </w:r>
      <w:r>
        <w:rPr>
          <w:spacing w:val="-6"/>
          <w:w w:val="105"/>
        </w:rPr>
        <w:t xml:space="preserve"> </w:t>
      </w:r>
      <w:r>
        <w:rPr>
          <w:w w:val="105"/>
        </w:rPr>
        <w:t>that</w:t>
      </w:r>
      <w:r>
        <w:rPr>
          <w:spacing w:val="-6"/>
          <w:w w:val="105"/>
        </w:rPr>
        <w:t xml:space="preserve"> </w:t>
      </w:r>
      <w:r>
        <w:rPr>
          <w:w w:val="105"/>
        </w:rPr>
        <w:t>cost</w:t>
      </w:r>
      <w:r>
        <w:rPr>
          <w:spacing w:val="-6"/>
          <w:w w:val="105"/>
        </w:rPr>
        <w:t xml:space="preserve"> </w:t>
      </w:r>
      <w:r>
        <w:rPr>
          <w:w w:val="105"/>
        </w:rPr>
        <w:t>less</w:t>
      </w:r>
      <w:r>
        <w:rPr>
          <w:spacing w:val="-6"/>
          <w:w w:val="105"/>
        </w:rPr>
        <w:t xml:space="preserve"> </w:t>
      </w:r>
      <w:r>
        <w:rPr>
          <w:w w:val="105"/>
        </w:rPr>
        <w:t>than</w:t>
      </w:r>
    </w:p>
    <w:p w:rsidR="00D42ABD" w:rsidRDefault="00615CB7">
      <w:pPr>
        <w:pStyle w:val="BodyText"/>
        <w:spacing w:before="31"/>
        <w:ind w:left="167"/>
        <w:jc w:val="both"/>
      </w:pPr>
      <w:r>
        <w:rPr>
          <w:w w:val="105"/>
        </w:rPr>
        <w:t>$200,</w:t>
      </w:r>
      <w:r>
        <w:rPr>
          <w:spacing w:val="-8"/>
          <w:w w:val="105"/>
        </w:rPr>
        <w:t xml:space="preserve"> </w:t>
      </w:r>
      <w:r>
        <w:rPr>
          <w:w w:val="105"/>
        </w:rPr>
        <w:t>according</w:t>
      </w:r>
      <w:r>
        <w:rPr>
          <w:spacing w:val="-8"/>
          <w:w w:val="105"/>
        </w:rPr>
        <w:t xml:space="preserve"> </w:t>
      </w:r>
      <w:r>
        <w:rPr>
          <w:w w:val="105"/>
        </w:rPr>
        <w:t>to</w:t>
      </w:r>
      <w:r>
        <w:rPr>
          <w:spacing w:val="-8"/>
          <w:w w:val="105"/>
        </w:rPr>
        <w:t xml:space="preserve"> </w:t>
      </w:r>
      <w:r>
        <w:rPr>
          <w:w w:val="105"/>
        </w:rPr>
        <w:t>CNN.</w:t>
      </w:r>
      <w:r>
        <w:rPr>
          <w:spacing w:val="-8"/>
          <w:w w:val="105"/>
        </w:rPr>
        <w:t xml:space="preserve"> </w:t>
      </w:r>
      <w:r>
        <w:rPr>
          <w:w w:val="105"/>
        </w:rPr>
        <w:t>While</w:t>
      </w:r>
      <w:r>
        <w:rPr>
          <w:spacing w:val="-8"/>
          <w:w w:val="105"/>
        </w:rPr>
        <w:t xml:space="preserve"> </w:t>
      </w:r>
      <w:r>
        <w:rPr>
          <w:w w:val="105"/>
        </w:rPr>
        <w:t>the</w:t>
      </w:r>
      <w:r>
        <w:rPr>
          <w:spacing w:val="-8"/>
          <w:w w:val="105"/>
        </w:rPr>
        <w:t xml:space="preserve"> </w:t>
      </w:r>
      <w:r>
        <w:rPr>
          <w:w w:val="105"/>
        </w:rPr>
        <w:t>high</w:t>
      </w:r>
      <w:r>
        <w:rPr>
          <w:spacing w:val="-8"/>
          <w:w w:val="105"/>
        </w:rPr>
        <w:t xml:space="preserve"> </w:t>
      </w:r>
      <w:r>
        <w:rPr>
          <w:w w:val="105"/>
        </w:rPr>
        <w:t>end</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market</w:t>
      </w:r>
      <w:r>
        <w:rPr>
          <w:spacing w:val="-8"/>
          <w:w w:val="105"/>
        </w:rPr>
        <w:t xml:space="preserve"> </w:t>
      </w:r>
      <w:r>
        <w:rPr>
          <w:w w:val="105"/>
        </w:rPr>
        <w:t>is</w:t>
      </w:r>
      <w:r>
        <w:rPr>
          <w:spacing w:val="-8"/>
          <w:w w:val="105"/>
        </w:rPr>
        <w:t xml:space="preserve"> </w:t>
      </w:r>
      <w:r>
        <w:rPr>
          <w:w w:val="105"/>
        </w:rPr>
        <w:t>gaining</w:t>
      </w:r>
      <w:r>
        <w:rPr>
          <w:spacing w:val="-8"/>
          <w:w w:val="105"/>
        </w:rPr>
        <w:t xml:space="preserve"> </w:t>
      </w:r>
      <w:r>
        <w:rPr>
          <w:w w:val="105"/>
        </w:rPr>
        <w:t>traction,</w:t>
      </w:r>
      <w:r>
        <w:rPr>
          <w:spacing w:val="-8"/>
          <w:w w:val="105"/>
        </w:rPr>
        <w:t xml:space="preserve"> </w:t>
      </w:r>
      <w:r>
        <w:rPr>
          <w:w w:val="105"/>
        </w:rPr>
        <w:t>with</w:t>
      </w:r>
    </w:p>
    <w:p w:rsidR="00D42ABD" w:rsidRDefault="00615CB7">
      <w:pPr>
        <w:pStyle w:val="BodyText"/>
        <w:rPr>
          <w:sz w:val="16"/>
        </w:rPr>
      </w:pPr>
      <w:r>
        <w:br w:type="column"/>
      </w:r>
    </w:p>
    <w:p w:rsidR="00D42ABD" w:rsidRDefault="00D42ABD">
      <w:pPr>
        <w:pStyle w:val="BodyText"/>
        <w:rPr>
          <w:sz w:val="16"/>
        </w:rPr>
      </w:pPr>
    </w:p>
    <w:p w:rsidR="00D42ABD" w:rsidRDefault="00D42ABD">
      <w:pPr>
        <w:pStyle w:val="BodyText"/>
        <w:rPr>
          <w:sz w:val="16"/>
        </w:rPr>
      </w:pPr>
    </w:p>
    <w:p w:rsidR="00D42ABD" w:rsidRDefault="00D42ABD">
      <w:pPr>
        <w:pStyle w:val="BodyText"/>
        <w:rPr>
          <w:sz w:val="16"/>
        </w:rPr>
      </w:pPr>
    </w:p>
    <w:p w:rsidR="00D42ABD" w:rsidRDefault="00D42ABD">
      <w:pPr>
        <w:pStyle w:val="BodyText"/>
        <w:spacing w:before="11"/>
      </w:pPr>
    </w:p>
    <w:p w:rsidR="00D42ABD" w:rsidRDefault="00615CB7">
      <w:pPr>
        <w:spacing w:line="249" w:lineRule="auto"/>
        <w:ind w:left="167" w:right="103"/>
        <w:jc w:val="both"/>
        <w:rPr>
          <w:i/>
          <w:sz w:val="16"/>
        </w:rPr>
      </w:pPr>
      <w:r>
        <w:rPr>
          <w:i/>
          <w:w w:val="105"/>
          <w:sz w:val="16"/>
        </w:rPr>
        <w:t>Our price target is based on shares trading at 13x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smartphone</w:t>
      </w:r>
      <w:r>
        <w:rPr>
          <w:i/>
          <w:w w:val="103"/>
          <w:sz w:val="16"/>
        </w:rPr>
        <w:t xml:space="preserve"> </w:t>
      </w:r>
      <w:r>
        <w:rPr>
          <w:i/>
          <w:w w:val="105"/>
          <w:sz w:val="16"/>
        </w:rPr>
        <w:t xml:space="preserve">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D42ABD" w:rsidRDefault="00D42ABD">
      <w:pPr>
        <w:spacing w:line="249" w:lineRule="auto"/>
        <w:jc w:val="both"/>
        <w:rPr>
          <w:sz w:val="16"/>
        </w:rPr>
        <w:sectPr w:rsidR="00D42ABD">
          <w:type w:val="continuous"/>
          <w:pgSz w:w="11910" w:h="15840"/>
          <w:pgMar w:top="0" w:right="600" w:bottom="0" w:left="740" w:header="720" w:footer="720" w:gutter="0"/>
          <w:cols w:num="2" w:space="720" w:equalWidth="0">
            <w:col w:w="6886" w:space="225"/>
            <w:col w:w="3459"/>
          </w:cols>
        </w:sectPr>
      </w:pPr>
    </w:p>
    <w:p w:rsidR="00D42ABD" w:rsidRDefault="00D42ABD">
      <w:pPr>
        <w:pStyle w:val="BodyText"/>
        <w:rPr>
          <w:i/>
          <w:sz w:val="20"/>
        </w:rPr>
      </w:pPr>
    </w:p>
    <w:p w:rsidR="00D42ABD" w:rsidRDefault="00D42ABD">
      <w:pPr>
        <w:pStyle w:val="BodyText"/>
        <w:spacing w:before="5"/>
        <w:rPr>
          <w:i/>
          <w:sz w:val="16"/>
        </w:rPr>
      </w:pPr>
    </w:p>
    <w:p w:rsidR="00D42ABD" w:rsidRDefault="00D42ABD">
      <w:pPr>
        <w:rPr>
          <w:sz w:val="30"/>
        </w:rPr>
        <w:sectPr w:rsidR="00D42ABD">
          <w:type w:val="continuous"/>
          <w:pgSz w:w="11910" w:h="15840"/>
          <w:pgMar w:top="0" w:right="600" w:bottom="0" w:left="740" w:header="720" w:footer="720" w:gutter="0"/>
          <w:cols w:space="720"/>
        </w:sectPr>
      </w:pPr>
    </w:p>
    <w:p w:rsidR="00D42ABD" w:rsidRDefault="00D42ABD">
      <w:pPr>
        <w:pStyle w:val="BodyText"/>
        <w:spacing w:before="6"/>
        <w:rPr>
          <w:sz w:val="16"/>
        </w:rPr>
      </w:pPr>
    </w:p>
    <w:p w:rsidR="00D42ABD" w:rsidRDefault="00615CB7">
      <w:pPr>
        <w:pStyle w:val="BodyText"/>
        <w:spacing w:before="67" w:line="278" w:lineRule="auto"/>
        <w:ind w:left="127" w:right="3501"/>
      </w:pPr>
      <w:bookmarkStart w:id="6" w:name="Page_2"/>
      <w:bookmarkStart w:id="7" w:name="Apple_Watch_remains_top_vendor_in_C1Q-18"/>
      <w:bookmarkStart w:id="8" w:name="Apple_may_be_adopting_new_procurement_pr"/>
      <w:bookmarkStart w:id="9" w:name="App_Store_now_allowing_free_trials_for_a"/>
      <w:bookmarkStart w:id="10" w:name="Original_TV_series_&quot;Little_Voices&quot;_and_a"/>
      <w:bookmarkEnd w:id="6"/>
      <w:bookmarkEnd w:id="7"/>
      <w:bookmarkEnd w:id="8"/>
      <w:bookmarkEnd w:id="9"/>
      <w:bookmarkEnd w:id="10"/>
      <w:r>
        <w:rPr>
          <w:w w:val="105"/>
        </w:rPr>
        <w:t>IDC</w:t>
      </w:r>
      <w:r>
        <w:rPr>
          <w:spacing w:val="-21"/>
          <w:w w:val="105"/>
        </w:rPr>
        <w:t xml:space="preserve"> </w:t>
      </w:r>
      <w:r>
        <w:rPr>
          <w:w w:val="105"/>
        </w:rPr>
        <w:t>estimating</w:t>
      </w:r>
      <w:r>
        <w:rPr>
          <w:spacing w:val="-21"/>
          <w:w w:val="105"/>
        </w:rPr>
        <w:t xml:space="preserve"> </w:t>
      </w:r>
      <w:r>
        <w:rPr>
          <w:w w:val="105"/>
        </w:rPr>
        <w:t>phones</w:t>
      </w:r>
      <w:r>
        <w:rPr>
          <w:spacing w:val="-21"/>
          <w:w w:val="105"/>
        </w:rPr>
        <w:t xml:space="preserve"> </w:t>
      </w:r>
      <w:r>
        <w:rPr>
          <w:w w:val="105"/>
        </w:rPr>
        <w:t>priced</w:t>
      </w:r>
      <w:r>
        <w:rPr>
          <w:spacing w:val="-21"/>
          <w:w w:val="105"/>
        </w:rPr>
        <w:t xml:space="preserve"> </w:t>
      </w:r>
      <w:r>
        <w:rPr>
          <w:w w:val="105"/>
        </w:rPr>
        <w:t>above</w:t>
      </w:r>
      <w:r>
        <w:rPr>
          <w:spacing w:val="-21"/>
          <w:w w:val="105"/>
        </w:rPr>
        <w:t xml:space="preserve"> </w:t>
      </w:r>
      <w:r>
        <w:rPr>
          <w:w w:val="105"/>
        </w:rPr>
        <w:t>$600</w:t>
      </w:r>
      <w:r>
        <w:rPr>
          <w:spacing w:val="-21"/>
          <w:w w:val="105"/>
        </w:rPr>
        <w:t xml:space="preserve"> </w:t>
      </w:r>
      <w:r>
        <w:rPr>
          <w:w w:val="105"/>
        </w:rPr>
        <w:t>grew</w:t>
      </w:r>
      <w:r>
        <w:rPr>
          <w:spacing w:val="-21"/>
          <w:w w:val="105"/>
        </w:rPr>
        <w:t xml:space="preserve"> </w:t>
      </w:r>
      <w:r>
        <w:rPr>
          <w:w w:val="105"/>
        </w:rPr>
        <w:t>68%</w:t>
      </w:r>
      <w:r>
        <w:rPr>
          <w:spacing w:val="-21"/>
          <w:w w:val="105"/>
        </w:rPr>
        <w:t xml:space="preserve"> </w:t>
      </w:r>
      <w:r>
        <w:rPr>
          <w:w w:val="105"/>
        </w:rPr>
        <w:t>Y/Y</w:t>
      </w:r>
      <w:r>
        <w:rPr>
          <w:spacing w:val="-21"/>
          <w:w w:val="105"/>
        </w:rPr>
        <w:t xml:space="preserve"> </w:t>
      </w:r>
      <w:r>
        <w:rPr>
          <w:w w:val="105"/>
        </w:rPr>
        <w:t>in</w:t>
      </w:r>
      <w:r>
        <w:rPr>
          <w:spacing w:val="-21"/>
          <w:w w:val="105"/>
        </w:rPr>
        <w:t xml:space="preserve"> </w:t>
      </w:r>
      <w:r>
        <w:rPr>
          <w:w w:val="105"/>
        </w:rPr>
        <w:t>C1Q-18,</w:t>
      </w:r>
      <w:r>
        <w:rPr>
          <w:spacing w:val="-21"/>
          <w:w w:val="105"/>
        </w:rPr>
        <w:t xml:space="preserve"> </w:t>
      </w:r>
      <w:r>
        <w:rPr>
          <w:w w:val="105"/>
        </w:rPr>
        <w:t>Samsung</w:t>
      </w:r>
      <w:r>
        <w:rPr>
          <w:spacing w:val="-21"/>
          <w:w w:val="105"/>
        </w:rPr>
        <w:t xml:space="preserve"> </w:t>
      </w:r>
      <w:r>
        <w:rPr>
          <w:w w:val="105"/>
        </w:rPr>
        <w:t>and Apple are seeing increasing competition from OnePlus. The Chinese brand has gained traction in India with richly featured smartphones in the $400-$600 price range,</w:t>
      </w:r>
      <w:r>
        <w:rPr>
          <w:spacing w:val="-19"/>
          <w:w w:val="105"/>
        </w:rPr>
        <w:t xml:space="preserve"> </w:t>
      </w:r>
      <w:r>
        <w:rPr>
          <w:w w:val="105"/>
        </w:rPr>
        <w:t>and</w:t>
      </w:r>
      <w:r>
        <w:rPr>
          <w:spacing w:val="-19"/>
          <w:w w:val="105"/>
        </w:rPr>
        <w:t xml:space="preserve"> </w:t>
      </w:r>
      <w:r>
        <w:rPr>
          <w:w w:val="105"/>
        </w:rPr>
        <w:t>reportedly</w:t>
      </w:r>
      <w:r>
        <w:rPr>
          <w:spacing w:val="-19"/>
          <w:w w:val="105"/>
        </w:rPr>
        <w:t xml:space="preserve"> </w:t>
      </w:r>
      <w:r>
        <w:rPr>
          <w:w w:val="105"/>
        </w:rPr>
        <w:t>has</w:t>
      </w:r>
      <w:r>
        <w:rPr>
          <w:spacing w:val="-19"/>
          <w:w w:val="105"/>
        </w:rPr>
        <w:t xml:space="preserve"> </w:t>
      </w:r>
      <w:r>
        <w:rPr>
          <w:w w:val="105"/>
        </w:rPr>
        <w:t>over</w:t>
      </w:r>
      <w:r>
        <w:rPr>
          <w:spacing w:val="-19"/>
          <w:w w:val="105"/>
        </w:rPr>
        <w:t xml:space="preserve"> </w:t>
      </w:r>
      <w:r>
        <w:rPr>
          <w:w w:val="105"/>
        </w:rPr>
        <w:t>50%</w:t>
      </w:r>
      <w:r>
        <w:rPr>
          <w:spacing w:val="-19"/>
          <w:w w:val="105"/>
        </w:rPr>
        <w:t xml:space="preserve"> </w:t>
      </w:r>
      <w:r>
        <w:rPr>
          <w:w w:val="105"/>
        </w:rPr>
        <w:t>market</w:t>
      </w:r>
      <w:r>
        <w:rPr>
          <w:spacing w:val="-19"/>
          <w:w w:val="105"/>
        </w:rPr>
        <w:t xml:space="preserve"> </w:t>
      </w:r>
      <w:r>
        <w:rPr>
          <w:w w:val="105"/>
        </w:rPr>
        <w:t>share</w:t>
      </w:r>
      <w:r>
        <w:rPr>
          <w:spacing w:val="-19"/>
          <w:w w:val="105"/>
        </w:rPr>
        <w:t xml:space="preserve"> </w:t>
      </w:r>
      <w:r>
        <w:rPr>
          <w:w w:val="105"/>
        </w:rPr>
        <w:t>in</w:t>
      </w:r>
      <w:r>
        <w:rPr>
          <w:spacing w:val="-19"/>
          <w:w w:val="105"/>
        </w:rPr>
        <w:t xml:space="preserve"> </w:t>
      </w:r>
      <w:r>
        <w:rPr>
          <w:w w:val="105"/>
        </w:rPr>
        <w:t>this</w:t>
      </w:r>
      <w:r>
        <w:rPr>
          <w:spacing w:val="-19"/>
          <w:w w:val="105"/>
        </w:rPr>
        <w:t xml:space="preserve"> </w:t>
      </w:r>
      <w:r>
        <w:rPr>
          <w:w w:val="105"/>
        </w:rPr>
        <w:t>price</w:t>
      </w:r>
      <w:r>
        <w:rPr>
          <w:spacing w:val="-19"/>
          <w:w w:val="105"/>
        </w:rPr>
        <w:t xml:space="preserve"> </w:t>
      </w:r>
      <w:r>
        <w:rPr>
          <w:w w:val="105"/>
        </w:rPr>
        <w:t>range</w:t>
      </w:r>
      <w:r>
        <w:rPr>
          <w:spacing w:val="-19"/>
          <w:w w:val="105"/>
        </w:rPr>
        <w:t xml:space="preserve"> </w:t>
      </w:r>
      <w:r>
        <w:rPr>
          <w:w w:val="105"/>
        </w:rPr>
        <w:t>in</w:t>
      </w:r>
      <w:r>
        <w:rPr>
          <w:spacing w:val="-19"/>
          <w:w w:val="105"/>
        </w:rPr>
        <w:t xml:space="preserve"> </w:t>
      </w:r>
      <w:r>
        <w:rPr>
          <w:w w:val="105"/>
        </w:rPr>
        <w:t>India.</w:t>
      </w:r>
      <w:r>
        <w:rPr>
          <w:spacing w:val="-19"/>
          <w:w w:val="105"/>
        </w:rPr>
        <w:t xml:space="preserve"> </w:t>
      </w:r>
      <w:r>
        <w:rPr>
          <w:w w:val="105"/>
        </w:rPr>
        <w:t>Given the high sh</w:t>
      </w:r>
      <w:r>
        <w:rPr>
          <w:w w:val="105"/>
        </w:rPr>
        <w:t xml:space="preserve">are of low-cost phones in India and the signiﬁcant brand recognition of makers like OnePlus at the higher end, we believe it will be diﬃcult for Apple to gain substantial share in the Indian smartphone market. </w:t>
      </w:r>
      <w:hyperlink r:id="rId13">
        <w:r>
          <w:rPr>
            <w:w w:val="105"/>
          </w:rPr>
          <w:t>(http://mone</w:t>
        </w:r>
      </w:hyperlink>
      <w:r>
        <w:rPr>
          <w:w w:val="105"/>
        </w:rPr>
        <w:t>y</w:t>
      </w:r>
      <w:hyperlink r:id="rId14">
        <w:r>
          <w:rPr>
            <w:w w:val="105"/>
          </w:rPr>
          <w:t>.cnn.com/2018/06/05/technology/oneplus-6-india-smartphone/</w:t>
        </w:r>
      </w:hyperlink>
      <w:r>
        <w:rPr>
          <w:w w:val="105"/>
        </w:rPr>
        <w:t xml:space="preserve"> index.html)</w:t>
      </w:r>
    </w:p>
    <w:p w:rsidR="00D42ABD" w:rsidRDefault="00615CB7">
      <w:pPr>
        <w:pStyle w:val="BodyText"/>
        <w:spacing w:before="1"/>
        <w:ind w:left="127"/>
      </w:pPr>
      <w:r>
        <w:rPr>
          <w:w w:val="105"/>
        </w:rPr>
        <w:t>(ht</w:t>
      </w:r>
      <w:hyperlink r:id="rId15">
        <w:r>
          <w:rPr>
            <w:w w:val="105"/>
          </w:rPr>
          <w:t>tps://www.idc.com/getdoc.jsp?containerId=prAP43810918)</w:t>
        </w:r>
      </w:hyperlink>
    </w:p>
    <w:p w:rsidR="00D42ABD" w:rsidRDefault="00D42ABD">
      <w:pPr>
        <w:pStyle w:val="BodyText"/>
        <w:spacing w:before="3"/>
        <w:rPr>
          <w:sz w:val="22"/>
        </w:rPr>
      </w:pPr>
    </w:p>
    <w:p w:rsidR="00D42ABD" w:rsidRDefault="00615CB7">
      <w:pPr>
        <w:pStyle w:val="BodyText"/>
        <w:spacing w:before="1"/>
        <w:ind w:left="127"/>
      </w:pPr>
      <w:r>
        <w:rPr>
          <w:color w:val="0098DB"/>
          <w:w w:val="105"/>
        </w:rPr>
        <w:t>Apple Watch remains top vendor in C1Q-18 wearables market</w:t>
      </w:r>
    </w:p>
    <w:p w:rsidR="00D42ABD" w:rsidRDefault="00615CB7">
      <w:pPr>
        <w:pStyle w:val="BodyText"/>
        <w:spacing w:before="2" w:line="278" w:lineRule="auto"/>
        <w:ind w:left="127" w:right="3298"/>
      </w:pPr>
      <w:r>
        <w:rPr>
          <w:w w:val="105"/>
        </w:rPr>
        <w:t>Global wearables shipments reached 25.1M units in C1Q-18, up 1.2% Y/Y, according to IDC. For the secon</w:t>
      </w:r>
      <w:r>
        <w:rPr>
          <w:w w:val="105"/>
        </w:rPr>
        <w:t>d straight quarter, Apple was the top selling wearables vendor with 16% unit share, a 2ppts gain Y/Y, with units growing 14% Y/Y. A top Chinese smartphone vendor was in second place with 15% share, followed by Fitbit with 9% share. Huawei and Garmin both s</w:t>
      </w:r>
      <w:r>
        <w:rPr>
          <w:w w:val="105"/>
        </w:rPr>
        <w:t>hipped 1.3M units in the quarter and were essentially tied for fourth place. (ht</w:t>
      </w:r>
      <w:hyperlink r:id="rId16">
        <w:r>
          <w:rPr>
            <w:w w:val="105"/>
          </w:rPr>
          <w:t>tps://www.idc.com/getdoc.jsp?containerId=prUS43900918)</w:t>
        </w:r>
      </w:hyperlink>
    </w:p>
    <w:p w:rsidR="00D42ABD" w:rsidRDefault="00D42ABD">
      <w:pPr>
        <w:pStyle w:val="BodyText"/>
        <w:spacing w:before="6"/>
        <w:rPr>
          <w:sz w:val="19"/>
        </w:rPr>
      </w:pPr>
    </w:p>
    <w:p w:rsidR="00D42ABD" w:rsidRDefault="00615CB7">
      <w:pPr>
        <w:pStyle w:val="BodyText"/>
        <w:ind w:left="127"/>
      </w:pPr>
      <w:r>
        <w:rPr>
          <w:color w:val="0098DB"/>
          <w:w w:val="105"/>
        </w:rPr>
        <w:t>Apple may be adopting new procurement practices</w:t>
      </w:r>
    </w:p>
    <w:p w:rsidR="00D42ABD" w:rsidRDefault="00615CB7">
      <w:pPr>
        <w:pStyle w:val="BodyText"/>
        <w:spacing w:before="2" w:line="278" w:lineRule="auto"/>
        <w:ind w:left="127" w:right="3496"/>
      </w:pPr>
      <w:r>
        <w:rPr>
          <w:w w:val="105"/>
        </w:rPr>
        <w:t>Apple is reportedly in discussions with third-party suppliers regarding the prices of non-critical parts for MacBooks, according to Digitimes. Some of the relevant parts include screws, and metallic and plast</w:t>
      </w:r>
      <w:r>
        <w:rPr>
          <w:w w:val="105"/>
        </w:rPr>
        <w:t xml:space="preserve">ic parts required by contracted suppliers for their production of </w:t>
      </w:r>
      <w:r>
        <w:rPr>
          <w:spacing w:val="-3"/>
          <w:w w:val="105"/>
        </w:rPr>
        <w:t xml:space="preserve">key </w:t>
      </w:r>
      <w:r>
        <w:rPr>
          <w:w w:val="105"/>
        </w:rPr>
        <w:t>components. The report suggests the move is part of Apple's eﬀorts to reduce the proﬁt margins of contracted supply partners</w:t>
      </w:r>
      <w:r>
        <w:rPr>
          <w:spacing w:val="-9"/>
          <w:w w:val="105"/>
        </w:rPr>
        <w:t xml:space="preserve"> </w:t>
      </w:r>
      <w:r>
        <w:rPr>
          <w:w w:val="105"/>
        </w:rPr>
        <w:t>and</w:t>
      </w:r>
      <w:r>
        <w:rPr>
          <w:spacing w:val="-9"/>
          <w:w w:val="105"/>
        </w:rPr>
        <w:t xml:space="preserve"> </w:t>
      </w:r>
      <w:r>
        <w:rPr>
          <w:w w:val="105"/>
        </w:rPr>
        <w:t>part</w:t>
      </w:r>
      <w:r>
        <w:rPr>
          <w:spacing w:val="-9"/>
          <w:w w:val="105"/>
        </w:rPr>
        <w:t xml:space="preserve"> </w:t>
      </w:r>
      <w:r>
        <w:rPr>
          <w:w w:val="105"/>
        </w:rPr>
        <w:t>of</w:t>
      </w:r>
      <w:r>
        <w:rPr>
          <w:spacing w:val="-9"/>
          <w:w w:val="105"/>
        </w:rPr>
        <w:t xml:space="preserve"> </w:t>
      </w:r>
      <w:r>
        <w:rPr>
          <w:w w:val="105"/>
        </w:rPr>
        <w:t>a</w:t>
      </w:r>
      <w:r>
        <w:rPr>
          <w:spacing w:val="-9"/>
          <w:w w:val="105"/>
        </w:rPr>
        <w:t xml:space="preserve"> </w:t>
      </w:r>
      <w:r>
        <w:rPr>
          <w:w w:val="105"/>
        </w:rPr>
        <w:t>larger</w:t>
      </w:r>
      <w:r>
        <w:rPr>
          <w:spacing w:val="-9"/>
          <w:w w:val="105"/>
        </w:rPr>
        <w:t xml:space="preserve"> </w:t>
      </w:r>
      <w:r>
        <w:rPr>
          <w:w w:val="105"/>
        </w:rPr>
        <w:t>eﬀort</w:t>
      </w:r>
      <w:r>
        <w:rPr>
          <w:spacing w:val="-9"/>
          <w:w w:val="105"/>
        </w:rPr>
        <w:t xml:space="preserve"> </w:t>
      </w:r>
      <w:r>
        <w:rPr>
          <w:w w:val="105"/>
        </w:rPr>
        <w:t>to</w:t>
      </w:r>
      <w:r>
        <w:rPr>
          <w:spacing w:val="-9"/>
          <w:w w:val="105"/>
        </w:rPr>
        <w:t xml:space="preserve"> </w:t>
      </w:r>
      <w:r>
        <w:rPr>
          <w:w w:val="105"/>
        </w:rPr>
        <w:t>expand</w:t>
      </w:r>
      <w:r>
        <w:rPr>
          <w:spacing w:val="-9"/>
          <w:w w:val="105"/>
        </w:rPr>
        <w:t xml:space="preserve"> </w:t>
      </w:r>
      <w:r>
        <w:rPr>
          <w:w w:val="105"/>
        </w:rPr>
        <w:t>centralized</w:t>
      </w:r>
      <w:r>
        <w:rPr>
          <w:spacing w:val="-9"/>
          <w:w w:val="105"/>
        </w:rPr>
        <w:t xml:space="preserve"> </w:t>
      </w:r>
      <w:r>
        <w:rPr>
          <w:w w:val="105"/>
        </w:rPr>
        <w:t>procurement</w:t>
      </w:r>
      <w:r>
        <w:rPr>
          <w:spacing w:val="-9"/>
          <w:w w:val="105"/>
        </w:rPr>
        <w:t xml:space="preserve"> </w:t>
      </w:r>
      <w:r>
        <w:rPr>
          <w:w w:val="105"/>
        </w:rPr>
        <w:t>to</w:t>
      </w:r>
      <w:r>
        <w:rPr>
          <w:spacing w:val="-9"/>
          <w:w w:val="105"/>
        </w:rPr>
        <w:t xml:space="preserve"> </w:t>
      </w:r>
      <w:r>
        <w:rPr>
          <w:w w:val="105"/>
        </w:rPr>
        <w:t>materials including copper and cobalt. (ht</w:t>
      </w:r>
      <w:hyperlink r:id="rId17">
        <w:r>
          <w:rPr>
            <w:w w:val="105"/>
          </w:rPr>
          <w:t>tps://www</w:t>
        </w:r>
      </w:hyperlink>
      <w:r>
        <w:rPr>
          <w:w w:val="105"/>
        </w:rPr>
        <w:t>.digit</w:t>
      </w:r>
      <w:hyperlink r:id="rId18">
        <w:r>
          <w:rPr>
            <w:w w:val="105"/>
          </w:rPr>
          <w:t>imes.com/news/a20180604PD202.htm)</w:t>
        </w:r>
      </w:hyperlink>
    </w:p>
    <w:p w:rsidR="00D42ABD" w:rsidRDefault="00D42ABD">
      <w:pPr>
        <w:pStyle w:val="BodyText"/>
        <w:spacing w:before="6"/>
        <w:rPr>
          <w:sz w:val="19"/>
        </w:rPr>
      </w:pPr>
    </w:p>
    <w:p w:rsidR="00D42ABD" w:rsidRDefault="00615CB7">
      <w:pPr>
        <w:pStyle w:val="BodyText"/>
        <w:spacing w:before="1"/>
        <w:ind w:left="127"/>
      </w:pPr>
      <w:r>
        <w:rPr>
          <w:color w:val="0098DB"/>
          <w:w w:val="110"/>
        </w:rPr>
        <w:t xml:space="preserve">App Store now allowing </w:t>
      </w:r>
      <w:r>
        <w:rPr>
          <w:color w:val="0098DB"/>
          <w:w w:val="110"/>
        </w:rPr>
        <w:t>free trials for all apps</w:t>
      </w:r>
    </w:p>
    <w:p w:rsidR="00D42ABD" w:rsidRDefault="00615CB7">
      <w:pPr>
        <w:pStyle w:val="BodyText"/>
        <w:spacing w:before="2" w:line="278" w:lineRule="auto"/>
        <w:ind w:left="127" w:right="3501"/>
        <w:jc w:val="both"/>
      </w:pPr>
      <w:r>
        <w:rPr>
          <w:w w:val="105"/>
        </w:rPr>
        <w:t>In</w:t>
      </w:r>
      <w:r>
        <w:rPr>
          <w:spacing w:val="-9"/>
          <w:w w:val="105"/>
        </w:rPr>
        <w:t xml:space="preserve"> </w:t>
      </w:r>
      <w:r>
        <w:rPr>
          <w:w w:val="105"/>
        </w:rPr>
        <w:t>an</w:t>
      </w:r>
      <w:r>
        <w:rPr>
          <w:spacing w:val="-9"/>
          <w:w w:val="105"/>
        </w:rPr>
        <w:t xml:space="preserve"> </w:t>
      </w:r>
      <w:r>
        <w:rPr>
          <w:w w:val="105"/>
        </w:rPr>
        <w:t>update</w:t>
      </w:r>
      <w:r>
        <w:rPr>
          <w:spacing w:val="-9"/>
          <w:w w:val="105"/>
        </w:rPr>
        <w:t xml:space="preserve"> </w:t>
      </w:r>
      <w:r>
        <w:rPr>
          <w:w w:val="105"/>
        </w:rPr>
        <w:t>to</w:t>
      </w:r>
      <w:r>
        <w:rPr>
          <w:spacing w:val="-9"/>
          <w:w w:val="105"/>
        </w:rPr>
        <w:t xml:space="preserve"> </w:t>
      </w:r>
      <w:r>
        <w:rPr>
          <w:w w:val="105"/>
        </w:rPr>
        <w:t>its</w:t>
      </w:r>
      <w:r>
        <w:rPr>
          <w:spacing w:val="-9"/>
          <w:w w:val="105"/>
        </w:rPr>
        <w:t xml:space="preserve"> </w:t>
      </w:r>
      <w:r>
        <w:rPr>
          <w:w w:val="105"/>
        </w:rPr>
        <w:t>App</w:t>
      </w:r>
      <w:r>
        <w:rPr>
          <w:spacing w:val="-9"/>
          <w:w w:val="105"/>
        </w:rPr>
        <w:t xml:space="preserve"> </w:t>
      </w:r>
      <w:r>
        <w:rPr>
          <w:w w:val="105"/>
        </w:rPr>
        <w:t>Store</w:t>
      </w:r>
      <w:r>
        <w:rPr>
          <w:spacing w:val="-9"/>
          <w:w w:val="105"/>
        </w:rPr>
        <w:t xml:space="preserve"> </w:t>
      </w:r>
      <w:r>
        <w:rPr>
          <w:w w:val="105"/>
        </w:rPr>
        <w:t>guidelines,</w:t>
      </w:r>
      <w:r>
        <w:rPr>
          <w:spacing w:val="-9"/>
          <w:w w:val="105"/>
        </w:rPr>
        <w:t xml:space="preserve"> </w:t>
      </w:r>
      <w:r>
        <w:rPr>
          <w:w w:val="105"/>
        </w:rPr>
        <w:t>Apple</w:t>
      </w:r>
      <w:r>
        <w:rPr>
          <w:spacing w:val="-9"/>
          <w:w w:val="105"/>
        </w:rPr>
        <w:t xml:space="preserve"> </w:t>
      </w:r>
      <w:r>
        <w:rPr>
          <w:w w:val="105"/>
        </w:rPr>
        <w:t>will</w:t>
      </w:r>
      <w:r>
        <w:rPr>
          <w:spacing w:val="-9"/>
          <w:w w:val="105"/>
        </w:rPr>
        <w:t xml:space="preserve"> </w:t>
      </w:r>
      <w:r>
        <w:rPr>
          <w:w w:val="105"/>
        </w:rPr>
        <w:t>now</w:t>
      </w:r>
      <w:r>
        <w:rPr>
          <w:spacing w:val="-9"/>
          <w:w w:val="105"/>
        </w:rPr>
        <w:t xml:space="preserve"> </w:t>
      </w:r>
      <w:r>
        <w:rPr>
          <w:w w:val="105"/>
        </w:rPr>
        <w:t>allow</w:t>
      </w:r>
      <w:r>
        <w:rPr>
          <w:spacing w:val="-9"/>
          <w:w w:val="105"/>
        </w:rPr>
        <w:t xml:space="preserve"> </w:t>
      </w:r>
      <w:r>
        <w:rPr>
          <w:w w:val="105"/>
        </w:rPr>
        <w:t>all</w:t>
      </w:r>
      <w:r>
        <w:rPr>
          <w:spacing w:val="-9"/>
          <w:w w:val="105"/>
        </w:rPr>
        <w:t xml:space="preserve"> </w:t>
      </w:r>
      <w:r>
        <w:rPr>
          <w:w w:val="105"/>
        </w:rPr>
        <w:t>paid</w:t>
      </w:r>
      <w:r>
        <w:rPr>
          <w:spacing w:val="-9"/>
          <w:w w:val="105"/>
        </w:rPr>
        <w:t xml:space="preserve"> </w:t>
      </w:r>
      <w:r>
        <w:rPr>
          <w:w w:val="105"/>
        </w:rPr>
        <w:t>apps</w:t>
      </w:r>
      <w:r>
        <w:rPr>
          <w:spacing w:val="-9"/>
          <w:w w:val="105"/>
        </w:rPr>
        <w:t xml:space="preserve"> </w:t>
      </w:r>
      <w:r>
        <w:rPr>
          <w:w w:val="105"/>
        </w:rPr>
        <w:t>to</w:t>
      </w:r>
      <w:r>
        <w:rPr>
          <w:spacing w:val="-9"/>
          <w:w w:val="105"/>
        </w:rPr>
        <w:t xml:space="preserve"> </w:t>
      </w:r>
      <w:r>
        <w:rPr>
          <w:w w:val="105"/>
        </w:rPr>
        <w:t>oﬀer a</w:t>
      </w:r>
      <w:r>
        <w:rPr>
          <w:spacing w:val="-8"/>
          <w:w w:val="105"/>
        </w:rPr>
        <w:t xml:space="preserve"> </w:t>
      </w:r>
      <w:r>
        <w:rPr>
          <w:w w:val="105"/>
        </w:rPr>
        <w:t>free</w:t>
      </w:r>
      <w:r>
        <w:rPr>
          <w:spacing w:val="-8"/>
          <w:w w:val="105"/>
        </w:rPr>
        <w:t xml:space="preserve"> </w:t>
      </w:r>
      <w:r>
        <w:rPr>
          <w:w w:val="105"/>
        </w:rPr>
        <w:t>trial</w:t>
      </w:r>
      <w:r>
        <w:rPr>
          <w:spacing w:val="-8"/>
          <w:w w:val="105"/>
        </w:rPr>
        <w:t xml:space="preserve"> </w:t>
      </w:r>
      <w:r>
        <w:rPr>
          <w:w w:val="105"/>
        </w:rPr>
        <w:t>period.</w:t>
      </w:r>
      <w:r>
        <w:rPr>
          <w:spacing w:val="-8"/>
          <w:w w:val="105"/>
        </w:rPr>
        <w:t xml:space="preserve"> </w:t>
      </w:r>
      <w:r>
        <w:rPr>
          <w:w w:val="105"/>
        </w:rPr>
        <w:t>Prior</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guideline</w:t>
      </w:r>
      <w:r>
        <w:rPr>
          <w:spacing w:val="-8"/>
          <w:w w:val="105"/>
        </w:rPr>
        <w:t xml:space="preserve"> </w:t>
      </w:r>
      <w:r>
        <w:rPr>
          <w:w w:val="105"/>
        </w:rPr>
        <w:t>revision,</w:t>
      </w:r>
      <w:r>
        <w:rPr>
          <w:spacing w:val="-8"/>
          <w:w w:val="105"/>
        </w:rPr>
        <w:t xml:space="preserve"> </w:t>
      </w:r>
      <w:r>
        <w:rPr>
          <w:w w:val="105"/>
        </w:rPr>
        <w:t>free</w:t>
      </w:r>
      <w:r>
        <w:rPr>
          <w:spacing w:val="-8"/>
          <w:w w:val="105"/>
        </w:rPr>
        <w:t xml:space="preserve"> </w:t>
      </w:r>
      <w:r>
        <w:rPr>
          <w:w w:val="105"/>
        </w:rPr>
        <w:t>trials</w:t>
      </w:r>
      <w:r>
        <w:rPr>
          <w:spacing w:val="-8"/>
          <w:w w:val="105"/>
        </w:rPr>
        <w:t xml:space="preserve"> </w:t>
      </w:r>
      <w:r>
        <w:rPr>
          <w:w w:val="105"/>
        </w:rPr>
        <w:t>were</w:t>
      </w:r>
      <w:r>
        <w:rPr>
          <w:spacing w:val="-8"/>
          <w:w w:val="105"/>
        </w:rPr>
        <w:t xml:space="preserve"> </w:t>
      </w:r>
      <w:r>
        <w:rPr>
          <w:w w:val="105"/>
        </w:rPr>
        <w:t>only</w:t>
      </w:r>
      <w:r>
        <w:rPr>
          <w:spacing w:val="-8"/>
          <w:w w:val="105"/>
        </w:rPr>
        <w:t xml:space="preserve"> </w:t>
      </w:r>
      <w:r>
        <w:rPr>
          <w:w w:val="105"/>
        </w:rPr>
        <w:t>permitted</w:t>
      </w:r>
      <w:r>
        <w:rPr>
          <w:spacing w:val="-8"/>
          <w:w w:val="105"/>
        </w:rPr>
        <w:t xml:space="preserve"> </w:t>
      </w:r>
      <w:r>
        <w:rPr>
          <w:w w:val="105"/>
        </w:rPr>
        <w:t>for subscription-based apps. Apple revised a number of other guidelines, including those related to the use of in-app advertising, data security standards, and cryptocurrency</w:t>
      </w:r>
      <w:r>
        <w:rPr>
          <w:spacing w:val="40"/>
          <w:w w:val="105"/>
        </w:rPr>
        <w:t xml:space="preserve"> </w:t>
      </w:r>
      <w:r>
        <w:rPr>
          <w:w w:val="105"/>
        </w:rPr>
        <w:t>mining.</w:t>
      </w:r>
    </w:p>
    <w:p w:rsidR="00D42ABD" w:rsidRDefault="00615CB7">
      <w:pPr>
        <w:pStyle w:val="BodyText"/>
        <w:spacing w:before="1" w:line="278" w:lineRule="auto"/>
        <w:ind w:left="127" w:right="4541"/>
      </w:pPr>
      <w:r>
        <w:rPr>
          <w:w w:val="105"/>
        </w:rPr>
        <w:t>(https://developer.apple.com/app-store/review/guidelines/) (https://9to5m</w:t>
      </w:r>
      <w:r>
        <w:rPr>
          <w:w w:val="105"/>
        </w:rPr>
        <w:t>ac.com/2018/06/04/new-app-store-review-guidelines/)</w:t>
      </w:r>
    </w:p>
    <w:p w:rsidR="00D42ABD" w:rsidRDefault="00D42ABD">
      <w:pPr>
        <w:pStyle w:val="BodyText"/>
        <w:spacing w:before="6"/>
        <w:rPr>
          <w:sz w:val="19"/>
        </w:rPr>
      </w:pPr>
    </w:p>
    <w:p w:rsidR="00D42ABD" w:rsidRDefault="00615CB7">
      <w:pPr>
        <w:pStyle w:val="BodyText"/>
        <w:spacing w:before="1" w:line="261" w:lineRule="auto"/>
        <w:ind w:left="127" w:right="3499"/>
      </w:pPr>
      <w:r>
        <w:rPr>
          <w:color w:val="0098DB"/>
          <w:w w:val="105"/>
        </w:rPr>
        <w:t xml:space="preserve">Original TV series "Little Voices" and adaptation of "Shantaram" in the works </w:t>
      </w:r>
      <w:r>
        <w:rPr>
          <w:w w:val="105"/>
        </w:rPr>
        <w:t>Apple is planning to produce a new half-hour TV show called "Little Voices", produced</w:t>
      </w:r>
      <w:r>
        <w:rPr>
          <w:spacing w:val="-14"/>
          <w:w w:val="105"/>
        </w:rPr>
        <w:t xml:space="preserve"> </w:t>
      </w:r>
      <w:r>
        <w:rPr>
          <w:w w:val="105"/>
        </w:rPr>
        <w:t>by</w:t>
      </w:r>
      <w:r>
        <w:rPr>
          <w:spacing w:val="-14"/>
          <w:w w:val="105"/>
        </w:rPr>
        <w:t xml:space="preserve"> </w:t>
      </w:r>
      <w:r>
        <w:rPr>
          <w:w w:val="105"/>
        </w:rPr>
        <w:t>J.J.</w:t>
      </w:r>
      <w:r>
        <w:rPr>
          <w:spacing w:val="-14"/>
          <w:w w:val="105"/>
        </w:rPr>
        <w:t xml:space="preserve"> </w:t>
      </w:r>
      <w:r>
        <w:rPr>
          <w:w w:val="105"/>
        </w:rPr>
        <w:t>Abrams</w:t>
      </w:r>
      <w:r>
        <w:rPr>
          <w:spacing w:val="-14"/>
          <w:w w:val="105"/>
        </w:rPr>
        <w:t xml:space="preserve"> </w:t>
      </w:r>
      <w:r>
        <w:rPr>
          <w:w w:val="105"/>
        </w:rPr>
        <w:t>and</w:t>
      </w:r>
      <w:r>
        <w:rPr>
          <w:spacing w:val="-14"/>
          <w:w w:val="105"/>
        </w:rPr>
        <w:t xml:space="preserve"> </w:t>
      </w:r>
      <w:r>
        <w:rPr>
          <w:w w:val="105"/>
        </w:rPr>
        <w:t>Sara</w:t>
      </w:r>
      <w:r>
        <w:rPr>
          <w:spacing w:val="-14"/>
          <w:w w:val="105"/>
        </w:rPr>
        <w:t xml:space="preserve"> </w:t>
      </w:r>
      <w:r>
        <w:rPr>
          <w:w w:val="105"/>
        </w:rPr>
        <w:t>Bareilles,</w:t>
      </w:r>
      <w:r>
        <w:rPr>
          <w:spacing w:val="-14"/>
          <w:w w:val="105"/>
        </w:rPr>
        <w:t xml:space="preserve"> </w:t>
      </w:r>
      <w:r>
        <w:rPr>
          <w:w w:val="105"/>
        </w:rPr>
        <w:t>according</w:t>
      </w:r>
      <w:r>
        <w:rPr>
          <w:spacing w:val="-14"/>
          <w:w w:val="105"/>
        </w:rPr>
        <w:t xml:space="preserve"> </w:t>
      </w:r>
      <w:r>
        <w:rPr>
          <w:w w:val="105"/>
        </w:rPr>
        <w:t>to</w:t>
      </w:r>
      <w:r>
        <w:rPr>
          <w:spacing w:val="-14"/>
          <w:w w:val="105"/>
        </w:rPr>
        <w:t xml:space="preserve"> </w:t>
      </w:r>
      <w:r>
        <w:rPr>
          <w:spacing w:val="-3"/>
          <w:w w:val="105"/>
        </w:rPr>
        <w:t>Variety.</w:t>
      </w:r>
      <w:r>
        <w:rPr>
          <w:spacing w:val="-14"/>
          <w:w w:val="105"/>
        </w:rPr>
        <w:t xml:space="preserve"> </w:t>
      </w:r>
      <w:r>
        <w:rPr>
          <w:w w:val="105"/>
        </w:rPr>
        <w:t>The</w:t>
      </w:r>
      <w:r>
        <w:rPr>
          <w:spacing w:val="-14"/>
          <w:w w:val="105"/>
        </w:rPr>
        <w:t xml:space="preserve"> </w:t>
      </w:r>
      <w:r>
        <w:rPr>
          <w:w w:val="105"/>
        </w:rPr>
        <w:t>10-episode</w:t>
      </w:r>
    </w:p>
    <w:p w:rsidR="00D42ABD" w:rsidRDefault="00615CB7">
      <w:pPr>
        <w:pStyle w:val="BodyText"/>
        <w:spacing w:before="16" w:line="278" w:lineRule="auto"/>
        <w:ind w:left="127" w:right="3501"/>
        <w:jc w:val="both"/>
      </w:pPr>
      <w:r>
        <w:rPr>
          <w:w w:val="105"/>
        </w:rPr>
        <w:t>series</w:t>
      </w:r>
      <w:r>
        <w:rPr>
          <w:spacing w:val="-10"/>
          <w:w w:val="105"/>
        </w:rPr>
        <w:t xml:space="preserve"> </w:t>
      </w:r>
      <w:r>
        <w:rPr>
          <w:w w:val="105"/>
        </w:rPr>
        <w:t>is</w:t>
      </w:r>
      <w:r>
        <w:rPr>
          <w:spacing w:val="-10"/>
          <w:w w:val="105"/>
        </w:rPr>
        <w:t xml:space="preserve"> </w:t>
      </w:r>
      <w:r>
        <w:rPr>
          <w:w w:val="105"/>
        </w:rPr>
        <w:t>expected</w:t>
      </w:r>
      <w:r>
        <w:rPr>
          <w:spacing w:val="-10"/>
          <w:w w:val="105"/>
        </w:rPr>
        <w:t xml:space="preserve"> </w:t>
      </w:r>
      <w:r>
        <w:rPr>
          <w:w w:val="105"/>
        </w:rPr>
        <w:t>to</w:t>
      </w:r>
      <w:r>
        <w:rPr>
          <w:spacing w:val="-10"/>
          <w:w w:val="105"/>
        </w:rPr>
        <w:t xml:space="preserve"> </w:t>
      </w:r>
      <w:r>
        <w:rPr>
          <w:w w:val="105"/>
        </w:rPr>
        <w:t>explore</w:t>
      </w:r>
      <w:r>
        <w:rPr>
          <w:spacing w:val="-10"/>
          <w:w w:val="105"/>
        </w:rPr>
        <w:t xml:space="preserve"> </w:t>
      </w:r>
      <w:r>
        <w:rPr>
          <w:w w:val="105"/>
        </w:rPr>
        <w:t>musical</w:t>
      </w:r>
      <w:r>
        <w:rPr>
          <w:spacing w:val="-10"/>
          <w:w w:val="105"/>
        </w:rPr>
        <w:t xml:space="preserve"> </w:t>
      </w:r>
      <w:r>
        <w:rPr>
          <w:w w:val="105"/>
        </w:rPr>
        <w:t>development</w:t>
      </w:r>
      <w:r>
        <w:rPr>
          <w:spacing w:val="-10"/>
          <w:w w:val="105"/>
        </w:rPr>
        <w:t xml:space="preserve"> </w:t>
      </w:r>
      <w:r>
        <w:rPr>
          <w:w w:val="105"/>
        </w:rPr>
        <w:t>and</w:t>
      </w:r>
      <w:r>
        <w:rPr>
          <w:spacing w:val="-10"/>
          <w:w w:val="105"/>
        </w:rPr>
        <w:t xml:space="preserve"> </w:t>
      </w:r>
      <w:r>
        <w:rPr>
          <w:w w:val="105"/>
        </w:rPr>
        <w:t>diversity</w:t>
      </w:r>
      <w:r>
        <w:rPr>
          <w:spacing w:val="-10"/>
          <w:w w:val="105"/>
        </w:rPr>
        <w:t xml:space="preserve"> </w:t>
      </w:r>
      <w:r>
        <w:rPr>
          <w:w w:val="105"/>
        </w:rPr>
        <w:t>in</w:t>
      </w:r>
      <w:r>
        <w:rPr>
          <w:spacing w:val="-10"/>
          <w:w w:val="105"/>
        </w:rPr>
        <w:t xml:space="preserve"> </w:t>
      </w:r>
      <w:r>
        <w:rPr>
          <w:w w:val="105"/>
        </w:rPr>
        <w:t>New</w:t>
      </w:r>
      <w:r>
        <w:rPr>
          <w:spacing w:val="-10"/>
          <w:w w:val="105"/>
        </w:rPr>
        <w:t xml:space="preserve"> </w:t>
      </w:r>
      <w:r>
        <w:rPr>
          <w:spacing w:val="-5"/>
          <w:w w:val="105"/>
        </w:rPr>
        <w:t>York</w:t>
      </w:r>
      <w:r>
        <w:rPr>
          <w:spacing w:val="-10"/>
          <w:w w:val="105"/>
        </w:rPr>
        <w:t xml:space="preserve"> </w:t>
      </w:r>
      <w:r>
        <w:rPr>
          <w:w w:val="105"/>
        </w:rPr>
        <w:t>City. Separately, Variety reported that Apple has acquired the rights to produce a TV series</w:t>
      </w:r>
      <w:r>
        <w:rPr>
          <w:spacing w:val="-12"/>
          <w:w w:val="105"/>
        </w:rPr>
        <w:t xml:space="preserve"> </w:t>
      </w:r>
      <w:r>
        <w:rPr>
          <w:w w:val="105"/>
        </w:rPr>
        <w:t>based</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novel</w:t>
      </w:r>
      <w:r>
        <w:rPr>
          <w:spacing w:val="-12"/>
          <w:w w:val="105"/>
        </w:rPr>
        <w:t xml:space="preserve"> </w:t>
      </w:r>
      <w:r>
        <w:rPr>
          <w:w w:val="105"/>
        </w:rPr>
        <w:t>"Shantaram,"</w:t>
      </w:r>
      <w:r>
        <w:rPr>
          <w:spacing w:val="-12"/>
          <w:w w:val="105"/>
        </w:rPr>
        <w:t xml:space="preserve"> </w:t>
      </w:r>
      <w:r>
        <w:rPr>
          <w:w w:val="105"/>
        </w:rPr>
        <w:t>Gregory</w:t>
      </w:r>
      <w:r>
        <w:rPr>
          <w:spacing w:val="-12"/>
          <w:w w:val="105"/>
        </w:rPr>
        <w:t xml:space="preserve"> </w:t>
      </w:r>
      <w:r>
        <w:rPr>
          <w:w w:val="105"/>
        </w:rPr>
        <w:t>David</w:t>
      </w:r>
      <w:r>
        <w:rPr>
          <w:spacing w:val="-12"/>
          <w:w w:val="105"/>
        </w:rPr>
        <w:t xml:space="preserve"> </w:t>
      </w:r>
      <w:r>
        <w:rPr>
          <w:w w:val="105"/>
        </w:rPr>
        <w:t>Robert's</w:t>
      </w:r>
      <w:r>
        <w:rPr>
          <w:spacing w:val="-12"/>
          <w:w w:val="105"/>
        </w:rPr>
        <w:t xml:space="preserve"> </w:t>
      </w:r>
      <w:r>
        <w:rPr>
          <w:w w:val="105"/>
        </w:rPr>
        <w:t>best-selling</w:t>
      </w:r>
      <w:r>
        <w:rPr>
          <w:spacing w:val="-12"/>
          <w:w w:val="105"/>
        </w:rPr>
        <w:t xml:space="preserve"> </w:t>
      </w:r>
      <w:r>
        <w:rPr>
          <w:w w:val="105"/>
        </w:rPr>
        <w:t>2003 novel.</w:t>
      </w:r>
    </w:p>
    <w:p w:rsidR="00D42ABD" w:rsidRDefault="00615CB7">
      <w:pPr>
        <w:pStyle w:val="BodyText"/>
        <w:spacing w:before="2" w:line="278" w:lineRule="auto"/>
        <w:ind w:left="127" w:right="4374"/>
      </w:pPr>
      <w:r>
        <w:rPr>
          <w:w w:val="105"/>
        </w:rPr>
        <w:t>(https://variety.com/2018/tv/news/j-j-abrams-sara-bareilles-apple-little- voices-1202832614/)</w:t>
      </w:r>
    </w:p>
    <w:p w:rsidR="00D42ABD" w:rsidRDefault="00615CB7">
      <w:pPr>
        <w:pStyle w:val="BodyText"/>
        <w:spacing w:before="2"/>
        <w:ind w:left="127"/>
      </w:pPr>
      <w:r>
        <w:rPr>
          <w:w w:val="105"/>
        </w:rPr>
        <w:t>(https://variety.com/2018/tv/news/shantaram-apple-series-1202835845/)</w:t>
      </w:r>
    </w:p>
    <w:p w:rsidR="00D42ABD" w:rsidRDefault="00D42ABD">
      <w:pPr>
        <w:sectPr w:rsidR="00D42ABD">
          <w:headerReference w:type="even" r:id="rId19"/>
          <w:headerReference w:type="default" r:id="rId20"/>
          <w:footerReference w:type="even" r:id="rId21"/>
          <w:footerReference w:type="default" r:id="rId22"/>
          <w:pgSz w:w="11910" w:h="15840"/>
          <w:pgMar w:top="1260" w:right="780" w:bottom="1000" w:left="780" w:header="495" w:footer="816" w:gutter="0"/>
          <w:pgNumType w:start="2"/>
          <w:cols w:space="720"/>
        </w:sectPr>
      </w:pPr>
    </w:p>
    <w:p w:rsidR="00D42ABD" w:rsidRDefault="00615CB7">
      <w:pPr>
        <w:spacing w:before="2"/>
        <w:ind w:left="127"/>
        <w:rPr>
          <w:sz w:val="52"/>
        </w:rPr>
      </w:pPr>
      <w:bookmarkStart w:id="11" w:name="Page_4"/>
      <w:bookmarkStart w:id="12" w:name="Apple_Investment_Thesis"/>
      <w:bookmarkStart w:id="13" w:name="Outlook"/>
      <w:bookmarkStart w:id="14" w:name="Valuation"/>
      <w:bookmarkStart w:id="15" w:name="Risks"/>
      <w:bookmarkEnd w:id="11"/>
      <w:bookmarkEnd w:id="12"/>
      <w:bookmarkEnd w:id="13"/>
      <w:bookmarkEnd w:id="14"/>
      <w:bookmarkEnd w:id="15"/>
      <w:r>
        <w:rPr>
          <w:color w:val="0098DB"/>
          <w:w w:val="105"/>
          <w:sz w:val="52"/>
        </w:rPr>
        <w:lastRenderedPageBreak/>
        <w:t>Apple Investment Thesis</w:t>
      </w:r>
    </w:p>
    <w:p w:rsidR="00D42ABD" w:rsidRDefault="00615CB7">
      <w:pPr>
        <w:pStyle w:val="BodyText"/>
        <w:spacing w:before="1"/>
        <w:rPr>
          <w:sz w:val="23"/>
        </w:rPr>
      </w:pPr>
      <w:r>
        <w:pict>
          <v:line id="_x0000_s1110" style="position:absolute;z-index:2512;mso-wrap-distance-left:0;mso-wrap-distance-right:0;mso-position-horizontal-relative:page" from="45.35pt,15.4pt" to="376.55pt,15.4pt" strokeweight=".25pt">
            <w10:wrap type="topAndBottom" anchorx="page"/>
          </v:line>
        </w:pict>
      </w:r>
    </w:p>
    <w:p w:rsidR="00D42ABD" w:rsidRDefault="00615CB7">
      <w:pPr>
        <w:spacing w:before="12"/>
        <w:ind w:left="127"/>
        <w:jc w:val="both"/>
        <w:rPr>
          <w:sz w:val="24"/>
        </w:rPr>
      </w:pPr>
      <w:r>
        <w:rPr>
          <w:color w:val="0098DB"/>
          <w:w w:val="105"/>
          <w:sz w:val="24"/>
        </w:rPr>
        <w:t>Outlook</w:t>
      </w:r>
    </w:p>
    <w:p w:rsidR="00D42ABD" w:rsidRDefault="00615CB7">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D42ABD" w:rsidRDefault="00615CB7">
      <w:pPr>
        <w:pStyle w:val="BodyText"/>
        <w:spacing w:before="11"/>
      </w:pPr>
      <w:r>
        <w:pict>
          <v:line id="_x0000_s1109" style="position:absolute;z-index:2536;mso-wrap-distance-left:0;mso-wrap-distance-right:0;mso-position-horizontal-relative:page" from="45.35pt,13pt" to="376.55pt,13pt" strokeweight=".25pt">
            <w10:wrap type="topAndBottom" anchorx="page"/>
          </v:line>
        </w:pict>
      </w:r>
    </w:p>
    <w:p w:rsidR="00D42ABD" w:rsidRDefault="00615CB7">
      <w:pPr>
        <w:pStyle w:val="Heading2"/>
        <w:jc w:val="both"/>
      </w:pPr>
      <w:r>
        <w:rPr>
          <w:color w:val="0098DB"/>
          <w:w w:val="105"/>
        </w:rPr>
        <w:t>Valuation</w:t>
      </w:r>
    </w:p>
    <w:p w:rsidR="00D42ABD" w:rsidRDefault="00615CB7">
      <w:pPr>
        <w:pStyle w:val="BodyText"/>
        <w:spacing w:before="199" w:line="278" w:lineRule="auto"/>
        <w:ind w:left="127" w:right="3501"/>
        <w:jc w:val="both"/>
      </w:pPr>
      <w:r>
        <w:rPr>
          <w:w w:val="105"/>
        </w:rPr>
        <w:t xml:space="preserve">Apple has traded at an average forward P/E of 13x since 2010 with a range of  9x to 16x. </w:t>
      </w:r>
      <w:r>
        <w:rPr>
          <w:spacing w:val="-3"/>
          <w:w w:val="105"/>
        </w:rPr>
        <w:t xml:space="preserve">We </w:t>
      </w:r>
      <w:r>
        <w:rPr>
          <w:w w:val="105"/>
        </w:rPr>
        <w:t>believe shar</w:t>
      </w:r>
      <w:r>
        <w:rPr>
          <w:w w:val="105"/>
        </w:rPr>
        <w:t>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13x </w:t>
      </w:r>
      <w:r>
        <w:t xml:space="preserve">our </w:t>
      </w:r>
      <w:r>
        <w:rPr>
          <w:spacing w:val="-4"/>
        </w:rPr>
        <w:t>FY-19E</w:t>
      </w:r>
      <w:r>
        <w:rPr>
          <w:spacing w:val="-13"/>
        </w:rPr>
        <w:t xml:space="preserve"> </w:t>
      </w:r>
      <w:r>
        <w:t>EPS.</w:t>
      </w:r>
    </w:p>
    <w:p w:rsidR="00D42ABD" w:rsidRDefault="00615CB7">
      <w:pPr>
        <w:pStyle w:val="BodyText"/>
        <w:spacing w:before="11"/>
      </w:pPr>
      <w:r>
        <w:pict>
          <v:line id="_x0000_s1108" style="position:absolute;z-index:2560;mso-wrap-distance-left:0;mso-wrap-distance-right:0;mso-position-horizontal-relative:page" from="45.35pt,13pt" to="376.55pt,13pt" strokeweight=".25pt">
            <w10:wrap type="topAndBottom" anchorx="page"/>
          </v:line>
        </w:pict>
      </w:r>
    </w:p>
    <w:p w:rsidR="00D42ABD" w:rsidRDefault="00615CB7">
      <w:pPr>
        <w:pStyle w:val="Heading2"/>
        <w:jc w:val="both"/>
      </w:pPr>
      <w:r>
        <w:rPr>
          <w:color w:val="0098DB"/>
        </w:rPr>
        <w:t>Risks</w:t>
      </w:r>
    </w:p>
    <w:p w:rsidR="00D42ABD" w:rsidRDefault="00615CB7">
      <w:pPr>
        <w:pStyle w:val="BodyText"/>
        <w:spacing w:before="199" w:line="278" w:lineRule="auto"/>
        <w:ind w:left="127" w:right="3501"/>
        <w:jc w:val="both"/>
      </w:pPr>
      <w:r>
        <w:rPr>
          <w:w w:val="105"/>
        </w:rPr>
        <w:t xml:space="preserve">Company-speciﬁc </w:t>
      </w:r>
      <w:r>
        <w:rPr>
          <w:w w:val="105"/>
        </w:rPr>
        <w:t>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D42ABD" w:rsidRDefault="00D42ABD">
      <w:pPr>
        <w:spacing w:line="278" w:lineRule="auto"/>
        <w:jc w:val="both"/>
        <w:sectPr w:rsidR="00D42ABD">
          <w:pgSz w:w="11910" w:h="15840"/>
          <w:pgMar w:top="1260" w:right="780" w:bottom="1000" w:left="780" w:header="495" w:footer="816" w:gutter="0"/>
          <w:cols w:space="720"/>
        </w:sectPr>
      </w:pPr>
    </w:p>
    <w:p w:rsidR="00D42ABD" w:rsidRDefault="00D42ABD">
      <w:pPr>
        <w:pStyle w:val="BodyText"/>
        <w:spacing w:before="9"/>
        <w:rPr>
          <w:sz w:val="25"/>
        </w:rPr>
      </w:pPr>
      <w:bookmarkStart w:id="16" w:name="_GoBack"/>
      <w:bookmarkEnd w:id="16"/>
    </w:p>
    <w:sectPr w:rsidR="00D42ABD" w:rsidSect="00AA014D">
      <w:pgSz w:w="11910" w:h="15840"/>
      <w:pgMar w:top="1200" w:right="760" w:bottom="1000" w:left="780" w:header="42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CB7" w:rsidRDefault="00615CB7">
      <w:r>
        <w:separator/>
      </w:r>
    </w:p>
  </w:endnote>
  <w:endnote w:type="continuationSeparator" w:id="0">
    <w:p w:rsidR="00615CB7" w:rsidRDefault="00615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ABD" w:rsidRDefault="00615CB7">
    <w:pPr>
      <w:pStyle w:val="BodyText"/>
      <w:spacing w:line="14" w:lineRule="auto"/>
      <w:rPr>
        <w:sz w:val="20"/>
      </w:rPr>
    </w:pPr>
    <w:r>
      <w:pict>
        <v:line id="_x0000_s2054" style="position:absolute;z-index:-31864;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840;mso-position-horizontal-relative:page;mso-position-vertical-relative:page" filled="f" stroked="f">
          <v:textbox inset="0,0,0,0">
            <w:txbxContent>
              <w:p w:rsidR="00D42ABD" w:rsidRDefault="00615CB7">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AA014D">
                  <w:rPr>
                    <w:noProof/>
                    <w:sz w:val="16"/>
                  </w:rPr>
                  <w:t>4</w:t>
                </w:r>
                <w:r>
                  <w:fldChar w:fldCharType="end"/>
                </w:r>
              </w:p>
            </w:txbxContent>
          </v:textbox>
          <w10:wrap anchorx="page" anchory="page"/>
        </v:shape>
      </w:pict>
    </w:r>
    <w:r>
      <w:pict>
        <v:shape id="_x0000_s2052" type="#_x0000_t202" style="position:absolute;margin-left:436.35pt;margin-top:748.6pt;width:113.2pt;height:10pt;z-index:-31816;mso-position-horizontal-relative:page;mso-position-vertical-relative:page" filled="f" stroked="f">
          <v:textbox inset="0,0,0,0">
            <w:txbxContent>
              <w:p w:rsidR="00D42ABD" w:rsidRDefault="00615CB7">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ABD" w:rsidRDefault="00615CB7">
    <w:pPr>
      <w:pStyle w:val="BodyText"/>
      <w:spacing w:line="14" w:lineRule="auto"/>
      <w:rPr>
        <w:sz w:val="20"/>
      </w:rPr>
    </w:pPr>
    <w:r>
      <w:pict>
        <v:line id="_x0000_s2051" style="position:absolute;z-index:-3179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768;mso-position-horizontal-relative:page;mso-position-vertical-relative:page" filled="f" stroked="f">
          <v:textbox inset="0,0,0,0">
            <w:txbxContent>
              <w:p w:rsidR="00D42ABD" w:rsidRDefault="00615CB7">
                <w:pPr>
                  <w:spacing w:line="173" w:lineRule="exact"/>
                  <w:ind w:left="20"/>
                  <w:rPr>
                    <w:rFonts w:ascii="Tahoma"/>
                    <w:sz w:val="16"/>
                  </w:rPr>
                </w:pPr>
                <w:r>
                  <w:rPr>
                    <w:rFonts w:ascii="Tahoma"/>
                    <w:w w:val="105"/>
                    <w:sz w:val="16"/>
                  </w:rPr>
                  <w:t>Deutsche Bank Securities Inc.</w:t>
                </w:r>
              </w:p>
            </w:txbxContent>
          </v:textbox>
          <w10:wrap anchorx="page" anchory="page"/>
        </v:shape>
      </w:pict>
    </w:r>
    <w:r>
      <w:pict>
        <v:shape id="_x0000_s2049" type="#_x0000_t202" style="position:absolute;margin-left:522.35pt;margin-top:748.6pt;width:28.2pt;height:10pt;z-index:-31744;mso-position-horizontal-relative:page;mso-position-vertical-relative:page" filled="f" stroked="f">
          <v:textbox inset="0,0,0,0">
            <w:txbxContent>
              <w:p w:rsidR="00D42ABD" w:rsidRDefault="00615CB7">
                <w:pPr>
                  <w:spacing w:line="173" w:lineRule="exact"/>
                  <w:ind w:left="20"/>
                  <w:rPr>
                    <w:rFonts w:ascii="Tahoma"/>
                    <w:sz w:val="16"/>
                  </w:rPr>
                </w:pPr>
                <w:r>
                  <w:rPr>
                    <w:rFonts w:ascii="Tahoma"/>
                    <w:w w:val="105"/>
                    <w:sz w:val="16"/>
                  </w:rPr>
                  <w:t xml:space="preserve">Page </w:t>
                </w:r>
                <w:r>
                  <w:fldChar w:fldCharType="begin"/>
                </w:r>
                <w:r>
                  <w:rPr>
                    <w:rFonts w:ascii="Tahoma"/>
                    <w:w w:val="105"/>
                    <w:sz w:val="16"/>
                  </w:rPr>
                  <w:instrText xml:space="preserve"> PAGE </w:instrText>
                </w:r>
                <w:r>
                  <w:fldChar w:fldCharType="separate"/>
                </w:r>
                <w:r w:rsidR="00AA014D">
                  <w:rPr>
                    <w:rFonts w:ascii="Tahoma"/>
                    <w:noProof/>
                    <w:w w:val="105"/>
                    <w:sz w:val="16"/>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CB7" w:rsidRDefault="00615CB7">
      <w:r>
        <w:separator/>
      </w:r>
    </w:p>
  </w:footnote>
  <w:footnote w:type="continuationSeparator" w:id="0">
    <w:p w:rsidR="00615CB7" w:rsidRDefault="00615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ABD" w:rsidRDefault="00615CB7">
    <w:pPr>
      <w:pStyle w:val="BodyText"/>
      <w:spacing w:line="14" w:lineRule="auto"/>
      <w:rPr>
        <w:sz w:val="20"/>
      </w:rPr>
    </w:pPr>
    <w:r>
      <w:rPr>
        <w:noProof/>
      </w:rPr>
      <w:drawing>
        <wp:anchor distT="0" distB="0" distL="0" distR="0" simplePos="0" relativeHeight="26840349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936;mso-position-horizontal-relative:page;mso-position-vertical-relative:page" filled="f" stroked="f">
          <v:textbox inset="0,0,0,0">
            <w:txbxContent>
              <w:p w:rsidR="00D42ABD" w:rsidRDefault="00615CB7">
                <w:pPr>
                  <w:spacing w:line="174" w:lineRule="exact"/>
                  <w:ind w:left="20"/>
                  <w:rPr>
                    <w:sz w:val="16"/>
                  </w:rPr>
                </w:pPr>
                <w:r>
                  <w:rPr>
                    <w:w w:val="105"/>
                    <w:sz w:val="16"/>
                  </w:rPr>
                  <w:t>10 June 2018</w:t>
                </w:r>
              </w:p>
              <w:p w:rsidR="00D42ABD" w:rsidRDefault="00615CB7">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ABD" w:rsidRDefault="00615CB7">
    <w:pPr>
      <w:pStyle w:val="BodyText"/>
      <w:spacing w:line="14" w:lineRule="auto"/>
      <w:rPr>
        <w:sz w:val="20"/>
      </w:rPr>
    </w:pPr>
    <w:r>
      <w:rPr>
        <w:noProof/>
      </w:rPr>
      <w:drawing>
        <wp:anchor distT="0" distB="0" distL="0" distR="0" simplePos="0" relativeHeight="268403543"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888;mso-position-horizontal-relative:page;mso-position-vertical-relative:page" filled="f" stroked="f">
          <v:textbox inset="0,0,0,0">
            <w:txbxContent>
              <w:p w:rsidR="00D42ABD" w:rsidRDefault="00615CB7">
                <w:pPr>
                  <w:spacing w:line="173" w:lineRule="exact"/>
                  <w:ind w:left="20"/>
                  <w:rPr>
                    <w:rFonts w:ascii="Tahoma"/>
                    <w:sz w:val="16"/>
                  </w:rPr>
                </w:pPr>
                <w:r>
                  <w:rPr>
                    <w:rFonts w:ascii="Tahoma"/>
                    <w:w w:val="105"/>
                    <w:sz w:val="16"/>
                  </w:rPr>
                  <w:t>10 June 2018</w:t>
                </w:r>
              </w:p>
              <w:p w:rsidR="00D42ABD" w:rsidRDefault="00615CB7">
                <w:pPr>
                  <w:spacing w:before="55" w:line="309" w:lineRule="auto"/>
                  <w:ind w:left="20" w:right="3"/>
                  <w:rPr>
                    <w:rFonts w:ascii="Tahoma"/>
                    <w:sz w:val="16"/>
                  </w:rPr>
                </w:pPr>
                <w:r>
                  <w:rPr>
                    <w:rFonts w:ascii="Tahoma"/>
                    <w:w w:val="110"/>
                    <w:sz w:val="16"/>
                  </w:rPr>
                  <w:t>IT</w:t>
                </w:r>
                <w:r>
                  <w:rPr>
                    <w:rFonts w:ascii="Tahoma"/>
                    <w:spacing w:val="-28"/>
                    <w:w w:val="110"/>
                    <w:sz w:val="16"/>
                  </w:rPr>
                  <w:t xml:space="preserve"> </w:t>
                </w:r>
                <w:r>
                  <w:rPr>
                    <w:rFonts w:ascii="Tahoma"/>
                    <w:w w:val="110"/>
                    <w:sz w:val="16"/>
                  </w:rPr>
                  <w:t>Hardware</w:t>
                </w:r>
                <w:r>
                  <w:rPr>
                    <w:rFonts w:ascii="Tahoma"/>
                    <w:spacing w:val="-28"/>
                    <w:w w:val="110"/>
                    <w:sz w:val="16"/>
                  </w:rPr>
                  <w:t xml:space="preserve"> </w:t>
                </w:r>
                <w:r>
                  <w:rPr>
                    <w:rFonts w:ascii="Tahoma"/>
                    <w:w w:val="110"/>
                    <w:sz w:val="16"/>
                  </w:rPr>
                  <w:t>and</w:t>
                </w:r>
                <w:r>
                  <w:rPr>
                    <w:rFonts w:ascii="Tahoma"/>
                    <w:spacing w:val="-28"/>
                    <w:w w:val="110"/>
                    <w:sz w:val="16"/>
                  </w:rPr>
                  <w:t xml:space="preserve"> </w:t>
                </w:r>
                <w:r>
                  <w:rPr>
                    <w:rFonts w:ascii="Tahoma"/>
                    <w:w w:val="110"/>
                    <w:sz w:val="16"/>
                  </w:rPr>
                  <w:t>Supply</w:t>
                </w:r>
                <w:r>
                  <w:rPr>
                    <w:rFonts w:ascii="Tahoma"/>
                    <w:spacing w:val="-28"/>
                    <w:w w:val="110"/>
                    <w:sz w:val="16"/>
                  </w:rPr>
                  <w:t xml:space="preserve"> </w:t>
                </w:r>
                <w:r>
                  <w:rPr>
                    <w:rFonts w:ascii="Tahoma"/>
                    <w:w w:val="110"/>
                    <w:sz w:val="16"/>
                  </w:rPr>
                  <w:t>Chain Scribner's Slice of</w:t>
                </w:r>
                <w:r>
                  <w:rPr>
                    <w:rFonts w:ascii="Tahoma"/>
                    <w:spacing w:val="-32"/>
                    <w:w w:val="110"/>
                    <w:sz w:val="16"/>
                  </w:rPr>
                  <w:t xml:space="preserve"> </w:t>
                </w:r>
                <w:r>
                  <w:rPr>
                    <w:rFonts w:ascii="Tahoma"/>
                    <w:w w:val="110"/>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AF4"/>
    <w:multiLevelType w:val="hybridMultilevel"/>
    <w:tmpl w:val="A172278C"/>
    <w:lvl w:ilvl="0" w:tplc="6CE4C15C">
      <w:start w:val="14"/>
      <w:numFmt w:val="decimal"/>
      <w:lvlText w:val="%1."/>
      <w:lvlJc w:val="left"/>
      <w:pPr>
        <w:ind w:left="760" w:hanging="634"/>
        <w:jc w:val="left"/>
      </w:pPr>
      <w:rPr>
        <w:rFonts w:ascii="Arial" w:eastAsia="Arial" w:hAnsi="Arial" w:cs="Arial" w:hint="default"/>
        <w:w w:val="104"/>
        <w:sz w:val="18"/>
        <w:szCs w:val="18"/>
      </w:rPr>
    </w:lvl>
    <w:lvl w:ilvl="1" w:tplc="8AB829AE">
      <w:numFmt w:val="bullet"/>
      <w:lvlText w:val="•"/>
      <w:lvlJc w:val="left"/>
      <w:pPr>
        <w:ind w:left="1720" w:hanging="634"/>
      </w:pPr>
      <w:rPr>
        <w:rFonts w:hint="default"/>
      </w:rPr>
    </w:lvl>
    <w:lvl w:ilvl="2" w:tplc="6126497C">
      <w:numFmt w:val="bullet"/>
      <w:lvlText w:val="•"/>
      <w:lvlJc w:val="left"/>
      <w:pPr>
        <w:ind w:left="2681" w:hanging="634"/>
      </w:pPr>
      <w:rPr>
        <w:rFonts w:hint="default"/>
      </w:rPr>
    </w:lvl>
    <w:lvl w:ilvl="3" w:tplc="A5900E5E">
      <w:numFmt w:val="bullet"/>
      <w:lvlText w:val="•"/>
      <w:lvlJc w:val="left"/>
      <w:pPr>
        <w:ind w:left="3642" w:hanging="634"/>
      </w:pPr>
      <w:rPr>
        <w:rFonts w:hint="default"/>
      </w:rPr>
    </w:lvl>
    <w:lvl w:ilvl="4" w:tplc="8D964AFE">
      <w:numFmt w:val="bullet"/>
      <w:lvlText w:val="•"/>
      <w:lvlJc w:val="left"/>
      <w:pPr>
        <w:ind w:left="4603" w:hanging="634"/>
      </w:pPr>
      <w:rPr>
        <w:rFonts w:hint="default"/>
      </w:rPr>
    </w:lvl>
    <w:lvl w:ilvl="5" w:tplc="847E369A">
      <w:numFmt w:val="bullet"/>
      <w:lvlText w:val="•"/>
      <w:lvlJc w:val="left"/>
      <w:pPr>
        <w:ind w:left="5564" w:hanging="634"/>
      </w:pPr>
      <w:rPr>
        <w:rFonts w:hint="default"/>
      </w:rPr>
    </w:lvl>
    <w:lvl w:ilvl="6" w:tplc="39D0679A">
      <w:numFmt w:val="bullet"/>
      <w:lvlText w:val="•"/>
      <w:lvlJc w:val="left"/>
      <w:pPr>
        <w:ind w:left="6525" w:hanging="634"/>
      </w:pPr>
      <w:rPr>
        <w:rFonts w:hint="default"/>
      </w:rPr>
    </w:lvl>
    <w:lvl w:ilvl="7" w:tplc="FA180092">
      <w:numFmt w:val="bullet"/>
      <w:lvlText w:val="•"/>
      <w:lvlJc w:val="left"/>
      <w:pPr>
        <w:ind w:left="7486" w:hanging="634"/>
      </w:pPr>
      <w:rPr>
        <w:rFonts w:hint="default"/>
      </w:rPr>
    </w:lvl>
    <w:lvl w:ilvl="8" w:tplc="29587D52">
      <w:numFmt w:val="bullet"/>
      <w:lvlText w:val="•"/>
      <w:lvlJc w:val="left"/>
      <w:pPr>
        <w:ind w:left="8447" w:hanging="634"/>
      </w:pPr>
      <w:rPr>
        <w:rFonts w:hint="default"/>
      </w:rPr>
    </w:lvl>
  </w:abstractNum>
  <w:abstractNum w:abstractNumId="1" w15:restartNumberingAfterBreak="0">
    <w:nsid w:val="0DE40A48"/>
    <w:multiLevelType w:val="hybridMultilevel"/>
    <w:tmpl w:val="47C4B7F0"/>
    <w:lvl w:ilvl="0" w:tplc="E0A83E48">
      <w:start w:val="6"/>
      <w:numFmt w:val="decimal"/>
      <w:lvlText w:val="%1."/>
      <w:lvlJc w:val="left"/>
      <w:pPr>
        <w:ind w:left="760" w:hanging="634"/>
        <w:jc w:val="left"/>
      </w:pPr>
      <w:rPr>
        <w:rFonts w:ascii="Arial" w:eastAsia="Arial" w:hAnsi="Arial" w:cs="Arial" w:hint="default"/>
        <w:w w:val="104"/>
        <w:sz w:val="18"/>
        <w:szCs w:val="18"/>
      </w:rPr>
    </w:lvl>
    <w:lvl w:ilvl="1" w:tplc="DF58C892">
      <w:numFmt w:val="bullet"/>
      <w:lvlText w:val="•"/>
      <w:lvlJc w:val="left"/>
      <w:pPr>
        <w:ind w:left="1720" w:hanging="634"/>
      </w:pPr>
      <w:rPr>
        <w:rFonts w:hint="default"/>
      </w:rPr>
    </w:lvl>
    <w:lvl w:ilvl="2" w:tplc="07405C26">
      <w:numFmt w:val="bullet"/>
      <w:lvlText w:val="•"/>
      <w:lvlJc w:val="left"/>
      <w:pPr>
        <w:ind w:left="2681" w:hanging="634"/>
      </w:pPr>
      <w:rPr>
        <w:rFonts w:hint="default"/>
      </w:rPr>
    </w:lvl>
    <w:lvl w:ilvl="3" w:tplc="A792108C">
      <w:numFmt w:val="bullet"/>
      <w:lvlText w:val="•"/>
      <w:lvlJc w:val="left"/>
      <w:pPr>
        <w:ind w:left="3642" w:hanging="634"/>
      </w:pPr>
      <w:rPr>
        <w:rFonts w:hint="default"/>
      </w:rPr>
    </w:lvl>
    <w:lvl w:ilvl="4" w:tplc="20D03602">
      <w:numFmt w:val="bullet"/>
      <w:lvlText w:val="•"/>
      <w:lvlJc w:val="left"/>
      <w:pPr>
        <w:ind w:left="4603" w:hanging="634"/>
      </w:pPr>
      <w:rPr>
        <w:rFonts w:hint="default"/>
      </w:rPr>
    </w:lvl>
    <w:lvl w:ilvl="5" w:tplc="4B34959A">
      <w:numFmt w:val="bullet"/>
      <w:lvlText w:val="•"/>
      <w:lvlJc w:val="left"/>
      <w:pPr>
        <w:ind w:left="5564" w:hanging="634"/>
      </w:pPr>
      <w:rPr>
        <w:rFonts w:hint="default"/>
      </w:rPr>
    </w:lvl>
    <w:lvl w:ilvl="6" w:tplc="9C04E938">
      <w:numFmt w:val="bullet"/>
      <w:lvlText w:val="•"/>
      <w:lvlJc w:val="left"/>
      <w:pPr>
        <w:ind w:left="6525" w:hanging="634"/>
      </w:pPr>
      <w:rPr>
        <w:rFonts w:hint="default"/>
      </w:rPr>
    </w:lvl>
    <w:lvl w:ilvl="7" w:tplc="9462F8C8">
      <w:numFmt w:val="bullet"/>
      <w:lvlText w:val="•"/>
      <w:lvlJc w:val="left"/>
      <w:pPr>
        <w:ind w:left="7486" w:hanging="634"/>
      </w:pPr>
      <w:rPr>
        <w:rFonts w:hint="default"/>
      </w:rPr>
    </w:lvl>
    <w:lvl w:ilvl="8" w:tplc="9850B826">
      <w:numFmt w:val="bullet"/>
      <w:lvlText w:val="•"/>
      <w:lvlJc w:val="left"/>
      <w:pPr>
        <w:ind w:left="8447" w:hanging="634"/>
      </w:pPr>
      <w:rPr>
        <w:rFonts w:hint="default"/>
      </w:rPr>
    </w:lvl>
  </w:abstractNum>
  <w:abstractNum w:abstractNumId="2" w15:restartNumberingAfterBreak="0">
    <w:nsid w:val="1CFA4D93"/>
    <w:multiLevelType w:val="hybridMultilevel"/>
    <w:tmpl w:val="AC78E4B2"/>
    <w:lvl w:ilvl="0" w:tplc="27C411EA">
      <w:start w:val="1"/>
      <w:numFmt w:val="decimal"/>
      <w:lvlText w:val="%1."/>
      <w:lvlJc w:val="left"/>
      <w:pPr>
        <w:ind w:left="760" w:hanging="634"/>
        <w:jc w:val="left"/>
      </w:pPr>
      <w:rPr>
        <w:rFonts w:ascii="Arial" w:eastAsia="Arial" w:hAnsi="Arial" w:cs="Arial" w:hint="default"/>
        <w:w w:val="104"/>
        <w:sz w:val="18"/>
        <w:szCs w:val="18"/>
      </w:rPr>
    </w:lvl>
    <w:lvl w:ilvl="1" w:tplc="A29E22BA">
      <w:numFmt w:val="bullet"/>
      <w:lvlText w:val="•"/>
      <w:lvlJc w:val="left"/>
      <w:pPr>
        <w:ind w:left="1720" w:hanging="634"/>
      </w:pPr>
      <w:rPr>
        <w:rFonts w:hint="default"/>
      </w:rPr>
    </w:lvl>
    <w:lvl w:ilvl="2" w:tplc="9E826AC8">
      <w:numFmt w:val="bullet"/>
      <w:lvlText w:val="•"/>
      <w:lvlJc w:val="left"/>
      <w:pPr>
        <w:ind w:left="2681" w:hanging="634"/>
      </w:pPr>
      <w:rPr>
        <w:rFonts w:hint="default"/>
      </w:rPr>
    </w:lvl>
    <w:lvl w:ilvl="3" w:tplc="1214D992">
      <w:numFmt w:val="bullet"/>
      <w:lvlText w:val="•"/>
      <w:lvlJc w:val="left"/>
      <w:pPr>
        <w:ind w:left="3642" w:hanging="634"/>
      </w:pPr>
      <w:rPr>
        <w:rFonts w:hint="default"/>
      </w:rPr>
    </w:lvl>
    <w:lvl w:ilvl="4" w:tplc="3314F81A">
      <w:numFmt w:val="bullet"/>
      <w:lvlText w:val="•"/>
      <w:lvlJc w:val="left"/>
      <w:pPr>
        <w:ind w:left="4603" w:hanging="634"/>
      </w:pPr>
      <w:rPr>
        <w:rFonts w:hint="default"/>
      </w:rPr>
    </w:lvl>
    <w:lvl w:ilvl="5" w:tplc="AECA1B5E">
      <w:numFmt w:val="bullet"/>
      <w:lvlText w:val="•"/>
      <w:lvlJc w:val="left"/>
      <w:pPr>
        <w:ind w:left="5564" w:hanging="634"/>
      </w:pPr>
      <w:rPr>
        <w:rFonts w:hint="default"/>
      </w:rPr>
    </w:lvl>
    <w:lvl w:ilvl="6" w:tplc="571E9152">
      <w:numFmt w:val="bullet"/>
      <w:lvlText w:val="•"/>
      <w:lvlJc w:val="left"/>
      <w:pPr>
        <w:ind w:left="6525" w:hanging="634"/>
      </w:pPr>
      <w:rPr>
        <w:rFonts w:hint="default"/>
      </w:rPr>
    </w:lvl>
    <w:lvl w:ilvl="7" w:tplc="9D60DE3C">
      <w:numFmt w:val="bullet"/>
      <w:lvlText w:val="•"/>
      <w:lvlJc w:val="left"/>
      <w:pPr>
        <w:ind w:left="7486" w:hanging="634"/>
      </w:pPr>
      <w:rPr>
        <w:rFonts w:hint="default"/>
      </w:rPr>
    </w:lvl>
    <w:lvl w:ilvl="8" w:tplc="604805B2">
      <w:numFmt w:val="bullet"/>
      <w:lvlText w:val="•"/>
      <w:lvlJc w:val="left"/>
      <w:pPr>
        <w:ind w:left="8447" w:hanging="634"/>
      </w:pPr>
      <w:rPr>
        <w:rFonts w:hint="default"/>
      </w:rPr>
    </w:lvl>
  </w:abstractNum>
  <w:abstractNum w:abstractNumId="3" w15:restartNumberingAfterBreak="0">
    <w:nsid w:val="23C16041"/>
    <w:multiLevelType w:val="hybridMultilevel"/>
    <w:tmpl w:val="E4B6BA2A"/>
    <w:lvl w:ilvl="0" w:tplc="739CB22A">
      <w:start w:val="6"/>
      <w:numFmt w:val="decimal"/>
      <w:lvlText w:val="%1."/>
      <w:lvlJc w:val="left"/>
      <w:pPr>
        <w:ind w:left="760" w:hanging="634"/>
        <w:jc w:val="left"/>
      </w:pPr>
      <w:rPr>
        <w:rFonts w:ascii="Arial" w:eastAsia="Arial" w:hAnsi="Arial" w:cs="Arial" w:hint="default"/>
        <w:w w:val="104"/>
        <w:sz w:val="18"/>
        <w:szCs w:val="18"/>
      </w:rPr>
    </w:lvl>
    <w:lvl w:ilvl="1" w:tplc="9AC06346">
      <w:numFmt w:val="bullet"/>
      <w:lvlText w:val="•"/>
      <w:lvlJc w:val="left"/>
      <w:pPr>
        <w:ind w:left="1720" w:hanging="634"/>
      </w:pPr>
      <w:rPr>
        <w:rFonts w:hint="default"/>
      </w:rPr>
    </w:lvl>
    <w:lvl w:ilvl="2" w:tplc="CF5CA1BC">
      <w:numFmt w:val="bullet"/>
      <w:lvlText w:val="•"/>
      <w:lvlJc w:val="left"/>
      <w:pPr>
        <w:ind w:left="2681" w:hanging="634"/>
      </w:pPr>
      <w:rPr>
        <w:rFonts w:hint="default"/>
      </w:rPr>
    </w:lvl>
    <w:lvl w:ilvl="3" w:tplc="40C2D59E">
      <w:numFmt w:val="bullet"/>
      <w:lvlText w:val="•"/>
      <w:lvlJc w:val="left"/>
      <w:pPr>
        <w:ind w:left="3642" w:hanging="634"/>
      </w:pPr>
      <w:rPr>
        <w:rFonts w:hint="default"/>
      </w:rPr>
    </w:lvl>
    <w:lvl w:ilvl="4" w:tplc="CCC081F2">
      <w:numFmt w:val="bullet"/>
      <w:lvlText w:val="•"/>
      <w:lvlJc w:val="left"/>
      <w:pPr>
        <w:ind w:left="4603" w:hanging="634"/>
      </w:pPr>
      <w:rPr>
        <w:rFonts w:hint="default"/>
      </w:rPr>
    </w:lvl>
    <w:lvl w:ilvl="5" w:tplc="999CA662">
      <w:numFmt w:val="bullet"/>
      <w:lvlText w:val="•"/>
      <w:lvlJc w:val="left"/>
      <w:pPr>
        <w:ind w:left="5564" w:hanging="634"/>
      </w:pPr>
      <w:rPr>
        <w:rFonts w:hint="default"/>
      </w:rPr>
    </w:lvl>
    <w:lvl w:ilvl="6" w:tplc="AE1AB842">
      <w:numFmt w:val="bullet"/>
      <w:lvlText w:val="•"/>
      <w:lvlJc w:val="left"/>
      <w:pPr>
        <w:ind w:left="6525" w:hanging="634"/>
      </w:pPr>
      <w:rPr>
        <w:rFonts w:hint="default"/>
      </w:rPr>
    </w:lvl>
    <w:lvl w:ilvl="7" w:tplc="3F74D834">
      <w:numFmt w:val="bullet"/>
      <w:lvlText w:val="•"/>
      <w:lvlJc w:val="left"/>
      <w:pPr>
        <w:ind w:left="7486" w:hanging="634"/>
      </w:pPr>
      <w:rPr>
        <w:rFonts w:hint="default"/>
      </w:rPr>
    </w:lvl>
    <w:lvl w:ilvl="8" w:tplc="BD306D66">
      <w:numFmt w:val="bullet"/>
      <w:lvlText w:val="•"/>
      <w:lvlJc w:val="left"/>
      <w:pPr>
        <w:ind w:left="8447" w:hanging="634"/>
      </w:pPr>
      <w:rPr>
        <w:rFonts w:hint="default"/>
      </w:rPr>
    </w:lvl>
  </w:abstractNum>
  <w:abstractNum w:abstractNumId="4" w15:restartNumberingAfterBreak="0">
    <w:nsid w:val="26623562"/>
    <w:multiLevelType w:val="hybridMultilevel"/>
    <w:tmpl w:val="44C6EDD2"/>
    <w:lvl w:ilvl="0" w:tplc="2500CD46">
      <w:start w:val="1"/>
      <w:numFmt w:val="decimal"/>
      <w:lvlText w:val="%1."/>
      <w:lvlJc w:val="left"/>
      <w:pPr>
        <w:ind w:left="760" w:hanging="634"/>
        <w:jc w:val="left"/>
      </w:pPr>
      <w:rPr>
        <w:rFonts w:ascii="Arial" w:eastAsia="Arial" w:hAnsi="Arial" w:cs="Arial" w:hint="default"/>
        <w:w w:val="104"/>
        <w:sz w:val="18"/>
        <w:szCs w:val="18"/>
      </w:rPr>
    </w:lvl>
    <w:lvl w:ilvl="1" w:tplc="9FE48802">
      <w:numFmt w:val="bullet"/>
      <w:lvlText w:val="•"/>
      <w:lvlJc w:val="left"/>
      <w:pPr>
        <w:ind w:left="1720" w:hanging="634"/>
      </w:pPr>
      <w:rPr>
        <w:rFonts w:hint="default"/>
      </w:rPr>
    </w:lvl>
    <w:lvl w:ilvl="2" w:tplc="5946258E">
      <w:numFmt w:val="bullet"/>
      <w:lvlText w:val="•"/>
      <w:lvlJc w:val="left"/>
      <w:pPr>
        <w:ind w:left="2681" w:hanging="634"/>
      </w:pPr>
      <w:rPr>
        <w:rFonts w:hint="default"/>
      </w:rPr>
    </w:lvl>
    <w:lvl w:ilvl="3" w:tplc="1060A4FE">
      <w:numFmt w:val="bullet"/>
      <w:lvlText w:val="•"/>
      <w:lvlJc w:val="left"/>
      <w:pPr>
        <w:ind w:left="3642" w:hanging="634"/>
      </w:pPr>
      <w:rPr>
        <w:rFonts w:hint="default"/>
      </w:rPr>
    </w:lvl>
    <w:lvl w:ilvl="4" w:tplc="457637C8">
      <w:numFmt w:val="bullet"/>
      <w:lvlText w:val="•"/>
      <w:lvlJc w:val="left"/>
      <w:pPr>
        <w:ind w:left="4603" w:hanging="634"/>
      </w:pPr>
      <w:rPr>
        <w:rFonts w:hint="default"/>
      </w:rPr>
    </w:lvl>
    <w:lvl w:ilvl="5" w:tplc="3FF882C2">
      <w:numFmt w:val="bullet"/>
      <w:lvlText w:val="•"/>
      <w:lvlJc w:val="left"/>
      <w:pPr>
        <w:ind w:left="5564" w:hanging="634"/>
      </w:pPr>
      <w:rPr>
        <w:rFonts w:hint="default"/>
      </w:rPr>
    </w:lvl>
    <w:lvl w:ilvl="6" w:tplc="E68E51F4">
      <w:numFmt w:val="bullet"/>
      <w:lvlText w:val="•"/>
      <w:lvlJc w:val="left"/>
      <w:pPr>
        <w:ind w:left="6525" w:hanging="634"/>
      </w:pPr>
      <w:rPr>
        <w:rFonts w:hint="default"/>
      </w:rPr>
    </w:lvl>
    <w:lvl w:ilvl="7" w:tplc="4E381054">
      <w:numFmt w:val="bullet"/>
      <w:lvlText w:val="•"/>
      <w:lvlJc w:val="left"/>
      <w:pPr>
        <w:ind w:left="7486" w:hanging="634"/>
      </w:pPr>
      <w:rPr>
        <w:rFonts w:hint="default"/>
      </w:rPr>
    </w:lvl>
    <w:lvl w:ilvl="8" w:tplc="E92251CA">
      <w:numFmt w:val="bullet"/>
      <w:lvlText w:val="•"/>
      <w:lvlJc w:val="left"/>
      <w:pPr>
        <w:ind w:left="8447" w:hanging="634"/>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D42ABD"/>
    <w:rsid w:val="00615CB7"/>
    <w:rsid w:val="00AA014D"/>
    <w:rsid w:val="00D4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903084B"/>
  <w15:docId w15:val="{73834CD5-44D7-4879-814C-CEF5C174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oney.cnn.com/2018/06/05/technology/oneplus-6-india-smartphone/" TargetMode="External"/><Relationship Id="rId18" Type="http://schemas.openxmlformats.org/officeDocument/2006/relationships/hyperlink" Target="http://www.digitimes.com/news/a20180604PD202.htm)"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research.db.com/Research/Document?rid=85979589-ff17-4298-a13d-f3881c6d7a9c-604&amp;amp;kid=RP0001&amp;amp;documentType=R" TargetMode="External"/><Relationship Id="rId17" Type="http://schemas.openxmlformats.org/officeDocument/2006/relationships/hyperlink" Target="http://www.digitimes.com/news/a20180604PD202.htm)"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www.idc.com/getdoc.jsp?containerId=prUS43900918)"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ffrey.rand@db.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dc.com/getdoc.jsp?containerId=prAP43810918)" TargetMode="External"/><Relationship Id="rId23" Type="http://schemas.openxmlformats.org/officeDocument/2006/relationships/fontTable" Target="fontTable.xml"/><Relationship Id="rId10" Type="http://schemas.openxmlformats.org/officeDocument/2006/relationships/hyperlink" Target="mailto:adrienne.colby@db.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herri.scribner@db.com" TargetMode="External"/><Relationship Id="rId14" Type="http://schemas.openxmlformats.org/officeDocument/2006/relationships/hyperlink" Target="http://money.cnn.com/2018/06/05/technology/oneplus-6-india-smartphone/" TargetMode="External"/><Relationship Id="rId22" Type="http://schemas.openxmlformats.org/officeDocument/2006/relationships/footer" Target="footer2.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9A6189-0B94-48F3-919B-EA2C58614125}"/>
</file>

<file path=customXml/itemProps2.xml><?xml version="1.0" encoding="utf-8"?>
<ds:datastoreItem xmlns:ds="http://schemas.openxmlformats.org/officeDocument/2006/customXml" ds:itemID="{6D238630-093A-46A1-905B-6B09D032F066}"/>
</file>

<file path=customXml/itemProps3.xml><?xml version="1.0" encoding="utf-8"?>
<ds:datastoreItem xmlns:ds="http://schemas.openxmlformats.org/officeDocument/2006/customXml" ds:itemID="{87713923-FAC1-4B9B-A26C-FB28668FBAFA}"/>
</file>

<file path=docProps/app.xml><?xml version="1.0" encoding="utf-8"?>
<Properties xmlns="http://schemas.openxmlformats.org/officeDocument/2006/extended-properties" xmlns:vt="http://schemas.openxmlformats.org/officeDocument/2006/docPropsVTypes">
  <Template>Normal</Template>
  <TotalTime>1</TotalTime>
  <Pages>4</Pages>
  <Words>1179</Words>
  <Characters>6726</Characters>
  <Application>Microsoft Office Word</Application>
  <DocSecurity>0</DocSecurity>
  <Lines>56</Lines>
  <Paragraphs>15</Paragraphs>
  <ScaleCrop>false</ScaleCrop>
  <Company>Washington University</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2019-04-26T12:51:00Z</dcterms:created>
  <dcterms:modified xsi:type="dcterms:W3CDTF">2019-04-27T16:56:00Z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2018-06-08T00:00:00Z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