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321" w:rsidRDefault="003755AC">
      <w:pPr>
        <w:pStyle w:val="BodyText"/>
        <w:ind w:left="107"/>
        <w:rPr>
          <w:rFonts w:ascii="Times New Roman"/>
          <w:sz w:val="20"/>
        </w:rPr>
      </w:pPr>
      <w:r>
        <w:rPr>
          <w:rFonts w:ascii="Times New Roman"/>
          <w:sz w:val="20"/>
        </w:rPr>
      </w:r>
      <w:r>
        <w:rPr>
          <w:rFonts w:ascii="Times New Roman"/>
          <w:sz w:val="20"/>
        </w:rPr>
        <w:pict>
          <v:group id="_x0000_s1293"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3" type="#_x0000_t75" style="position:absolute;left:9316;width:794;height:372">
              <v:imagedata r:id="rId7" o:title=""/>
            </v:shape>
            <v:rect id="_x0000_s1302" style="position:absolute;width:10224;height:3116" stroked="f"/>
            <v:line id="_x0000_s1301" style="position:absolute" from="6591,1531" to="6591,3572" strokeweight=".25pt"/>
            <v:line id="_x0000_s1300" style="position:absolute" from="2401,3572" to="2401,1531" strokeweight=".25pt"/>
            <v:shape id="_x0000_s1299" type="#_x0000_t75" style="position:absolute;left:9105;top:562;width:998;height:998">
              <v:imagedata r:id="rId8" o:title=""/>
            </v:shape>
            <v:shapetype id="_x0000_t202" coordsize="21600,21600" o:spt="202" path="m,l,21600r21600,l21600,xe">
              <v:stroke joinstyle="miter"/>
              <v:path gradientshapeok="t" o:connecttype="rect"/>
            </v:shapetype>
            <v:shape id="_x0000_s1298" type="#_x0000_t202" style="position:absolute;top:570;width:2283;height:500" filled="f" stroked="f">
              <v:textbox inset="0,0,0,0">
                <w:txbxContent>
                  <w:p w:rsidR="00AB0321" w:rsidRDefault="003755AC">
                    <w:pPr>
                      <w:spacing w:before="30" w:line="177" w:lineRule="auto"/>
                      <w:ind w:right="2" w:firstLine="11"/>
                      <w:rPr>
                        <w:sz w:val="27"/>
                      </w:rPr>
                    </w:pPr>
                    <w:bookmarkStart w:id="0" w:name="Page_1"/>
                    <w:bookmarkStart w:id="1" w:name="For_the_week_ending_August_11,_2017"/>
                    <w:bookmarkStart w:id="2" w:name="iPhone_production_building_momentum_into"/>
                    <w:bookmarkStart w:id="3" w:name="Table_Title:_Companies_featured_(Compari"/>
                    <w:bookmarkEnd w:id="0"/>
                    <w:bookmarkEnd w:id="1"/>
                    <w:bookmarkEnd w:id="2"/>
                    <w:bookmarkEnd w:id="3"/>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7" type="#_x0000_t202" style="position:absolute;top:1509;width:2268;height:1180" filled="f" stroked="f">
              <v:textbox inset="0,0,0,0">
                <w:txbxContent>
                  <w:p w:rsidR="00AB0321" w:rsidRDefault="003755AC">
                    <w:pPr>
                      <w:spacing w:line="173" w:lineRule="exact"/>
                      <w:rPr>
                        <w:sz w:val="18"/>
                      </w:rPr>
                    </w:pPr>
                    <w:r>
                      <w:rPr>
                        <w:color w:val="0098DB"/>
                        <w:w w:val="105"/>
                        <w:sz w:val="18"/>
                      </w:rPr>
                      <w:t>North America</w:t>
                    </w:r>
                  </w:p>
                  <w:p w:rsidR="00AB0321" w:rsidRDefault="003755AC">
                    <w:pPr>
                      <w:spacing w:before="7"/>
                      <w:rPr>
                        <w:sz w:val="20"/>
                      </w:rPr>
                    </w:pPr>
                    <w:r>
                      <w:rPr>
                        <w:w w:val="105"/>
                        <w:sz w:val="20"/>
                      </w:rPr>
                      <w:t>United States</w:t>
                    </w:r>
                  </w:p>
                  <w:p w:rsidR="00AB0321" w:rsidRDefault="003755AC">
                    <w:pPr>
                      <w:spacing w:before="77"/>
                      <w:rPr>
                        <w:sz w:val="18"/>
                      </w:rPr>
                    </w:pPr>
                    <w:r>
                      <w:rPr>
                        <w:color w:val="0098DB"/>
                        <w:sz w:val="18"/>
                      </w:rPr>
                      <w:t>TMT</w:t>
                    </w:r>
                  </w:p>
                  <w:p w:rsidR="00AB0321" w:rsidRDefault="003755AC">
                    <w:pPr>
                      <w:spacing w:before="7" w:line="249" w:lineRule="auto"/>
                      <w:ind w:right="-17"/>
                      <w:rPr>
                        <w:sz w:val="20"/>
                      </w:rPr>
                    </w:pPr>
                    <w:r>
                      <w:rPr>
                        <w:w w:val="105"/>
                        <w:sz w:val="20"/>
                      </w:rPr>
                      <w:t>IT Hardware and Supply Chain</w:t>
                    </w:r>
                  </w:p>
                </w:txbxContent>
              </v:textbox>
            </v:shape>
            <v:shape id="_x0000_s1296" type="#_x0000_t202" style="position:absolute;left:2585;top:1552;width:3377;height:1015" filled="f" stroked="f">
              <v:textbox inset="0,0,0,0">
                <w:txbxContent>
                  <w:p w:rsidR="00AB0321" w:rsidRDefault="003755AC">
                    <w:pPr>
                      <w:spacing w:line="174" w:lineRule="exact"/>
                      <w:ind w:left="33"/>
                    </w:pPr>
                    <w:r>
                      <w:rPr>
                        <w:color w:val="0098DB"/>
                        <w:w w:val="105"/>
                      </w:rPr>
                      <w:t>Industry</w:t>
                    </w:r>
                  </w:p>
                  <w:p w:rsidR="00AB0321" w:rsidRDefault="003755AC">
                    <w:pPr>
                      <w:spacing w:before="17" w:line="211" w:lineRule="auto"/>
                      <w:ind w:right="8"/>
                      <w:rPr>
                        <w:sz w:val="40"/>
                      </w:rPr>
                    </w:pPr>
                    <w:r>
                      <w:rPr>
                        <w:w w:val="105"/>
                        <w:sz w:val="40"/>
                      </w:rPr>
                      <w:t>Scribner's Slice of Apple</w:t>
                    </w:r>
                  </w:p>
                </w:txbxContent>
              </v:textbox>
            </v:shape>
            <v:shape id="_x0000_s1295" type="#_x0000_t202" style="position:absolute;left:6955;top:1525;width:1500;height:435" filled="f" stroked="f">
              <v:textbox inset="0,0,0,0">
                <w:txbxContent>
                  <w:p w:rsidR="00AB0321" w:rsidRDefault="003755AC">
                    <w:pPr>
                      <w:spacing w:line="173" w:lineRule="exact"/>
                      <w:rPr>
                        <w:sz w:val="18"/>
                      </w:rPr>
                    </w:pPr>
                    <w:r>
                      <w:rPr>
                        <w:color w:val="0098DB"/>
                        <w:w w:val="105"/>
                        <w:sz w:val="18"/>
                      </w:rPr>
                      <w:t>Date</w:t>
                    </w:r>
                  </w:p>
                  <w:p w:rsidR="00AB0321" w:rsidRDefault="003755AC">
                    <w:pPr>
                      <w:spacing w:before="24"/>
                      <w:rPr>
                        <w:sz w:val="20"/>
                      </w:rPr>
                    </w:pPr>
                    <w:r>
                      <w:rPr>
                        <w:w w:val="105"/>
                        <w:sz w:val="20"/>
                      </w:rPr>
                      <w:t>11 August 2017</w:t>
                    </w:r>
                  </w:p>
                </w:txbxContent>
              </v:textbox>
            </v:shape>
            <v:shape id="_x0000_s1294" type="#_x0000_t202" style="position:absolute;left:6955;top:2143;width:1284;height:280" filled="f" stroked="f">
              <v:textbox inset="0,0,0,0">
                <w:txbxContent>
                  <w:p w:rsidR="00AB0321" w:rsidRDefault="003755AC">
                    <w:pPr>
                      <w:spacing w:line="269" w:lineRule="exact"/>
                      <w:rPr>
                        <w:sz w:val="28"/>
                      </w:rPr>
                    </w:pPr>
                    <w:r>
                      <w:rPr>
                        <w:color w:val="0098DB"/>
                        <w:sz w:val="28"/>
                      </w:rPr>
                      <w:t>Periodical</w:t>
                    </w:r>
                  </w:p>
                </w:txbxContent>
              </v:textbox>
            </v:shape>
            <w10:wrap type="none"/>
            <w10:anchorlock/>
          </v:group>
        </w:pict>
      </w:r>
    </w:p>
    <w:p w:rsidR="00AB0321" w:rsidRDefault="003755AC">
      <w:pPr>
        <w:spacing w:before="57"/>
        <w:ind w:left="107"/>
        <w:rPr>
          <w:sz w:val="36"/>
        </w:rPr>
      </w:pPr>
      <w:r>
        <w:rPr>
          <w:w w:val="105"/>
          <w:sz w:val="36"/>
        </w:rPr>
        <w:t>A weekly take on Apple news</w:t>
      </w:r>
    </w:p>
    <w:p w:rsidR="00AB0321" w:rsidRDefault="00AB0321">
      <w:pPr>
        <w:pStyle w:val="BodyText"/>
        <w:rPr>
          <w:sz w:val="20"/>
        </w:rPr>
      </w:pPr>
    </w:p>
    <w:p w:rsidR="00AB0321" w:rsidRDefault="00AB0321">
      <w:pPr>
        <w:pStyle w:val="BodyText"/>
        <w:spacing w:before="2"/>
        <w:rPr>
          <w:sz w:val="21"/>
        </w:rPr>
      </w:pPr>
    </w:p>
    <w:p w:rsidR="00AB0321" w:rsidRDefault="003755AC">
      <w:pPr>
        <w:pStyle w:val="BodyText"/>
        <w:spacing w:line="20" w:lineRule="exact"/>
        <w:ind w:left="102"/>
        <w:rPr>
          <w:sz w:val="2"/>
        </w:rPr>
      </w:pPr>
      <w:r>
        <w:rPr>
          <w:sz w:val="2"/>
        </w:rPr>
      </w:r>
      <w:r>
        <w:rPr>
          <w:sz w:val="2"/>
        </w:rPr>
        <w:pict>
          <v:group id="_x0000_s1291" style="width:335pt;height:.5pt;mso-position-horizontal-relative:char;mso-position-vertical-relative:line" coordsize="6700,10">
            <v:line id="_x0000_s1292" style="position:absolute" from="6695,5" to="5,5" strokeweight=".5pt"/>
            <w10:wrap type="none"/>
            <w10:anchorlock/>
          </v:group>
        </w:pict>
      </w:r>
    </w:p>
    <w:p w:rsidR="00AB0321" w:rsidRDefault="00AB0321">
      <w:pPr>
        <w:spacing w:line="20" w:lineRule="exact"/>
        <w:rPr>
          <w:sz w:val="2"/>
        </w:rPr>
        <w:sectPr w:rsidR="00AB0321">
          <w:type w:val="continuous"/>
          <w:pgSz w:w="11910" w:h="15840"/>
          <w:pgMar w:top="0" w:right="600" w:bottom="0" w:left="800" w:header="720" w:footer="720" w:gutter="0"/>
          <w:cols w:space="720"/>
        </w:sectPr>
      </w:pPr>
    </w:p>
    <w:p w:rsidR="00AB0321" w:rsidRDefault="003755AC">
      <w:pPr>
        <w:pStyle w:val="BodyText"/>
        <w:spacing w:before="68"/>
        <w:ind w:left="107"/>
        <w:jc w:val="both"/>
      </w:pPr>
      <w:r>
        <w:rPr>
          <w:color w:val="0098DB"/>
          <w:w w:val="105"/>
        </w:rPr>
        <w:t>For the week ending August 11, 2017</w:t>
      </w:r>
    </w:p>
    <w:p w:rsidR="00AB0321" w:rsidRDefault="003755AC">
      <w:pPr>
        <w:pStyle w:val="BodyText"/>
        <w:spacing w:before="2" w:line="278" w:lineRule="auto"/>
        <w:ind w:left="107"/>
        <w:jc w:val="both"/>
      </w:pPr>
      <w:r>
        <w:rPr>
          <w:w w:val="105"/>
        </w:rPr>
        <w:t>The timing and features of the upcoming new iPhone models continued</w:t>
      </w:r>
      <w:r>
        <w:rPr>
          <w:spacing w:val="22"/>
          <w:w w:val="105"/>
        </w:rPr>
        <w:t xml:space="preserve"> </w:t>
      </w:r>
      <w:r>
        <w:rPr>
          <w:w w:val="105"/>
        </w:rPr>
        <w:t>to dominate Apple news this week with reports from the supply chain suggesting  all three upcoming iPh</w:t>
      </w:r>
      <w:r>
        <w:rPr>
          <w:w w:val="105"/>
        </w:rPr>
        <w:t>ones have entered mass production. Further analysis      of HomePod ﬁrmware suggests the new iPhone will feature advanced facial recognition technology that can function while resting on a table and support  third-party apps. In other news, ITC is investig</w:t>
      </w:r>
      <w:r>
        <w:rPr>
          <w:w w:val="105"/>
        </w:rPr>
        <w:t>ating Qualcomm's claims against Apple,</w:t>
      </w:r>
      <w:r>
        <w:rPr>
          <w:spacing w:val="-15"/>
          <w:w w:val="105"/>
        </w:rPr>
        <w:t xml:space="preserve"> </w:t>
      </w:r>
      <w:r>
        <w:rPr>
          <w:w w:val="105"/>
        </w:rPr>
        <w:t>28</w:t>
      </w:r>
      <w:r>
        <w:rPr>
          <w:spacing w:val="-15"/>
          <w:w w:val="105"/>
        </w:rPr>
        <w:t xml:space="preserve"> </w:t>
      </w:r>
      <w:r>
        <w:rPr>
          <w:w w:val="105"/>
        </w:rPr>
        <w:t>app</w:t>
      </w:r>
      <w:r>
        <w:rPr>
          <w:spacing w:val="-15"/>
          <w:w w:val="105"/>
        </w:rPr>
        <w:t xml:space="preserve"> </w:t>
      </w:r>
      <w:r>
        <w:rPr>
          <w:w w:val="105"/>
        </w:rPr>
        <w:t>developers</w:t>
      </w:r>
      <w:r>
        <w:rPr>
          <w:spacing w:val="-15"/>
          <w:w w:val="105"/>
        </w:rPr>
        <w:t xml:space="preserve"> </w:t>
      </w:r>
      <w:r>
        <w:rPr>
          <w:w w:val="105"/>
        </w:rPr>
        <w:t>have</w:t>
      </w:r>
      <w:r>
        <w:rPr>
          <w:spacing w:val="-15"/>
          <w:w w:val="105"/>
        </w:rPr>
        <w:t xml:space="preserve"> </w:t>
      </w:r>
      <w:r>
        <w:rPr>
          <w:w w:val="105"/>
        </w:rPr>
        <w:t>ﬁ</w:t>
      </w:r>
      <w:r>
        <w:rPr>
          <w:w w:val="105"/>
        </w:rPr>
        <w:t>led</w:t>
      </w:r>
      <w:r>
        <w:rPr>
          <w:spacing w:val="-15"/>
          <w:w w:val="105"/>
        </w:rPr>
        <w:t xml:space="preserve"> </w:t>
      </w:r>
      <w:r>
        <w:rPr>
          <w:w w:val="105"/>
        </w:rPr>
        <w:t>a</w:t>
      </w:r>
      <w:r>
        <w:rPr>
          <w:spacing w:val="-15"/>
          <w:w w:val="105"/>
        </w:rPr>
        <w:t xml:space="preserve"> </w:t>
      </w:r>
      <w:r>
        <w:rPr>
          <w:w w:val="105"/>
        </w:rPr>
        <w:t>complaint</w:t>
      </w:r>
      <w:r>
        <w:rPr>
          <w:spacing w:val="-15"/>
          <w:w w:val="105"/>
        </w:rPr>
        <w:t xml:space="preserve"> </w:t>
      </w:r>
      <w:r>
        <w:rPr>
          <w:w w:val="105"/>
        </w:rPr>
        <w:t>against</w:t>
      </w:r>
      <w:r>
        <w:rPr>
          <w:spacing w:val="-15"/>
          <w:w w:val="105"/>
        </w:rPr>
        <w:t xml:space="preserve"> </w:t>
      </w:r>
      <w:r>
        <w:rPr>
          <w:w w:val="105"/>
        </w:rPr>
        <w:t>Apple</w:t>
      </w:r>
      <w:r>
        <w:rPr>
          <w:spacing w:val="-15"/>
          <w:w w:val="105"/>
        </w:rPr>
        <w:t xml:space="preserve"> </w:t>
      </w:r>
      <w:r>
        <w:rPr>
          <w:w w:val="105"/>
        </w:rPr>
        <w:t>in</w:t>
      </w:r>
      <w:r>
        <w:rPr>
          <w:spacing w:val="-15"/>
          <w:w w:val="105"/>
        </w:rPr>
        <w:t xml:space="preserve"> </w:t>
      </w:r>
      <w:r>
        <w:rPr>
          <w:w w:val="105"/>
        </w:rPr>
        <w:t>China,</w:t>
      </w:r>
      <w:r>
        <w:rPr>
          <w:spacing w:val="-15"/>
          <w:w w:val="105"/>
        </w:rPr>
        <w:t xml:space="preserve"> </w:t>
      </w:r>
      <w:r>
        <w:rPr>
          <w:w w:val="105"/>
        </w:rPr>
        <w:t>upcoming Apple Watches are expected to feature direct connectivity to cellular networks, and Apple Watch was in third place in Canalys' C2Q-17 tally of g</w:t>
      </w:r>
      <w:r>
        <w:rPr>
          <w:w w:val="105"/>
        </w:rPr>
        <w:t>lobal wearable bands. Also of interest, Indian company Eros is exploring the sale of its movie library</w:t>
      </w:r>
      <w:r>
        <w:rPr>
          <w:spacing w:val="-9"/>
          <w:w w:val="105"/>
        </w:rPr>
        <w:t xml:space="preserve"> </w:t>
      </w:r>
      <w:r>
        <w:rPr>
          <w:w w:val="105"/>
        </w:rPr>
        <w:t>to</w:t>
      </w:r>
      <w:r>
        <w:rPr>
          <w:spacing w:val="-9"/>
          <w:w w:val="105"/>
        </w:rPr>
        <w:t xml:space="preserve"> </w:t>
      </w:r>
      <w:r>
        <w:rPr>
          <w:w w:val="105"/>
        </w:rPr>
        <w:t>Apple</w:t>
      </w:r>
      <w:r>
        <w:rPr>
          <w:spacing w:val="-9"/>
          <w:w w:val="105"/>
        </w:rPr>
        <w:t xml:space="preserve"> </w:t>
      </w:r>
      <w:r>
        <w:rPr>
          <w:w w:val="105"/>
        </w:rPr>
        <w:t>for</w:t>
      </w:r>
      <w:r>
        <w:rPr>
          <w:spacing w:val="-9"/>
          <w:w w:val="105"/>
        </w:rPr>
        <w:t xml:space="preserve"> </w:t>
      </w:r>
      <w:r>
        <w:rPr>
          <w:w w:val="105"/>
        </w:rPr>
        <w:t>$1B</w:t>
      </w:r>
      <w:r>
        <w:rPr>
          <w:spacing w:val="-9"/>
          <w:w w:val="105"/>
        </w:rPr>
        <w:t xml:space="preserve"> </w:t>
      </w:r>
      <w:r>
        <w:rPr>
          <w:w w:val="105"/>
        </w:rPr>
        <w:t>and</w:t>
      </w:r>
      <w:r>
        <w:rPr>
          <w:spacing w:val="-9"/>
          <w:w w:val="105"/>
        </w:rPr>
        <w:t xml:space="preserve"> </w:t>
      </w:r>
      <w:r>
        <w:rPr>
          <w:w w:val="105"/>
        </w:rPr>
        <w:t>Carpool</w:t>
      </w:r>
      <w:r>
        <w:rPr>
          <w:spacing w:val="-9"/>
          <w:w w:val="105"/>
        </w:rPr>
        <w:t xml:space="preserve"> </w:t>
      </w:r>
      <w:r>
        <w:rPr>
          <w:w w:val="105"/>
        </w:rPr>
        <w:t>Karaoke</w:t>
      </w:r>
      <w:r>
        <w:rPr>
          <w:spacing w:val="-9"/>
          <w:w w:val="105"/>
        </w:rPr>
        <w:t xml:space="preserve"> </w:t>
      </w:r>
      <w:r>
        <w:rPr>
          <w:w w:val="105"/>
        </w:rPr>
        <w:t>rolled</w:t>
      </w:r>
      <w:r>
        <w:rPr>
          <w:spacing w:val="-9"/>
          <w:w w:val="105"/>
        </w:rPr>
        <w:t xml:space="preserve"> </w:t>
      </w:r>
      <w:r>
        <w:rPr>
          <w:w w:val="105"/>
        </w:rPr>
        <w:t>out</w:t>
      </w:r>
      <w:r>
        <w:rPr>
          <w:spacing w:val="-9"/>
          <w:w w:val="105"/>
        </w:rPr>
        <w:t xml:space="preserve"> </w:t>
      </w:r>
      <w:r>
        <w:rPr>
          <w:w w:val="105"/>
        </w:rPr>
        <w:t>this</w:t>
      </w:r>
      <w:r>
        <w:rPr>
          <w:spacing w:val="-9"/>
          <w:w w:val="105"/>
        </w:rPr>
        <w:t xml:space="preserve"> </w:t>
      </w:r>
      <w:r>
        <w:rPr>
          <w:w w:val="105"/>
        </w:rPr>
        <w:t>week</w:t>
      </w:r>
      <w:r>
        <w:rPr>
          <w:spacing w:val="-9"/>
          <w:w w:val="105"/>
        </w:rPr>
        <w:t xml:space="preserve"> </w:t>
      </w:r>
      <w:r>
        <w:rPr>
          <w:w w:val="105"/>
        </w:rPr>
        <w:t>on</w:t>
      </w:r>
      <w:r>
        <w:rPr>
          <w:spacing w:val="-9"/>
          <w:w w:val="105"/>
        </w:rPr>
        <w:t xml:space="preserve"> </w:t>
      </w:r>
      <w:r>
        <w:rPr>
          <w:w w:val="105"/>
        </w:rPr>
        <w:t>Apple</w:t>
      </w:r>
      <w:r>
        <w:rPr>
          <w:spacing w:val="-9"/>
          <w:w w:val="105"/>
        </w:rPr>
        <w:t xml:space="preserve"> </w:t>
      </w:r>
      <w:r>
        <w:rPr>
          <w:w w:val="105"/>
        </w:rPr>
        <w:t>Music.</w:t>
      </w:r>
    </w:p>
    <w:p w:rsidR="00AB0321" w:rsidRDefault="003755AC">
      <w:pPr>
        <w:spacing w:line="139" w:lineRule="exact"/>
        <w:ind w:left="107"/>
        <w:rPr>
          <w:sz w:val="14"/>
        </w:rPr>
      </w:pPr>
      <w:r>
        <w:br w:type="column"/>
      </w:r>
      <w:hyperlink r:id="rId9">
        <w:r>
          <w:rPr>
            <w:color w:val="0098DB"/>
            <w:w w:val="105"/>
            <w:sz w:val="14"/>
          </w:rPr>
          <w:t>Sherri Scribner</w:t>
        </w:r>
      </w:hyperlink>
    </w:p>
    <w:p w:rsidR="00AB0321" w:rsidRDefault="00AB0321">
      <w:pPr>
        <w:pStyle w:val="BodyText"/>
        <w:spacing w:before="7"/>
        <w:rPr>
          <w:sz w:val="15"/>
        </w:rPr>
      </w:pPr>
    </w:p>
    <w:p w:rsidR="00AB0321" w:rsidRDefault="003755AC">
      <w:pPr>
        <w:ind w:left="107"/>
        <w:rPr>
          <w:sz w:val="14"/>
        </w:rPr>
      </w:pPr>
      <w:r>
        <w:rPr>
          <w:w w:val="105"/>
          <w:sz w:val="14"/>
        </w:rPr>
        <w:t>Research Analyst</w:t>
      </w:r>
    </w:p>
    <w:p w:rsidR="00AB0321" w:rsidRDefault="003755AC">
      <w:pPr>
        <w:spacing w:before="93"/>
        <w:ind w:left="107"/>
        <w:rPr>
          <w:sz w:val="14"/>
        </w:rPr>
      </w:pPr>
      <w:r>
        <w:rPr>
          <w:w w:val="105"/>
          <w:sz w:val="14"/>
        </w:rPr>
        <w:t>+1-212-250-5734</w:t>
      </w:r>
    </w:p>
    <w:p w:rsidR="00AB0321" w:rsidRDefault="003755AC">
      <w:pPr>
        <w:spacing w:before="58" w:line="340" w:lineRule="atLeast"/>
        <w:ind w:left="107" w:right="2259"/>
        <w:rPr>
          <w:sz w:val="14"/>
        </w:rPr>
      </w:pPr>
      <w:hyperlink r:id="rId10">
        <w:r>
          <w:rPr>
            <w:color w:val="0098DB"/>
            <w:w w:val="105"/>
            <w:sz w:val="14"/>
          </w:rPr>
          <w:t>Adrienne Colby</w:t>
        </w:r>
      </w:hyperlink>
      <w:r>
        <w:rPr>
          <w:color w:val="0098DB"/>
          <w:w w:val="105"/>
          <w:sz w:val="14"/>
        </w:rPr>
        <w:t xml:space="preserve"> </w:t>
      </w:r>
      <w:r>
        <w:rPr>
          <w:w w:val="105"/>
          <w:sz w:val="14"/>
        </w:rPr>
        <w:t>Associate Analyst</w:t>
      </w:r>
    </w:p>
    <w:p w:rsidR="00AB0321" w:rsidRDefault="003755AC">
      <w:pPr>
        <w:spacing w:before="93"/>
        <w:ind w:left="107"/>
        <w:rPr>
          <w:sz w:val="14"/>
        </w:rPr>
      </w:pPr>
      <w:r>
        <w:rPr>
          <w:w w:val="105"/>
          <w:sz w:val="14"/>
        </w:rPr>
        <w:t>+1-212-250-0948</w:t>
      </w:r>
    </w:p>
    <w:p w:rsidR="00AB0321" w:rsidRDefault="003755AC">
      <w:pPr>
        <w:spacing w:before="58" w:line="340" w:lineRule="atLeast"/>
        <w:ind w:left="107" w:right="1654"/>
        <w:rPr>
          <w:sz w:val="14"/>
        </w:rPr>
      </w:pPr>
      <w:hyperlink r:id="rId11">
        <w:r>
          <w:rPr>
            <w:color w:val="0098DB"/>
            <w:w w:val="105"/>
            <w:sz w:val="14"/>
          </w:rPr>
          <w:t>Jeﬀrey Rand, CFA</w:t>
        </w:r>
      </w:hyperlink>
      <w:r>
        <w:rPr>
          <w:color w:val="0098DB"/>
          <w:w w:val="105"/>
          <w:sz w:val="14"/>
        </w:rPr>
        <w:t xml:space="preserve"> </w:t>
      </w:r>
      <w:r>
        <w:rPr>
          <w:sz w:val="14"/>
        </w:rPr>
        <w:t>Research Associate</w:t>
      </w:r>
    </w:p>
    <w:p w:rsidR="00AB0321" w:rsidRDefault="003755AC">
      <w:pPr>
        <w:spacing w:before="93"/>
        <w:ind w:left="107"/>
        <w:rPr>
          <w:sz w:val="14"/>
        </w:rPr>
      </w:pPr>
      <w:r>
        <w:rPr>
          <w:w w:val="105"/>
          <w:sz w:val="14"/>
        </w:rPr>
        <w:t>+1-212-250-0639</w:t>
      </w:r>
    </w:p>
    <w:p w:rsidR="00AB0321" w:rsidRDefault="00AB0321">
      <w:pPr>
        <w:rPr>
          <w:sz w:val="14"/>
        </w:rPr>
        <w:sectPr w:rsidR="00AB0321">
          <w:type w:val="continuous"/>
          <w:pgSz w:w="11910" w:h="15840"/>
          <w:pgMar w:top="0" w:right="600" w:bottom="0" w:left="800" w:header="720" w:footer="720" w:gutter="0"/>
          <w:cols w:num="2" w:space="720" w:equalWidth="0">
            <w:col w:w="6826" w:space="137"/>
            <w:col w:w="3547"/>
          </w:cols>
        </w:sectPr>
      </w:pPr>
    </w:p>
    <w:p w:rsidR="00AB0321" w:rsidRDefault="00AB0321">
      <w:pPr>
        <w:pStyle w:val="BodyText"/>
        <w:spacing w:before="3"/>
        <w:rPr>
          <w:sz w:val="5"/>
        </w:rPr>
      </w:pPr>
    </w:p>
    <w:p w:rsidR="00AB0321" w:rsidRDefault="003755AC">
      <w:pPr>
        <w:pStyle w:val="BodyText"/>
        <w:spacing w:line="216" w:lineRule="exact"/>
        <w:ind w:left="7060"/>
        <w:rPr>
          <w:sz w:val="20"/>
        </w:rPr>
      </w:pPr>
      <w:r>
        <w:rPr>
          <w:position w:val="-3"/>
          <w:sz w:val="20"/>
        </w:rPr>
      </w:r>
      <w:r>
        <w:rPr>
          <w:position w:val="-3"/>
          <w:sz w:val="20"/>
        </w:rPr>
        <w:pict>
          <v:group id="_x0000_s1284" style="width:158.95pt;height:10.85pt;mso-position-horizontal-relative:char;mso-position-vertical-relative:line" coordsize="3179,217">
            <v:line id="_x0000_s1290" style="position:absolute" from="5,10" to="1711,10" strokecolor="#0098db" strokeweight=".5pt"/>
            <v:line id="_x0000_s1289" style="position:absolute" from="10,5" to="10,211" strokecolor="#0098db" strokeweight=".5pt"/>
            <v:line id="_x0000_s1288" style="position:absolute" from="1711,10" to="2198,10" strokecolor="#0098db" strokeweight=".5pt"/>
            <v:line id="_x0000_s1287" style="position:absolute" from="2198,10" to="2686,10" strokecolor="#0098db" strokeweight=".5pt"/>
            <v:line id="_x0000_s1286" style="position:absolute" from="2686,10" to="3173,10" strokecolor="#0098db" strokeweight=".5pt"/>
            <v:shape id="_x0000_s1285" type="#_x0000_t202" style="position:absolute;width:3179;height:217" filled="f" stroked="f">
              <v:textbox inset="0,0,0,0">
                <w:txbxContent>
                  <w:p w:rsidR="00AB0321" w:rsidRDefault="003755AC">
                    <w:pPr>
                      <w:spacing w:before="31"/>
                      <w:ind w:left="37"/>
                      <w:rPr>
                        <w:sz w:val="14"/>
                      </w:rPr>
                    </w:pPr>
                    <w:r>
                      <w:rPr>
                        <w:color w:val="0098DB"/>
                        <w:w w:val="105"/>
                        <w:sz w:val="14"/>
                      </w:rPr>
                      <w:t>Companies featured</w:t>
                    </w:r>
                  </w:p>
                </w:txbxContent>
              </v:textbox>
            </v:shape>
            <w10:wrap type="none"/>
            <w10:anchorlock/>
          </v:group>
        </w:pict>
      </w:r>
    </w:p>
    <w:p w:rsidR="00AB0321" w:rsidRDefault="00AB0321">
      <w:pPr>
        <w:spacing w:line="216" w:lineRule="exact"/>
        <w:rPr>
          <w:sz w:val="20"/>
        </w:rPr>
        <w:sectPr w:rsidR="00AB0321">
          <w:type w:val="continuous"/>
          <w:pgSz w:w="11910" w:h="15840"/>
          <w:pgMar w:top="0" w:right="600" w:bottom="0" w:left="800" w:header="720" w:footer="720" w:gutter="0"/>
          <w:cols w:space="720"/>
        </w:sectPr>
      </w:pPr>
    </w:p>
    <w:p w:rsidR="00AB0321" w:rsidRDefault="00AB0321">
      <w:pPr>
        <w:pStyle w:val="BodyText"/>
        <w:spacing w:before="8"/>
        <w:rPr>
          <w:sz w:val="17"/>
        </w:rPr>
      </w:pPr>
    </w:p>
    <w:p w:rsidR="00AB0321" w:rsidRDefault="003755AC">
      <w:pPr>
        <w:pStyle w:val="BodyText"/>
        <w:ind w:left="107"/>
      </w:pPr>
      <w:r>
        <w:rPr>
          <w:color w:val="0098DB"/>
          <w:w w:val="105"/>
        </w:rPr>
        <w:t>iPhone production building momentum into new launch</w:t>
      </w:r>
    </w:p>
    <w:p w:rsidR="00AB0321" w:rsidRDefault="003755AC">
      <w:pPr>
        <w:pStyle w:val="BodyText"/>
        <w:spacing w:before="2" w:line="278" w:lineRule="auto"/>
        <w:ind w:left="107"/>
        <w:jc w:val="both"/>
      </w:pPr>
      <w:r>
        <w:rPr>
          <w:w w:val="105"/>
        </w:rPr>
        <w:t>The majority of component and services suppliers in the iPhone supply chain have reported strong Ju</w:t>
      </w:r>
      <w:r>
        <w:rPr>
          <w:w w:val="105"/>
        </w:rPr>
        <w:t>ly sales, signaling that iPhone production is gathering momentum, according to industry sources. Sources reported by Digitimes suggest</w:t>
      </w:r>
      <w:r>
        <w:rPr>
          <w:spacing w:val="-11"/>
          <w:w w:val="105"/>
        </w:rPr>
        <w:t xml:space="preserve"> </w:t>
      </w:r>
      <w:r>
        <w:rPr>
          <w:w w:val="105"/>
        </w:rPr>
        <w:t>that</w:t>
      </w:r>
      <w:r>
        <w:rPr>
          <w:spacing w:val="-11"/>
          <w:w w:val="105"/>
        </w:rPr>
        <w:t xml:space="preserve"> </w:t>
      </w:r>
      <w:r>
        <w:rPr>
          <w:w w:val="105"/>
        </w:rPr>
        <w:t>all</w:t>
      </w:r>
      <w:r>
        <w:rPr>
          <w:spacing w:val="-11"/>
          <w:w w:val="105"/>
        </w:rPr>
        <w:t xml:space="preserve"> </w:t>
      </w:r>
      <w:r>
        <w:rPr>
          <w:w w:val="105"/>
        </w:rPr>
        <w:t>three</w:t>
      </w:r>
      <w:r>
        <w:rPr>
          <w:spacing w:val="-11"/>
          <w:w w:val="105"/>
        </w:rPr>
        <w:t xml:space="preserve"> </w:t>
      </w:r>
      <w:r>
        <w:rPr>
          <w:w w:val="105"/>
        </w:rPr>
        <w:t>new</w:t>
      </w:r>
      <w:r>
        <w:rPr>
          <w:spacing w:val="-11"/>
          <w:w w:val="105"/>
        </w:rPr>
        <w:t xml:space="preserve"> </w:t>
      </w:r>
      <w:r>
        <w:rPr>
          <w:w w:val="105"/>
        </w:rPr>
        <w:t>iPhone</w:t>
      </w:r>
      <w:r>
        <w:rPr>
          <w:spacing w:val="-11"/>
          <w:w w:val="105"/>
        </w:rPr>
        <w:t xml:space="preserve"> </w:t>
      </w:r>
      <w:r>
        <w:rPr>
          <w:w w:val="105"/>
        </w:rPr>
        <w:t>models</w:t>
      </w:r>
      <w:r>
        <w:rPr>
          <w:spacing w:val="-11"/>
          <w:w w:val="105"/>
        </w:rPr>
        <w:t xml:space="preserve"> </w:t>
      </w:r>
      <w:r>
        <w:rPr>
          <w:w w:val="105"/>
        </w:rPr>
        <w:t>have</w:t>
      </w:r>
      <w:r>
        <w:rPr>
          <w:spacing w:val="-11"/>
          <w:w w:val="105"/>
        </w:rPr>
        <w:t xml:space="preserve"> </w:t>
      </w:r>
      <w:r>
        <w:rPr>
          <w:w w:val="105"/>
        </w:rPr>
        <w:t>entered</w:t>
      </w:r>
      <w:r>
        <w:rPr>
          <w:spacing w:val="-11"/>
          <w:w w:val="105"/>
        </w:rPr>
        <w:t xml:space="preserve"> </w:t>
      </w:r>
      <w:r>
        <w:rPr>
          <w:w w:val="105"/>
        </w:rPr>
        <w:t>mass</w:t>
      </w:r>
      <w:r>
        <w:rPr>
          <w:spacing w:val="-11"/>
          <w:w w:val="105"/>
        </w:rPr>
        <w:t xml:space="preserve"> </w:t>
      </w:r>
      <w:r>
        <w:rPr>
          <w:w w:val="105"/>
        </w:rPr>
        <w:t>production</w:t>
      </w:r>
      <w:r>
        <w:rPr>
          <w:spacing w:val="-11"/>
          <w:w w:val="105"/>
        </w:rPr>
        <w:t xml:space="preserve"> </w:t>
      </w:r>
      <w:r>
        <w:rPr>
          <w:w w:val="105"/>
        </w:rPr>
        <w:t>and</w:t>
      </w:r>
      <w:r>
        <w:rPr>
          <w:spacing w:val="-11"/>
          <w:w w:val="105"/>
        </w:rPr>
        <w:t xml:space="preserve"> </w:t>
      </w:r>
      <w:r>
        <w:rPr>
          <w:w w:val="105"/>
        </w:rPr>
        <w:t>high levels of consumer demand are expected to result in record high volumes for suppliers.</w:t>
      </w:r>
    </w:p>
    <w:p w:rsidR="00AB0321" w:rsidRDefault="003755AC">
      <w:pPr>
        <w:pStyle w:val="BodyText"/>
        <w:spacing w:before="2"/>
        <w:ind w:left="107"/>
      </w:pPr>
      <w:hyperlink r:id="rId12">
        <w:r>
          <w:rPr>
            <w:w w:val="105"/>
          </w:rPr>
          <w:t>(http://www.digitimes.com/news/a20170809PD205.html?mod=2)</w:t>
        </w:r>
      </w:hyperlink>
    </w:p>
    <w:p w:rsidR="00AB0321" w:rsidRDefault="00AB0321">
      <w:pPr>
        <w:pStyle w:val="BodyText"/>
        <w:spacing w:before="10"/>
        <w:rPr>
          <w:sz w:val="24"/>
        </w:rPr>
      </w:pPr>
    </w:p>
    <w:p w:rsidR="00AB0321" w:rsidRDefault="003755AC">
      <w:pPr>
        <w:pStyle w:val="BodyText"/>
        <w:spacing w:line="206" w:lineRule="auto"/>
        <w:ind w:left="107"/>
      </w:pPr>
      <w:r>
        <w:rPr>
          <w:color w:val="0098DB"/>
          <w:w w:val="105"/>
        </w:rPr>
        <w:t>HomePod ﬁrmware points to adv</w:t>
      </w:r>
      <w:r>
        <w:rPr>
          <w:color w:val="0098DB"/>
          <w:w w:val="105"/>
        </w:rPr>
        <w:t>anced facial recognition technology in new iPhone</w:t>
      </w:r>
    </w:p>
    <w:p w:rsidR="00AB0321" w:rsidRDefault="003755AC">
      <w:pPr>
        <w:pStyle w:val="BodyText"/>
        <w:spacing w:before="1" w:line="278" w:lineRule="auto"/>
        <w:ind w:left="107"/>
      </w:pPr>
      <w:r>
        <w:rPr>
          <w:w w:val="105"/>
        </w:rPr>
        <w:t>Further analysis of Apple’s HomePod ﬁrmware suggests that the</w:t>
      </w:r>
      <w:r>
        <w:rPr>
          <w:spacing w:val="25"/>
          <w:w w:val="105"/>
        </w:rPr>
        <w:t xml:space="preserve"> </w:t>
      </w:r>
      <w:r>
        <w:rPr>
          <w:w w:val="105"/>
        </w:rPr>
        <w:t>upcoming high-end iPhone will feature facial recognition technology that  can  function even when the device is placed on a ﬂat surface, accordi</w:t>
      </w:r>
      <w:r>
        <w:rPr>
          <w:w w:val="105"/>
        </w:rPr>
        <w:t>ng to Techcrunch.    The report also indicates that the device's facial recognition technology would support third-party apps. As we wrote in last week's Slices, an initial analysis     of the HomePod code suggested that the upcoming iPhone would feature a</w:t>
      </w:r>
      <w:r>
        <w:rPr>
          <w:w w:val="105"/>
        </w:rPr>
        <w:t>n  infra-red face unlock function. Reports that the new iPhone will incorporate</w:t>
      </w:r>
      <w:r>
        <w:rPr>
          <w:spacing w:val="51"/>
          <w:w w:val="105"/>
        </w:rPr>
        <w:t xml:space="preserve"> </w:t>
      </w:r>
      <w:r>
        <w:rPr>
          <w:w w:val="105"/>
        </w:rPr>
        <w:t xml:space="preserve">facial recognition technology furthers speculation that Apple may drop </w:t>
      </w:r>
      <w:r>
        <w:rPr>
          <w:spacing w:val="-4"/>
          <w:w w:val="105"/>
        </w:rPr>
        <w:t xml:space="preserve">Touch </w:t>
      </w:r>
      <w:r>
        <w:rPr>
          <w:w w:val="105"/>
        </w:rPr>
        <w:t xml:space="preserve">ID ﬁngerprint scanning in upcoming devices. </w:t>
      </w:r>
      <w:r>
        <w:rPr>
          <w:spacing w:val="-1"/>
          <w:w w:val="105"/>
        </w:rPr>
        <w:t>(https://techcrunch.com/2017/08/07/iphone-8-could-scan-</w:t>
      </w:r>
      <w:r>
        <w:rPr>
          <w:spacing w:val="-1"/>
          <w:w w:val="105"/>
        </w:rPr>
        <w:t xml:space="preserve">your-face-even-if-your- </w:t>
      </w:r>
      <w:r>
        <w:rPr>
          <w:w w:val="105"/>
        </w:rPr>
        <w:t>phone-is-on-a-table/)</w:t>
      </w:r>
    </w:p>
    <w:p w:rsidR="00AB0321" w:rsidRDefault="00AB0321">
      <w:pPr>
        <w:pStyle w:val="BodyText"/>
        <w:spacing w:before="6"/>
        <w:rPr>
          <w:sz w:val="19"/>
        </w:rPr>
      </w:pPr>
    </w:p>
    <w:p w:rsidR="00AB0321" w:rsidRDefault="003755AC">
      <w:pPr>
        <w:pStyle w:val="BodyText"/>
        <w:ind w:left="107"/>
      </w:pPr>
      <w:r>
        <w:rPr>
          <w:color w:val="0098DB"/>
          <w:w w:val="105"/>
        </w:rPr>
        <w:t>ITC initiates an investigation into Apple</w:t>
      </w:r>
    </w:p>
    <w:p w:rsidR="00AB0321" w:rsidRDefault="003755AC">
      <w:pPr>
        <w:tabs>
          <w:tab w:val="left" w:pos="2878"/>
        </w:tabs>
        <w:spacing w:before="40"/>
        <w:ind w:left="107"/>
        <w:jc w:val="both"/>
        <w:rPr>
          <w:sz w:val="14"/>
        </w:rPr>
      </w:pPr>
      <w:r>
        <w:br w:type="column"/>
      </w: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(AAPL.OQ),USD155.32</w:t>
      </w:r>
      <w:r>
        <w:rPr>
          <w:w w:val="105"/>
          <w:sz w:val="14"/>
        </w:rPr>
        <w:tab/>
        <w:t>Hold</w:t>
      </w:r>
    </w:p>
    <w:p w:rsidR="00AB0321" w:rsidRDefault="003755AC">
      <w:pPr>
        <w:pStyle w:val="BodyText"/>
        <w:spacing w:line="20" w:lineRule="exact"/>
        <w:ind w:left="17"/>
        <w:rPr>
          <w:sz w:val="2"/>
        </w:rPr>
      </w:pPr>
      <w:r>
        <w:rPr>
          <w:sz w:val="2"/>
        </w:rPr>
      </w:r>
      <w:r>
        <w:rPr>
          <w:sz w:val="2"/>
        </w:rPr>
        <w:pict>
          <v:group id="_x0000_s1275" style="width:158.7pt;height:.5pt;mso-position-horizontal-relative:char;mso-position-vertical-relative:line" coordsize="3174,10">
            <v:line id="_x0000_s1283" style="position:absolute" from="1706,5" to="5,5" strokecolor="#ccc" strokeweight=".5pt"/>
            <v:line id="_x0000_s1282" style="position:absolute" from="2193,5" to="1706,5" strokecolor="#ccc" strokeweight=".5pt"/>
            <v:line id="_x0000_s1281" style="position:absolute" from="2681,5" to="2193,5" strokecolor="#ccc" strokeweight=".5pt"/>
            <v:line id="_x0000_s1280" style="position:absolute" from="3168,5" to="2681,5" strokecolor="#ccc" strokeweight=".5pt"/>
            <v:line id="_x0000_s1279" style="position:absolute" from="5,5" to="1706,5" strokecolor="#ccc" strokeweight=".5pt"/>
            <v:line id="_x0000_s1278" style="position:absolute" from="1706,5" to="2193,5" strokecolor="#ccc" strokeweight=".5pt"/>
            <v:line id="_x0000_s1277" style="position:absolute" from="2193,5" to="2681,5" strokecolor="#ccc" strokeweight=".5pt"/>
            <v:line id="_x0000_s1276" style="position:absolute" from="2681,5" to="3168,5" strokecolor="#ccc" strokeweight=".5pt"/>
            <w10:wrap type="none"/>
            <w10:anchorlock/>
          </v:group>
        </w:pict>
      </w:r>
    </w:p>
    <w:p w:rsidR="00AB0321" w:rsidRDefault="003755AC">
      <w:pPr>
        <w:spacing w:before="53"/>
        <w:ind w:left="1785"/>
        <w:rPr>
          <w:sz w:val="14"/>
        </w:rPr>
      </w:pPr>
      <w:r>
        <w:rPr>
          <w:sz w:val="14"/>
        </w:rPr>
        <w:t>2016A   2017E 2018E</w:t>
      </w:r>
    </w:p>
    <w:p w:rsidR="00AB0321" w:rsidRDefault="003755AC">
      <w:pPr>
        <w:pStyle w:val="BodyText"/>
        <w:spacing w:line="20" w:lineRule="exact"/>
        <w:ind w:left="17"/>
        <w:rPr>
          <w:sz w:val="2"/>
        </w:rPr>
      </w:pPr>
      <w:r>
        <w:rPr>
          <w:sz w:val="2"/>
        </w:rPr>
      </w:r>
      <w:r>
        <w:rPr>
          <w:sz w:val="2"/>
        </w:rPr>
        <w:pict>
          <v:group id="_x0000_s1266" style="width:158.7pt;height:.5pt;mso-position-horizontal-relative:char;mso-position-vertical-relative:line" coordsize="3174,10">
            <v:line id="_x0000_s1274" style="position:absolute" from="1706,5" to="5,5" strokecolor="#ccc" strokeweight=".5pt"/>
            <v:line id="_x0000_s1273" style="position:absolute" from="2193,5" to="1706,5" strokecolor="#ccc" strokeweight=".5pt"/>
            <v:line id="_x0000_s1272" style="position:absolute" from="2681,5" to="2193,5" strokecolor="#ccc" strokeweight=".5pt"/>
            <v:line id="_x0000_s1271" style="position:absolute" from="3168,5" to="2681,5" strokecolor="#ccc" strokeweight=".5pt"/>
            <v:line id="_x0000_s1270" style="position:absolute" from="5,5" to="1706,5" strokecolor="#ccc" strokeweight=".5pt"/>
            <v:line id="_x0000_s1269" style="position:absolute" from="1706,5" to="2193,5" strokecolor="#ccc" strokeweight=".5pt"/>
            <v:line id="_x0000_s1268" style="position:absolute" from="2193,5" to="2681,5" strokecolor="#ccc" strokeweight=".5pt"/>
            <v:line id="_x0000_s1267" style="position:absolute" from="2681,5" to="3168,5" strokecolor="#ccc" strokeweight=".5pt"/>
            <w10:wrap type="none"/>
            <w10:anchorlock/>
          </v:group>
        </w:pict>
      </w:r>
    </w:p>
    <w:p w:rsidR="00AB0321" w:rsidRDefault="003755AC">
      <w:pPr>
        <w:tabs>
          <w:tab w:val="left" w:pos="1926"/>
        </w:tabs>
        <w:spacing w:before="53"/>
        <w:ind w:left="107"/>
        <w:jc w:val="both"/>
        <w:rPr>
          <w:sz w:val="14"/>
        </w:rPr>
      </w:pPr>
      <w:r>
        <w:rPr>
          <w:sz w:val="14"/>
        </w:rPr>
        <w:t>EPS</w:t>
      </w:r>
      <w:r>
        <w:rPr>
          <w:spacing w:val="-8"/>
          <w:sz w:val="14"/>
        </w:rPr>
        <w:t xml:space="preserve"> </w:t>
      </w:r>
      <w:r>
        <w:rPr>
          <w:sz w:val="14"/>
        </w:rPr>
        <w:t>(USD)</w:t>
      </w:r>
      <w:r>
        <w:rPr>
          <w:sz w:val="14"/>
        </w:rPr>
        <w:tab/>
        <w:t xml:space="preserve">8.31      9.06    </w:t>
      </w:r>
      <w:r>
        <w:rPr>
          <w:spacing w:val="11"/>
          <w:sz w:val="14"/>
        </w:rPr>
        <w:t xml:space="preserve"> </w:t>
      </w:r>
      <w:r>
        <w:rPr>
          <w:sz w:val="14"/>
        </w:rPr>
        <w:t>9.87</w:t>
      </w:r>
    </w:p>
    <w:p w:rsidR="00AB0321" w:rsidRDefault="003755AC">
      <w:pPr>
        <w:pStyle w:val="BodyText"/>
        <w:spacing w:line="20" w:lineRule="exact"/>
        <w:ind w:left="17"/>
        <w:rPr>
          <w:sz w:val="2"/>
        </w:rPr>
      </w:pPr>
      <w:r>
        <w:rPr>
          <w:sz w:val="2"/>
        </w:rPr>
      </w:r>
      <w:r>
        <w:rPr>
          <w:sz w:val="2"/>
        </w:rPr>
        <w:pict>
          <v:group id="_x0000_s1257" style="width:158.7pt;height:.5pt;mso-position-horizontal-relative:char;mso-position-vertical-relative:line" coordsize="3174,10">
            <v:line id="_x0000_s1265" style="position:absolute" from="1706,5" to="5,5" strokecolor="#ccc" strokeweight=".5pt"/>
            <v:line id="_x0000_s1264" style="position:absolute" from="2193,5" to="1706,5" strokecolor="#ccc" strokeweight=".5pt"/>
            <v:line id="_x0000_s1263" style="position:absolute" from="2681,5" to="2193,5" strokecolor="#ccc" strokeweight=".5pt"/>
            <v:line id="_x0000_s1262" style="position:absolute" from="3168,5" to="2681,5" strokecolor="#ccc" strokeweight=".5pt"/>
            <v:line id="_x0000_s1261" style="position:absolute" from="5,5" to="1706,5" strokecolor="#ccc" strokeweight=".5pt"/>
            <v:line id="_x0000_s1260" style="position:absolute" from="1706,5" to="2193,5" strokecolor="#ccc" strokeweight=".5pt"/>
            <v:line id="_x0000_s1259" style="position:absolute" from="2193,5" to="2681,5" strokecolor="#ccc" strokeweight=".5pt"/>
            <v:line id="_x0000_s1258" style="position:absolute" from="2681,5" to="3168,5" strokecolor="#ccc" strokeweight=".5pt"/>
            <w10:wrap type="none"/>
            <w10:anchorlock/>
          </v:group>
        </w:pict>
      </w:r>
    </w:p>
    <w:p w:rsidR="00AB0321" w:rsidRDefault="003755AC">
      <w:pPr>
        <w:tabs>
          <w:tab w:val="left" w:pos="1926"/>
        </w:tabs>
        <w:spacing w:before="53"/>
        <w:ind w:left="107"/>
        <w:jc w:val="both"/>
        <w:rPr>
          <w:sz w:val="14"/>
        </w:rPr>
      </w:pPr>
      <w:r>
        <w:pict>
          <v:group id="_x0000_s1248" style="position:absolute;left:0;text-align:left;margin-left:393.25pt;margin-top:11.65pt;width:158.7pt;height:.5pt;z-index:1408;mso-position-horizontal-relative:page" coordorigin="7865,233" coordsize="3174,10">
            <v:line id="_x0000_s1256" style="position:absolute" from="9571,238" to="7870,238" strokecolor="#ccc" strokeweight=".5pt"/>
            <v:line id="_x0000_s1255" style="position:absolute" from="10058,238" to="9571,238" strokecolor="#ccc" strokeweight=".5pt"/>
            <v:line id="_x0000_s1254" style="position:absolute" from="10546,238" to="10058,238" strokecolor="#ccc" strokeweight=".5pt"/>
            <v:line id="_x0000_s1253" style="position:absolute" from="11034,238" to="10546,238" strokecolor="#ccc" strokeweight=".5pt"/>
            <v:line id="_x0000_s1252" style="position:absolute" from="7870,238" to="9571,238" strokecolor="#ccc" strokeweight=".5pt"/>
            <v:line id="_x0000_s1251" style="position:absolute" from="9571,238" to="10058,238" strokecolor="#ccc" strokeweight=".5pt"/>
            <v:line id="_x0000_s1250" style="position:absolute" from="10058,238" to="10546,238" strokecolor="#ccc" strokeweight=".5pt"/>
            <v:line id="_x0000_s1249"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12.6      17.2    </w:t>
      </w:r>
      <w:r>
        <w:rPr>
          <w:spacing w:val="11"/>
          <w:sz w:val="14"/>
        </w:rPr>
        <w:t xml:space="preserve"> </w:t>
      </w:r>
      <w:r>
        <w:rPr>
          <w:sz w:val="14"/>
        </w:rPr>
        <w:t>15.7</w:t>
      </w:r>
    </w:p>
    <w:p w:rsidR="00AB0321" w:rsidRDefault="003755AC">
      <w:pPr>
        <w:tabs>
          <w:tab w:val="left" w:pos="2007"/>
          <w:tab w:val="left" w:pos="2494"/>
          <w:tab w:val="right" w:pos="3185"/>
        </w:tabs>
        <w:spacing w:before="73"/>
        <w:ind w:left="107"/>
        <w:rPr>
          <w:sz w:val="14"/>
        </w:rPr>
      </w:pPr>
      <w:r>
        <w:rPr>
          <w:sz w:val="14"/>
        </w:rPr>
        <w:t>EV/EBITDA</w:t>
      </w:r>
      <w:r>
        <w:rPr>
          <w:spacing w:val="-6"/>
          <w:sz w:val="14"/>
        </w:rPr>
        <w:t xml:space="preserve"> </w:t>
      </w:r>
      <w:r>
        <w:rPr>
          <w:sz w:val="14"/>
        </w:rPr>
        <w:t>(x)</w:t>
      </w:r>
      <w:r>
        <w:rPr>
          <w:sz w:val="14"/>
        </w:rPr>
        <w:tab/>
        <w:t>6.0</w:t>
      </w:r>
      <w:r>
        <w:rPr>
          <w:sz w:val="14"/>
        </w:rPr>
        <w:tab/>
        <w:t>9.2</w:t>
      </w:r>
      <w:r>
        <w:rPr>
          <w:sz w:val="14"/>
        </w:rPr>
        <w:tab/>
        <w:t>8.5</w:t>
      </w:r>
    </w:p>
    <w:p w:rsidR="00AB0321" w:rsidRDefault="003755AC">
      <w:pPr>
        <w:pStyle w:val="BodyText"/>
        <w:spacing w:line="201" w:lineRule="exact"/>
        <w:ind w:left="17"/>
        <w:rPr>
          <w:sz w:val="20"/>
        </w:rPr>
      </w:pPr>
      <w:r>
        <w:rPr>
          <w:position w:val="-3"/>
          <w:sz w:val="20"/>
        </w:rPr>
      </w:r>
      <w:r>
        <w:rPr>
          <w:position w:val="-3"/>
          <w:sz w:val="20"/>
        </w:rPr>
        <w:pict>
          <v:group id="_x0000_s1233" style="width:158.95pt;height:10.1pt;mso-position-horizontal-relative:char;mso-position-vertical-relative:line" coordsize="3179,202">
            <v:line id="_x0000_s1247" style="position:absolute" from="1706,5" to="5,5" strokecolor="#ccc" strokeweight=".5pt"/>
            <v:line id="_x0000_s1246" style="position:absolute" from="2193,5" to="1706,5" strokecolor="#ccc" strokeweight=".5pt"/>
            <v:line id="_x0000_s1245" style="position:absolute" from="2681,5" to="2193,5" strokecolor="#ccc" strokeweight=".5pt"/>
            <v:line id="_x0000_s1244" style="position:absolute" from="3168,5" to="2681,5" strokecolor="#ccc" strokeweight=".5pt"/>
            <v:line id="_x0000_s1243" style="position:absolute" from="5,5" to="1706,5" strokecolor="#ccc" strokeweight=".5pt"/>
            <v:line id="_x0000_s1242" style="position:absolute" from="1706,5" to="2193,5" strokecolor="#ccc" strokeweight=".5pt"/>
            <v:line id="_x0000_s1241" style="position:absolute" from="2193,5" to="2681,5" strokecolor="#ccc" strokeweight=".5pt"/>
            <v:line id="_x0000_s1240" style="position:absolute" from="2681,8" to="3168,8" strokecolor="#ccc" strokeweight=".25pt"/>
            <v:line id="_x0000_s1239" style="position:absolute" from="3168,5" to="3168,197" strokecolor="#0098db" strokeweight=".5pt"/>
            <v:line id="_x0000_s1238" style="position:absolute" from="1706,192" to="5,192" strokecolor="#0098db" strokeweight=".5pt"/>
            <v:line id="_x0000_s1237" style="position:absolute" from="2193,192" to="1706,192" strokecolor="#0098db" strokeweight=".5pt"/>
            <v:line id="_x0000_s1236" style="position:absolute" from="2681,192" to="2193,192" strokecolor="#0098db" strokeweight=".5pt"/>
            <v:line id="_x0000_s1235" style="position:absolute" from="2681,192" to="3173,192" strokecolor="#0098db" strokeweight=".5pt"/>
            <v:shape id="_x0000_s1234" type="#_x0000_t202" style="position:absolute;width:3179;height:202" filled="f" stroked="f">
              <v:textbox inset="0,0,0,0">
                <w:txbxContent>
                  <w:p w:rsidR="00AB0321" w:rsidRDefault="003755AC">
                    <w:pPr>
                      <w:spacing w:before="58"/>
                      <w:ind w:left="90"/>
                      <w:rPr>
                        <w:i/>
                        <w:sz w:val="10"/>
                      </w:rPr>
                    </w:pPr>
                    <w:r>
                      <w:rPr>
                        <w:i/>
                        <w:sz w:val="10"/>
                      </w:rPr>
                      <w:t>Source: Deutsche Bank</w:t>
                    </w:r>
                  </w:p>
                </w:txbxContent>
              </v:textbox>
            </v:shape>
            <w10:wrap type="none"/>
            <w10:anchorlock/>
          </v:group>
        </w:pict>
      </w:r>
    </w:p>
    <w:p w:rsidR="00AB0321" w:rsidRDefault="00AB0321">
      <w:pPr>
        <w:pStyle w:val="BodyText"/>
        <w:rPr>
          <w:sz w:val="16"/>
        </w:rPr>
      </w:pPr>
    </w:p>
    <w:p w:rsidR="00AB0321" w:rsidRDefault="00AB0321">
      <w:pPr>
        <w:pStyle w:val="BodyText"/>
        <w:rPr>
          <w:sz w:val="16"/>
        </w:rPr>
      </w:pPr>
    </w:p>
    <w:p w:rsidR="00AB0321" w:rsidRDefault="00AB0321">
      <w:pPr>
        <w:pStyle w:val="BodyText"/>
        <w:rPr>
          <w:sz w:val="16"/>
        </w:rPr>
      </w:pPr>
    </w:p>
    <w:p w:rsidR="00AB0321" w:rsidRDefault="00AB0321">
      <w:pPr>
        <w:pStyle w:val="BodyText"/>
        <w:rPr>
          <w:sz w:val="16"/>
        </w:rPr>
      </w:pPr>
    </w:p>
    <w:p w:rsidR="00AB0321" w:rsidRDefault="00AB0321">
      <w:pPr>
        <w:pStyle w:val="BodyText"/>
        <w:rPr>
          <w:sz w:val="16"/>
        </w:rPr>
      </w:pPr>
    </w:p>
    <w:p w:rsidR="00AB0321" w:rsidRDefault="00AB0321">
      <w:pPr>
        <w:pStyle w:val="BodyText"/>
        <w:rPr>
          <w:sz w:val="16"/>
        </w:rPr>
      </w:pPr>
    </w:p>
    <w:p w:rsidR="00AB0321" w:rsidRDefault="00AB0321">
      <w:pPr>
        <w:pStyle w:val="BodyText"/>
        <w:rPr>
          <w:sz w:val="16"/>
        </w:rPr>
      </w:pPr>
    </w:p>
    <w:p w:rsidR="00AB0321" w:rsidRDefault="00AB0321">
      <w:pPr>
        <w:pStyle w:val="BodyText"/>
        <w:spacing w:before="2"/>
        <w:rPr>
          <w:sz w:val="19"/>
        </w:rPr>
      </w:pPr>
    </w:p>
    <w:p w:rsidR="00AB0321" w:rsidRDefault="003755AC">
      <w:pPr>
        <w:spacing w:line="249" w:lineRule="auto"/>
        <w:ind w:left="169" w:right="103"/>
        <w:jc w:val="both"/>
        <w:rPr>
          <w:i/>
          <w:sz w:val="16"/>
        </w:rPr>
      </w:pPr>
      <w:r>
        <w:rPr>
          <w:i/>
          <w:w w:val="105"/>
          <w:sz w:val="16"/>
        </w:rPr>
        <w:t>Our</w:t>
      </w:r>
      <w:r>
        <w:rPr>
          <w:i/>
          <w:spacing w:val="-24"/>
          <w:w w:val="105"/>
          <w:sz w:val="16"/>
        </w:rPr>
        <w:t xml:space="preserve"> </w:t>
      </w:r>
      <w:r>
        <w:rPr>
          <w:i/>
          <w:w w:val="105"/>
          <w:sz w:val="16"/>
        </w:rPr>
        <w:t>price</w:t>
      </w:r>
      <w:r>
        <w:rPr>
          <w:i/>
          <w:spacing w:val="-24"/>
          <w:w w:val="105"/>
          <w:sz w:val="16"/>
        </w:rPr>
        <w:t xml:space="preserve"> </w:t>
      </w:r>
      <w:r>
        <w:rPr>
          <w:i/>
          <w:w w:val="105"/>
          <w:sz w:val="16"/>
        </w:rPr>
        <w:t>target</w:t>
      </w:r>
      <w:r>
        <w:rPr>
          <w:i/>
          <w:spacing w:val="-24"/>
          <w:w w:val="105"/>
          <w:sz w:val="16"/>
        </w:rPr>
        <w:t xml:space="preserve"> </w:t>
      </w:r>
      <w:r>
        <w:rPr>
          <w:i/>
          <w:w w:val="105"/>
          <w:sz w:val="16"/>
        </w:rPr>
        <w:t>is</w:t>
      </w:r>
      <w:r>
        <w:rPr>
          <w:i/>
          <w:spacing w:val="-24"/>
          <w:w w:val="105"/>
          <w:sz w:val="16"/>
        </w:rPr>
        <w:t xml:space="preserve"> </w:t>
      </w:r>
      <w:r>
        <w:rPr>
          <w:i/>
          <w:w w:val="105"/>
          <w:sz w:val="16"/>
        </w:rPr>
        <w:t>based</w:t>
      </w:r>
      <w:r>
        <w:rPr>
          <w:i/>
          <w:spacing w:val="-24"/>
          <w:w w:val="105"/>
          <w:sz w:val="16"/>
        </w:rPr>
        <w:t xml:space="preserve"> </w:t>
      </w:r>
      <w:r>
        <w:rPr>
          <w:i/>
          <w:w w:val="105"/>
          <w:sz w:val="16"/>
        </w:rPr>
        <w:t>on</w:t>
      </w:r>
      <w:r>
        <w:rPr>
          <w:i/>
          <w:spacing w:val="-24"/>
          <w:w w:val="105"/>
          <w:sz w:val="16"/>
        </w:rPr>
        <w:t xml:space="preserve"> </w:t>
      </w:r>
      <w:r>
        <w:rPr>
          <w:i/>
          <w:w w:val="105"/>
          <w:sz w:val="16"/>
        </w:rPr>
        <w:t>shares</w:t>
      </w:r>
      <w:r>
        <w:rPr>
          <w:i/>
          <w:spacing w:val="-24"/>
          <w:w w:val="105"/>
          <w:sz w:val="16"/>
        </w:rPr>
        <w:t xml:space="preserve"> </w:t>
      </w:r>
      <w:r>
        <w:rPr>
          <w:i/>
          <w:w w:val="105"/>
          <w:sz w:val="16"/>
        </w:rPr>
        <w:t>trading</w:t>
      </w:r>
      <w:r>
        <w:rPr>
          <w:i/>
          <w:spacing w:val="-24"/>
          <w:w w:val="105"/>
          <w:sz w:val="16"/>
        </w:rPr>
        <w:t xml:space="preserve"> </w:t>
      </w:r>
      <w:r>
        <w:rPr>
          <w:i/>
          <w:w w:val="105"/>
          <w:sz w:val="16"/>
        </w:rPr>
        <w:t>at 14x</w:t>
      </w:r>
      <w:r>
        <w:rPr>
          <w:i/>
          <w:spacing w:val="-30"/>
          <w:w w:val="105"/>
          <w:sz w:val="16"/>
        </w:rPr>
        <w:t xml:space="preserve"> </w:t>
      </w:r>
      <w:r>
        <w:rPr>
          <w:i/>
          <w:w w:val="105"/>
          <w:sz w:val="16"/>
        </w:rPr>
        <w:t>our</w:t>
      </w:r>
      <w:r>
        <w:rPr>
          <w:i/>
          <w:spacing w:val="-30"/>
          <w:w w:val="105"/>
          <w:sz w:val="16"/>
        </w:rPr>
        <w:t xml:space="preserve"> </w:t>
      </w:r>
      <w:r>
        <w:rPr>
          <w:i/>
          <w:w w:val="105"/>
          <w:sz w:val="16"/>
        </w:rPr>
        <w:t>FY-19E</w:t>
      </w:r>
      <w:r>
        <w:rPr>
          <w:i/>
          <w:spacing w:val="-30"/>
          <w:w w:val="105"/>
          <w:sz w:val="16"/>
        </w:rPr>
        <w:t xml:space="preserve"> </w:t>
      </w:r>
      <w:r>
        <w:rPr>
          <w:i/>
          <w:w w:val="105"/>
          <w:sz w:val="16"/>
        </w:rPr>
        <w:t>EPS.</w:t>
      </w:r>
      <w:r>
        <w:rPr>
          <w:i/>
          <w:spacing w:val="-30"/>
          <w:w w:val="105"/>
          <w:sz w:val="16"/>
        </w:rPr>
        <w:t xml:space="preserve"> </w:t>
      </w:r>
      <w:r>
        <w:rPr>
          <w:i/>
          <w:w w:val="105"/>
          <w:sz w:val="16"/>
        </w:rPr>
        <w:t>Risks</w:t>
      </w:r>
      <w:r>
        <w:rPr>
          <w:i/>
          <w:spacing w:val="-30"/>
          <w:w w:val="105"/>
          <w:sz w:val="16"/>
        </w:rPr>
        <w:t xml:space="preserve"> </w:t>
      </w:r>
      <w:r>
        <w:rPr>
          <w:i/>
          <w:w w:val="105"/>
          <w:sz w:val="16"/>
        </w:rPr>
        <w:t>include</w:t>
      </w:r>
      <w:r>
        <w:rPr>
          <w:i/>
          <w:spacing w:val="-30"/>
          <w:w w:val="105"/>
          <w:sz w:val="16"/>
        </w:rPr>
        <w:t xml:space="preserve"> </w:t>
      </w:r>
      <w:r>
        <w:rPr>
          <w:i/>
          <w:w w:val="105"/>
          <w:sz w:val="16"/>
        </w:rPr>
        <w:t>stronger- than-expected</w:t>
      </w:r>
      <w:r>
        <w:rPr>
          <w:i/>
          <w:spacing w:val="-12"/>
          <w:w w:val="105"/>
          <w:sz w:val="16"/>
        </w:rPr>
        <w:t xml:space="preserve"> </w:t>
      </w:r>
      <w:r>
        <w:rPr>
          <w:i/>
          <w:w w:val="105"/>
          <w:sz w:val="16"/>
        </w:rPr>
        <w:t>smartphone</w:t>
      </w:r>
      <w:r>
        <w:rPr>
          <w:i/>
          <w:spacing w:val="-12"/>
          <w:w w:val="105"/>
          <w:sz w:val="16"/>
        </w:rPr>
        <w:t xml:space="preserve"> </w:t>
      </w:r>
      <w:r>
        <w:rPr>
          <w:i/>
          <w:w w:val="105"/>
          <w:sz w:val="16"/>
        </w:rPr>
        <w:t>sales</w:t>
      </w:r>
      <w:r>
        <w:rPr>
          <w:i/>
          <w:spacing w:val="-12"/>
          <w:w w:val="105"/>
          <w:sz w:val="16"/>
        </w:rPr>
        <w:t xml:space="preserve"> </w:t>
      </w:r>
      <w:r>
        <w:rPr>
          <w:i/>
          <w:w w:val="105"/>
          <w:sz w:val="16"/>
        </w:rPr>
        <w:t>and</w:t>
      </w:r>
      <w:r>
        <w:rPr>
          <w:i/>
          <w:spacing w:val="-12"/>
          <w:w w:val="105"/>
          <w:sz w:val="16"/>
        </w:rPr>
        <w:t xml:space="preserve"> </w:t>
      </w:r>
      <w:r>
        <w:rPr>
          <w:i/>
          <w:w w:val="105"/>
          <w:sz w:val="16"/>
        </w:rPr>
        <w:t xml:space="preserve">share gains, signiﬁcantly higher margins, and a faster ramp of new product categories including Watch and Apple </w:t>
      </w:r>
      <w:r>
        <w:rPr>
          <w:i/>
          <w:spacing w:val="-4"/>
          <w:w w:val="105"/>
          <w:sz w:val="16"/>
        </w:rPr>
        <w:t xml:space="preserve">Pay. </w:t>
      </w:r>
      <w:r>
        <w:rPr>
          <w:i/>
          <w:w w:val="105"/>
          <w:sz w:val="16"/>
        </w:rPr>
        <w:t>Negative risks include slower smartphone sales, market share losses in smartphones, and weaker</w:t>
      </w:r>
      <w:r>
        <w:rPr>
          <w:i/>
          <w:spacing w:val="-16"/>
          <w:w w:val="105"/>
          <w:sz w:val="16"/>
        </w:rPr>
        <w:t xml:space="preserve"> </w:t>
      </w:r>
      <w:r>
        <w:rPr>
          <w:i/>
          <w:w w:val="105"/>
          <w:sz w:val="16"/>
        </w:rPr>
        <w:t>growth</w:t>
      </w:r>
      <w:r>
        <w:rPr>
          <w:i/>
          <w:spacing w:val="-16"/>
          <w:w w:val="105"/>
          <w:sz w:val="16"/>
        </w:rPr>
        <w:t xml:space="preserve"> </w:t>
      </w:r>
      <w:r>
        <w:rPr>
          <w:i/>
          <w:w w:val="105"/>
          <w:sz w:val="16"/>
        </w:rPr>
        <w:t>in</w:t>
      </w:r>
      <w:r>
        <w:rPr>
          <w:i/>
          <w:spacing w:val="-16"/>
          <w:w w:val="105"/>
          <w:sz w:val="16"/>
        </w:rPr>
        <w:t xml:space="preserve"> </w:t>
      </w:r>
      <w:r>
        <w:rPr>
          <w:i/>
          <w:w w:val="105"/>
          <w:sz w:val="16"/>
        </w:rPr>
        <w:t>Services</w:t>
      </w:r>
      <w:r>
        <w:rPr>
          <w:i/>
          <w:spacing w:val="-16"/>
          <w:w w:val="105"/>
          <w:sz w:val="16"/>
        </w:rPr>
        <w:t xml:space="preserve"> </w:t>
      </w:r>
      <w:r>
        <w:rPr>
          <w:i/>
          <w:w w:val="105"/>
          <w:sz w:val="16"/>
        </w:rPr>
        <w:t>sales.</w:t>
      </w:r>
    </w:p>
    <w:p w:rsidR="00AB0321" w:rsidRDefault="00AB0321">
      <w:pPr>
        <w:spacing w:line="249" w:lineRule="auto"/>
        <w:jc w:val="both"/>
        <w:rPr>
          <w:sz w:val="16"/>
        </w:rPr>
        <w:sectPr w:rsidR="00AB0321">
          <w:type w:val="continuous"/>
          <w:pgSz w:w="11910" w:h="15840"/>
          <w:pgMar w:top="0" w:right="600" w:bottom="0" w:left="800" w:header="720" w:footer="720" w:gutter="0"/>
          <w:cols w:num="2" w:space="720" w:equalWidth="0">
            <w:col w:w="6826" w:space="222"/>
            <w:col w:w="3462"/>
          </w:cols>
        </w:sectPr>
      </w:pPr>
    </w:p>
    <w:p w:rsidR="00AB0321" w:rsidRDefault="00AB0321">
      <w:pPr>
        <w:pStyle w:val="BodyText"/>
        <w:rPr>
          <w:i/>
          <w:sz w:val="20"/>
        </w:rPr>
      </w:pPr>
    </w:p>
    <w:p w:rsidR="00AB0321" w:rsidRDefault="00AB0321">
      <w:pPr>
        <w:rPr>
          <w:sz w:val="30"/>
        </w:rPr>
        <w:sectPr w:rsidR="00AB0321">
          <w:type w:val="continuous"/>
          <w:pgSz w:w="11910" w:h="15840"/>
          <w:pgMar w:top="0" w:right="600" w:bottom="0" w:left="800" w:header="720" w:footer="720" w:gutter="0"/>
          <w:cols w:space="720"/>
        </w:sectPr>
      </w:pPr>
    </w:p>
    <w:p w:rsidR="00AB0321" w:rsidRDefault="00AB0321">
      <w:pPr>
        <w:pStyle w:val="BodyText"/>
        <w:spacing w:before="6"/>
        <w:rPr>
          <w:sz w:val="16"/>
        </w:rPr>
      </w:pPr>
    </w:p>
    <w:p w:rsidR="00AB0321" w:rsidRDefault="003755AC">
      <w:pPr>
        <w:pStyle w:val="BodyText"/>
        <w:spacing w:before="67" w:line="278" w:lineRule="auto"/>
        <w:ind w:left="127" w:right="3501"/>
      </w:pPr>
      <w:bookmarkStart w:id="4" w:name="Page_2"/>
      <w:bookmarkStart w:id="5" w:name="HomePod_firmware_points_to_advanced_faci"/>
      <w:bookmarkStart w:id="6" w:name="Chinese_app_developers_file_official_com"/>
      <w:bookmarkStart w:id="7" w:name="New_Apple_Watch_may_feature_cellular_tec"/>
      <w:bookmarkStart w:id="8" w:name="Apple_Watch_in_third_place_in_C2Q-17_wea"/>
      <w:bookmarkStart w:id="9" w:name="Eros_in_discussions_to_Recommendation_it"/>
      <w:bookmarkStart w:id="10" w:name="Carpool_Karaoke_debuts_on_Apple_Music"/>
      <w:bookmarkEnd w:id="4"/>
      <w:bookmarkEnd w:id="5"/>
      <w:bookmarkEnd w:id="6"/>
      <w:bookmarkEnd w:id="7"/>
      <w:bookmarkEnd w:id="8"/>
      <w:bookmarkEnd w:id="9"/>
      <w:bookmarkEnd w:id="10"/>
      <w:r>
        <w:rPr>
          <w:w w:val="105"/>
        </w:rPr>
        <w:t>Qualcomm announced that the U.S. International Trade Commission (ITC) has initiated an investigation into Apple. The investigation stems from a complaint made by Qualcomm, alleging  that  Apple  engaged  in  unfair  trade  practices by importing and sellin</w:t>
      </w:r>
      <w:r>
        <w:rPr>
          <w:w w:val="105"/>
        </w:rPr>
        <w:t>g mobile devices in the U.S. that infringe its patents. Qualcomm is seeking to block the importation and sale of iPhones and iPads in the U.S. that do not feature Qualcomm processors. (ht</w:t>
      </w:r>
      <w:hyperlink r:id="rId13">
        <w:r>
          <w:rPr>
            <w:w w:val="105"/>
          </w:rPr>
          <w:t>tps://www.qualcomm.com/news/releases/2017/08/08/us-international-trade-</w:t>
        </w:r>
      </w:hyperlink>
      <w:r>
        <w:rPr>
          <w:w w:val="105"/>
        </w:rPr>
        <w:t xml:space="preserve"> commission-pursue-investigation-apple)</w:t>
      </w:r>
    </w:p>
    <w:p w:rsidR="00AB0321" w:rsidRDefault="00AB0321">
      <w:pPr>
        <w:pStyle w:val="BodyText"/>
        <w:spacing w:before="7"/>
        <w:rPr>
          <w:sz w:val="19"/>
        </w:rPr>
      </w:pPr>
    </w:p>
    <w:p w:rsidR="00AB0321" w:rsidRDefault="003755AC">
      <w:pPr>
        <w:pStyle w:val="BodyText"/>
        <w:ind w:left="127"/>
      </w:pPr>
      <w:r>
        <w:rPr>
          <w:color w:val="0098DB"/>
          <w:w w:val="105"/>
        </w:rPr>
        <w:t>Chinese app developers ﬁle oﬃcial complaint against Apple</w:t>
      </w:r>
    </w:p>
    <w:p w:rsidR="00AB0321" w:rsidRDefault="003755AC">
      <w:pPr>
        <w:pStyle w:val="BodyText"/>
        <w:spacing w:before="2" w:line="278" w:lineRule="auto"/>
        <w:ind w:left="127" w:right="3501"/>
        <w:jc w:val="both"/>
      </w:pPr>
      <w:r>
        <w:rPr>
          <w:w w:val="105"/>
        </w:rPr>
        <w:t>Twenty-eight app developers have ﬁled an oﬃcial complaint against Apple with two Chinese regulators, according to the Wall Street Journal. The developers allege</w:t>
      </w:r>
      <w:r>
        <w:rPr>
          <w:spacing w:val="-16"/>
          <w:w w:val="105"/>
        </w:rPr>
        <w:t xml:space="preserve"> </w:t>
      </w:r>
      <w:r>
        <w:rPr>
          <w:w w:val="105"/>
        </w:rPr>
        <w:t>that</w:t>
      </w:r>
      <w:r>
        <w:rPr>
          <w:spacing w:val="-16"/>
          <w:w w:val="105"/>
        </w:rPr>
        <w:t xml:space="preserve"> </w:t>
      </w:r>
      <w:r>
        <w:rPr>
          <w:w w:val="105"/>
        </w:rPr>
        <w:t>Apple</w:t>
      </w:r>
      <w:r>
        <w:rPr>
          <w:spacing w:val="-16"/>
          <w:w w:val="105"/>
        </w:rPr>
        <w:t xml:space="preserve"> </w:t>
      </w:r>
      <w:r>
        <w:rPr>
          <w:w w:val="105"/>
        </w:rPr>
        <w:t>behaves</w:t>
      </w:r>
      <w:r>
        <w:rPr>
          <w:spacing w:val="-16"/>
          <w:w w:val="105"/>
        </w:rPr>
        <w:t xml:space="preserve"> </w:t>
      </w:r>
      <w:r>
        <w:rPr>
          <w:w w:val="105"/>
        </w:rPr>
        <w:t>like</w:t>
      </w:r>
      <w:r>
        <w:rPr>
          <w:spacing w:val="-16"/>
          <w:w w:val="105"/>
        </w:rPr>
        <w:t xml:space="preserve"> </w:t>
      </w:r>
      <w:r>
        <w:rPr>
          <w:w w:val="105"/>
        </w:rPr>
        <w:t>a</w:t>
      </w:r>
      <w:r>
        <w:rPr>
          <w:spacing w:val="-16"/>
          <w:w w:val="105"/>
        </w:rPr>
        <w:t xml:space="preserve"> </w:t>
      </w:r>
      <w:r>
        <w:rPr>
          <w:w w:val="105"/>
        </w:rPr>
        <w:t>monopoly,</w:t>
      </w:r>
      <w:r>
        <w:rPr>
          <w:spacing w:val="-16"/>
          <w:w w:val="105"/>
        </w:rPr>
        <w:t xml:space="preserve"> </w:t>
      </w:r>
      <w:r>
        <w:rPr>
          <w:w w:val="105"/>
        </w:rPr>
        <w:t>by</w:t>
      </w:r>
      <w:r>
        <w:rPr>
          <w:spacing w:val="-16"/>
          <w:w w:val="105"/>
        </w:rPr>
        <w:t xml:space="preserve"> </w:t>
      </w:r>
      <w:r>
        <w:rPr>
          <w:w w:val="105"/>
        </w:rPr>
        <w:t>charging</w:t>
      </w:r>
      <w:r>
        <w:rPr>
          <w:spacing w:val="-16"/>
          <w:w w:val="105"/>
        </w:rPr>
        <w:t xml:space="preserve"> </w:t>
      </w:r>
      <w:r>
        <w:rPr>
          <w:w w:val="105"/>
        </w:rPr>
        <w:t>"excessive"</w:t>
      </w:r>
      <w:r>
        <w:rPr>
          <w:spacing w:val="-16"/>
          <w:w w:val="105"/>
        </w:rPr>
        <w:t xml:space="preserve"> </w:t>
      </w:r>
      <w:r>
        <w:rPr>
          <w:w w:val="105"/>
        </w:rPr>
        <w:t>fees</w:t>
      </w:r>
      <w:r>
        <w:rPr>
          <w:spacing w:val="-16"/>
          <w:w w:val="105"/>
        </w:rPr>
        <w:t xml:space="preserve"> </w:t>
      </w:r>
      <w:r>
        <w:rPr>
          <w:w w:val="105"/>
        </w:rPr>
        <w:t>for</w:t>
      </w:r>
      <w:r>
        <w:rPr>
          <w:spacing w:val="-16"/>
          <w:w w:val="105"/>
        </w:rPr>
        <w:t xml:space="preserve"> </w:t>
      </w:r>
      <w:r>
        <w:rPr>
          <w:w w:val="105"/>
        </w:rPr>
        <w:t>in-app purchases, removing</w:t>
      </w:r>
      <w:r>
        <w:rPr>
          <w:w w:val="105"/>
        </w:rPr>
        <w:t xml:space="preserve"> apps from the App Store without justiﬁcation, and refusing to interact with local developers in the Chinese language. It is unclear if the two regulators will investigate the </w:t>
      </w:r>
      <w:r>
        <w:rPr>
          <w:spacing w:val="3"/>
          <w:w w:val="105"/>
        </w:rPr>
        <w:t xml:space="preserve"> </w:t>
      </w:r>
      <w:r>
        <w:rPr>
          <w:w w:val="105"/>
        </w:rPr>
        <w:t>complaint.</w:t>
      </w:r>
    </w:p>
    <w:p w:rsidR="00AB0321" w:rsidRDefault="003755AC">
      <w:pPr>
        <w:pStyle w:val="BodyText"/>
        <w:spacing w:before="1" w:line="278" w:lineRule="auto"/>
        <w:ind w:left="127" w:right="3667"/>
      </w:pPr>
      <w:r>
        <w:rPr>
          <w:w w:val="105"/>
        </w:rPr>
        <w:t>(ht</w:t>
      </w:r>
      <w:hyperlink r:id="rId14">
        <w:r>
          <w:rPr>
            <w:w w:val="105"/>
          </w:rPr>
          <w:t>tps://www.wsj.com/articles/chinese-app-de</w:t>
        </w:r>
      </w:hyperlink>
      <w:r>
        <w:rPr>
          <w:w w:val="105"/>
        </w:rPr>
        <w:t>v</w:t>
      </w:r>
      <w:hyperlink r:id="rId15">
        <w:r>
          <w:rPr>
            <w:w w:val="105"/>
          </w:rPr>
          <w:t>elopers-ﬁle-antitrust-complaint</w:t>
        </w:r>
      </w:hyperlink>
      <w:r>
        <w:rPr>
          <w:w w:val="105"/>
        </w:rPr>
        <w:t>- against-apple-1502347222?mod=rss_Technol</w:t>
      </w:r>
      <w:r>
        <w:rPr>
          <w:w w:val="105"/>
        </w:rPr>
        <w:t>ogy)</w:t>
      </w:r>
    </w:p>
    <w:p w:rsidR="00AB0321" w:rsidRDefault="00AB0321">
      <w:pPr>
        <w:pStyle w:val="BodyText"/>
        <w:spacing w:before="6"/>
        <w:rPr>
          <w:sz w:val="19"/>
        </w:rPr>
      </w:pPr>
    </w:p>
    <w:p w:rsidR="00AB0321" w:rsidRDefault="003755AC">
      <w:pPr>
        <w:pStyle w:val="BodyText"/>
        <w:ind w:left="127"/>
      </w:pPr>
      <w:r>
        <w:rPr>
          <w:color w:val="0098DB"/>
          <w:w w:val="105"/>
        </w:rPr>
        <w:t>New Apple Watch may feature cellular technology</w:t>
      </w:r>
    </w:p>
    <w:p w:rsidR="00AB0321" w:rsidRDefault="003755AC">
      <w:pPr>
        <w:pStyle w:val="BodyText"/>
        <w:spacing w:before="1" w:line="278" w:lineRule="auto"/>
        <w:ind w:left="127" w:right="3501"/>
      </w:pPr>
      <w:r>
        <w:rPr>
          <w:w w:val="105"/>
        </w:rPr>
        <w:t xml:space="preserve">Apple’s next Apple Watch will feature </w:t>
      </w:r>
      <w:r>
        <w:rPr>
          <w:spacing w:val="-6"/>
          <w:w w:val="105"/>
        </w:rPr>
        <w:t xml:space="preserve">LTE </w:t>
      </w:r>
      <w:r>
        <w:rPr>
          <w:w w:val="105"/>
        </w:rPr>
        <w:t>chips provided by Intel, according to Bloomberg.</w:t>
      </w:r>
      <w:r>
        <w:rPr>
          <w:spacing w:val="-4"/>
          <w:w w:val="105"/>
        </w:rPr>
        <w:t xml:space="preserve"> </w:t>
      </w:r>
      <w:r>
        <w:rPr>
          <w:w w:val="105"/>
        </w:rPr>
        <w:t>The</w:t>
      </w:r>
      <w:r>
        <w:rPr>
          <w:spacing w:val="-4"/>
          <w:w w:val="105"/>
        </w:rPr>
        <w:t xml:space="preserve"> </w:t>
      </w:r>
      <w:r>
        <w:rPr>
          <w:w w:val="105"/>
        </w:rPr>
        <w:t>chips</w:t>
      </w:r>
      <w:r>
        <w:rPr>
          <w:spacing w:val="-4"/>
          <w:w w:val="105"/>
        </w:rPr>
        <w:t xml:space="preserve"> </w:t>
      </w:r>
      <w:r>
        <w:rPr>
          <w:w w:val="105"/>
        </w:rPr>
        <w:t>will</w:t>
      </w:r>
      <w:r>
        <w:rPr>
          <w:spacing w:val="-4"/>
          <w:w w:val="105"/>
        </w:rPr>
        <w:t xml:space="preserve"> </w:t>
      </w:r>
      <w:r>
        <w:rPr>
          <w:w w:val="105"/>
        </w:rPr>
        <w:t>allow</w:t>
      </w:r>
      <w:r>
        <w:rPr>
          <w:spacing w:val="-4"/>
          <w:w w:val="105"/>
        </w:rPr>
        <w:t xml:space="preserve"> </w:t>
      </w:r>
      <w:r>
        <w:rPr>
          <w:w w:val="105"/>
        </w:rPr>
        <w:t>the</w:t>
      </w:r>
      <w:r>
        <w:rPr>
          <w:spacing w:val="-4"/>
          <w:w w:val="105"/>
        </w:rPr>
        <w:t xml:space="preserve"> </w:t>
      </w:r>
      <w:r>
        <w:rPr>
          <w:w w:val="105"/>
        </w:rPr>
        <w:t>watch</w:t>
      </w:r>
      <w:r>
        <w:rPr>
          <w:spacing w:val="-4"/>
          <w:w w:val="105"/>
        </w:rPr>
        <w:t xml:space="preserve"> </w:t>
      </w:r>
      <w:r>
        <w:rPr>
          <w:w w:val="105"/>
        </w:rPr>
        <w:t>to</w:t>
      </w:r>
      <w:r>
        <w:rPr>
          <w:spacing w:val="-4"/>
          <w:w w:val="105"/>
        </w:rPr>
        <w:t xml:space="preserve"> </w:t>
      </w:r>
      <w:r>
        <w:rPr>
          <w:w w:val="105"/>
        </w:rPr>
        <w:t>connect</w:t>
      </w:r>
      <w:r>
        <w:rPr>
          <w:spacing w:val="-4"/>
          <w:w w:val="105"/>
        </w:rPr>
        <w:t xml:space="preserve"> </w:t>
      </w:r>
      <w:r>
        <w:rPr>
          <w:w w:val="105"/>
        </w:rPr>
        <w:t>directly</w:t>
      </w:r>
      <w:r>
        <w:rPr>
          <w:spacing w:val="-4"/>
          <w:w w:val="105"/>
        </w:rPr>
        <w:t xml:space="preserve"> </w:t>
      </w:r>
      <w:r>
        <w:rPr>
          <w:w w:val="105"/>
        </w:rPr>
        <w:t>to</w:t>
      </w:r>
      <w:r>
        <w:rPr>
          <w:spacing w:val="-4"/>
          <w:w w:val="105"/>
        </w:rPr>
        <w:t xml:space="preserve"> </w:t>
      </w:r>
      <w:r>
        <w:rPr>
          <w:w w:val="105"/>
        </w:rPr>
        <w:t>cellular</w:t>
      </w:r>
      <w:r>
        <w:rPr>
          <w:spacing w:val="-4"/>
          <w:w w:val="105"/>
        </w:rPr>
        <w:t xml:space="preserve"> </w:t>
      </w:r>
      <w:r>
        <w:rPr>
          <w:w w:val="105"/>
        </w:rPr>
        <w:t>networks without</w:t>
      </w:r>
      <w:r>
        <w:rPr>
          <w:spacing w:val="-10"/>
          <w:w w:val="105"/>
        </w:rPr>
        <w:t xml:space="preserve"> </w:t>
      </w:r>
      <w:r>
        <w:rPr>
          <w:w w:val="105"/>
        </w:rPr>
        <w:t>requiring</w:t>
      </w:r>
      <w:r>
        <w:rPr>
          <w:spacing w:val="-10"/>
          <w:w w:val="105"/>
        </w:rPr>
        <w:t xml:space="preserve"> </w:t>
      </w:r>
      <w:r>
        <w:rPr>
          <w:w w:val="105"/>
        </w:rPr>
        <w:t>an</w:t>
      </w:r>
      <w:r>
        <w:rPr>
          <w:spacing w:val="-10"/>
          <w:w w:val="105"/>
        </w:rPr>
        <w:t xml:space="preserve"> </w:t>
      </w:r>
      <w:r>
        <w:rPr>
          <w:w w:val="105"/>
        </w:rPr>
        <w:t>iPhone,</w:t>
      </w:r>
      <w:r>
        <w:rPr>
          <w:spacing w:val="-10"/>
          <w:w w:val="105"/>
        </w:rPr>
        <w:t xml:space="preserve"> </w:t>
      </w:r>
      <w:r>
        <w:rPr>
          <w:w w:val="105"/>
        </w:rPr>
        <w:t>in</w:t>
      </w:r>
      <w:r>
        <w:rPr>
          <w:spacing w:val="-10"/>
          <w:w w:val="105"/>
        </w:rPr>
        <w:t xml:space="preserve"> </w:t>
      </w:r>
      <w:r>
        <w:rPr>
          <w:w w:val="105"/>
        </w:rPr>
        <w:t>order</w:t>
      </w:r>
      <w:r>
        <w:rPr>
          <w:spacing w:val="-10"/>
          <w:w w:val="105"/>
        </w:rPr>
        <w:t xml:space="preserve"> </w:t>
      </w:r>
      <w:r>
        <w:rPr>
          <w:w w:val="105"/>
        </w:rPr>
        <w:t>to</w:t>
      </w:r>
      <w:r>
        <w:rPr>
          <w:spacing w:val="-10"/>
          <w:w w:val="105"/>
        </w:rPr>
        <w:t xml:space="preserve"> </w:t>
      </w:r>
      <w:r>
        <w:rPr>
          <w:w w:val="105"/>
        </w:rPr>
        <w:t>stream</w:t>
      </w:r>
      <w:r>
        <w:rPr>
          <w:spacing w:val="-10"/>
          <w:w w:val="105"/>
        </w:rPr>
        <w:t xml:space="preserve"> </w:t>
      </w:r>
      <w:r>
        <w:rPr>
          <w:w w:val="105"/>
        </w:rPr>
        <w:t>music,</w:t>
      </w:r>
      <w:r>
        <w:rPr>
          <w:spacing w:val="-10"/>
          <w:w w:val="105"/>
        </w:rPr>
        <w:t xml:space="preserve"> </w:t>
      </w:r>
      <w:r>
        <w:rPr>
          <w:w w:val="105"/>
        </w:rPr>
        <w:t>send</w:t>
      </w:r>
      <w:r>
        <w:rPr>
          <w:spacing w:val="-10"/>
          <w:w w:val="105"/>
        </w:rPr>
        <w:t xml:space="preserve"> </w:t>
      </w:r>
      <w:r>
        <w:rPr>
          <w:w w:val="105"/>
        </w:rPr>
        <w:t>messages,</w:t>
      </w:r>
      <w:r>
        <w:rPr>
          <w:spacing w:val="-10"/>
          <w:w w:val="105"/>
        </w:rPr>
        <w:t xml:space="preserve"> </w:t>
      </w:r>
      <w:r>
        <w:rPr>
          <w:w w:val="105"/>
        </w:rPr>
        <w:t>or</w:t>
      </w:r>
      <w:r>
        <w:rPr>
          <w:spacing w:val="-10"/>
          <w:w w:val="105"/>
        </w:rPr>
        <w:t xml:space="preserve"> </w:t>
      </w:r>
      <w:r>
        <w:rPr>
          <w:w w:val="105"/>
        </w:rPr>
        <w:t>perform other tasks. Apple is reportedly in discussions with U.S. and European mobile carriers regarding the introducing of the cellular-supported Apple Watch but the launch could be postponed beyond 2017. (ht</w:t>
      </w:r>
      <w:hyperlink r:id="rId16">
        <w:r>
          <w:rPr>
            <w:w w:val="105"/>
          </w:rPr>
          <w:t>tps://www.bloomberg.com/ne</w:t>
        </w:r>
      </w:hyperlink>
      <w:r>
        <w:rPr>
          <w:w w:val="105"/>
        </w:rPr>
        <w:t>ws/art</w:t>
      </w:r>
      <w:hyperlink r:id="rId17">
        <w:r>
          <w:rPr>
            <w:w w:val="105"/>
          </w:rPr>
          <w:t>icles/2017-08-04/apple-said-to-ready-</w:t>
        </w:r>
      </w:hyperlink>
      <w:r>
        <w:rPr>
          <w:w w:val="105"/>
        </w:rPr>
        <w:t xml:space="preserve"> cellular-capable-w</w:t>
      </w:r>
      <w:r>
        <w:rPr>
          <w:w w:val="105"/>
        </w:rPr>
        <w:t>atch-to-break-iphone-ties)</w:t>
      </w:r>
    </w:p>
    <w:p w:rsidR="00AB0321" w:rsidRDefault="00AB0321">
      <w:pPr>
        <w:pStyle w:val="BodyText"/>
        <w:spacing w:before="6"/>
        <w:rPr>
          <w:sz w:val="19"/>
        </w:rPr>
      </w:pPr>
    </w:p>
    <w:p w:rsidR="00AB0321" w:rsidRDefault="003755AC">
      <w:pPr>
        <w:pStyle w:val="BodyText"/>
        <w:ind w:left="127"/>
      </w:pPr>
      <w:r>
        <w:rPr>
          <w:color w:val="0098DB"/>
          <w:w w:val="105"/>
        </w:rPr>
        <w:t>Apple Watch in third place in C2Q-17 wearable band market</w:t>
      </w:r>
    </w:p>
    <w:p w:rsidR="00AB0321" w:rsidRDefault="003755AC">
      <w:pPr>
        <w:pStyle w:val="BodyText"/>
        <w:spacing w:before="2" w:line="278" w:lineRule="auto"/>
        <w:ind w:left="127" w:right="3452"/>
      </w:pPr>
      <w:r>
        <w:rPr>
          <w:w w:val="105"/>
        </w:rPr>
        <w:t>According to Canalys, the global wearable band market grew 8% Y/Y in C2Q-17. Xiaomi led the market with 3.5M shipments, followed by Fitbit with 3.3M units, and Apple with</w:t>
      </w:r>
      <w:r>
        <w:rPr>
          <w:w w:val="105"/>
        </w:rPr>
        <w:t xml:space="preserve"> 2.7M. Canalys anticipates stronger growth in the market in C2H-17 due to demand for cellular-enabled smart watches. (ht</w:t>
      </w:r>
      <w:hyperlink r:id="rId18">
        <w:r>
          <w:rPr>
            <w:w w:val="105"/>
          </w:rPr>
          <w:t>tps://www.canalys.com/ne</w:t>
        </w:r>
      </w:hyperlink>
      <w:r>
        <w:rPr>
          <w:w w:val="105"/>
        </w:rPr>
        <w:t>wsr</w:t>
      </w:r>
      <w:hyperlink r:id="rId19">
        <w:r>
          <w:rPr>
            <w:w w:val="105"/>
          </w:rPr>
          <w:t>oom/apple-f</w:t>
        </w:r>
      </w:hyperlink>
      <w:r>
        <w:rPr>
          <w:w w:val="105"/>
        </w:rPr>
        <w:t>al</w:t>
      </w:r>
      <w:hyperlink r:id="rId20">
        <w:r>
          <w:rPr>
            <w:w w:val="105"/>
          </w:rPr>
          <w:t>ls-third-place-q2-2017-wearable-</w:t>
        </w:r>
      </w:hyperlink>
      <w:r>
        <w:rPr>
          <w:w w:val="105"/>
        </w:rPr>
        <w:t xml:space="preserve"> band-market-smartwatches-receive-boost-s</w:t>
      </w:r>
      <w:r>
        <w:rPr>
          <w:w w:val="105"/>
        </w:rPr>
        <w:t>econd-half)</w:t>
      </w:r>
    </w:p>
    <w:p w:rsidR="00AB0321" w:rsidRDefault="00AB0321">
      <w:pPr>
        <w:pStyle w:val="BodyText"/>
        <w:spacing w:before="6"/>
        <w:rPr>
          <w:sz w:val="19"/>
        </w:rPr>
      </w:pPr>
    </w:p>
    <w:p w:rsidR="00AB0321" w:rsidRDefault="003755AC">
      <w:pPr>
        <w:pStyle w:val="BodyText"/>
        <w:ind w:left="127"/>
      </w:pPr>
      <w:r>
        <w:rPr>
          <w:color w:val="0098DB"/>
          <w:w w:val="105"/>
        </w:rPr>
        <w:t>Eros in discussions to sell its content library to Apple</w:t>
      </w:r>
    </w:p>
    <w:p w:rsidR="00AB0321" w:rsidRDefault="003755AC">
      <w:pPr>
        <w:pStyle w:val="BodyText"/>
        <w:spacing w:before="2" w:line="278" w:lineRule="auto"/>
        <w:ind w:left="127" w:right="3478"/>
      </w:pPr>
      <w:r>
        <w:rPr>
          <w:w w:val="105"/>
        </w:rPr>
        <w:t>Indian movie producer Eros Group is reportedly considering selling its music and ﬁlm content library to Apple for roughly $1B. According to The Economic Times of India, Eros is also cond</w:t>
      </w:r>
      <w:r>
        <w:rPr>
          <w:w w:val="105"/>
        </w:rPr>
        <w:t xml:space="preserve">ucting parallel discussions with Amazon and Netﬂix. Eros has a library of more than 3,000 Indian ﬁlms, while its digital platform, Eros Now, has rights to more than 10,000 ﬁlms. </w:t>
      </w:r>
      <w:hyperlink r:id="rId21">
        <w:r>
          <w:rPr>
            <w:w w:val="105"/>
          </w:rPr>
          <w:t>(http://economictimes.indiatimes.com/industry/media/entertainment/media/</w:t>
        </w:r>
      </w:hyperlink>
      <w:r>
        <w:rPr>
          <w:w w:val="105"/>
        </w:rPr>
        <w:t xml:space="preserve"> eros-group-in-talks-with-apple-to-sell-its-content-library-of-movies-and-music- for-around-1-billion/articleshow/59946497.cms)</w:t>
      </w:r>
    </w:p>
    <w:p w:rsidR="00AB0321" w:rsidRDefault="00AB0321">
      <w:pPr>
        <w:pStyle w:val="BodyText"/>
        <w:spacing w:before="7"/>
        <w:rPr>
          <w:sz w:val="19"/>
        </w:rPr>
      </w:pPr>
    </w:p>
    <w:p w:rsidR="00AB0321" w:rsidRDefault="003755AC">
      <w:pPr>
        <w:pStyle w:val="BodyText"/>
        <w:ind w:left="127"/>
      </w:pPr>
      <w:r>
        <w:rPr>
          <w:color w:val="0098DB"/>
          <w:w w:val="105"/>
        </w:rPr>
        <w:t>Carpool Karaoke debuts on Apple Music</w:t>
      </w:r>
    </w:p>
    <w:p w:rsidR="00AB0321" w:rsidRDefault="003755AC">
      <w:pPr>
        <w:pStyle w:val="BodyText"/>
        <w:spacing w:before="2" w:line="278" w:lineRule="auto"/>
        <w:ind w:left="127" w:right="3421"/>
      </w:pPr>
      <w:r>
        <w:rPr>
          <w:w w:val="105"/>
        </w:rPr>
        <w:t>Appl</w:t>
      </w:r>
      <w:r>
        <w:rPr>
          <w:w w:val="105"/>
        </w:rPr>
        <w:t>e debuted the ﬁrst episode of its original show Carpool Karaoke, on Apple Music, featuring host James Corden with guest Will Smith. This is Apple's second original series, after Planet of the Apps. (https://techcrunch.com/2017/08/09/carpool-karaoke-debuts-</w:t>
      </w:r>
      <w:r>
        <w:rPr>
          <w:w w:val="105"/>
        </w:rPr>
        <w:t>on-apple-music-</w:t>
      </w:r>
    </w:p>
    <w:p w:rsidR="00AB0321" w:rsidRDefault="003755AC">
      <w:pPr>
        <w:pStyle w:val="BodyText"/>
        <w:spacing w:before="1"/>
        <w:ind w:left="127"/>
      </w:pPr>
      <w:r>
        <w:rPr>
          <w:w w:val="105"/>
        </w:rPr>
        <w:t>for-some-reason/)</w:t>
      </w:r>
    </w:p>
    <w:p w:rsidR="00AB0321" w:rsidRDefault="00AB0321">
      <w:pPr>
        <w:sectPr w:rsidR="00AB0321">
          <w:headerReference w:type="even" r:id="rId22"/>
          <w:headerReference w:type="default" r:id="rId23"/>
          <w:footerReference w:type="even" r:id="rId24"/>
          <w:footerReference w:type="default" r:id="rId25"/>
          <w:pgSz w:w="11910" w:h="15840"/>
          <w:pgMar w:top="1260" w:right="780" w:bottom="1000" w:left="780" w:header="495" w:footer="816" w:gutter="0"/>
          <w:pgNumType w:start="2"/>
          <w:cols w:space="720"/>
        </w:sectPr>
      </w:pPr>
    </w:p>
    <w:p w:rsidR="00AB0321" w:rsidRDefault="00AB0321">
      <w:pPr>
        <w:sectPr w:rsidR="00AB0321">
          <w:type w:val="continuous"/>
          <w:pgSz w:w="11910" w:h="15840"/>
          <w:pgMar w:top="0" w:right="360" w:bottom="0" w:left="780" w:header="720" w:footer="720" w:gutter="0"/>
          <w:cols w:space="720"/>
        </w:sectPr>
      </w:pPr>
    </w:p>
    <w:p w:rsidR="00AB0321" w:rsidRDefault="00AB0321">
      <w:pPr>
        <w:pStyle w:val="BodyText"/>
        <w:spacing w:before="9"/>
        <w:rPr>
          <w:b/>
        </w:rPr>
      </w:pPr>
    </w:p>
    <w:p w:rsidR="00AB0321" w:rsidRDefault="003755AC">
      <w:pPr>
        <w:spacing w:before="2"/>
        <w:ind w:left="127"/>
        <w:rPr>
          <w:sz w:val="52"/>
        </w:rPr>
      </w:pPr>
      <w:bookmarkStart w:id="11" w:name="Page_4"/>
      <w:bookmarkStart w:id="12" w:name="Apple_Investment_Thesis"/>
      <w:bookmarkStart w:id="13" w:name="Outlook"/>
      <w:bookmarkStart w:id="14" w:name="Valuation"/>
      <w:bookmarkStart w:id="15" w:name="Risks"/>
      <w:bookmarkEnd w:id="11"/>
      <w:bookmarkEnd w:id="12"/>
      <w:bookmarkEnd w:id="13"/>
      <w:bookmarkEnd w:id="14"/>
      <w:bookmarkEnd w:id="15"/>
      <w:r>
        <w:rPr>
          <w:color w:val="0098DB"/>
          <w:w w:val="105"/>
          <w:sz w:val="52"/>
        </w:rPr>
        <w:t>Apple Investment Thesis</w:t>
      </w:r>
    </w:p>
    <w:p w:rsidR="00AB0321" w:rsidRDefault="003755AC">
      <w:pPr>
        <w:pStyle w:val="BodyText"/>
        <w:spacing w:before="4"/>
        <w:rPr>
          <w:sz w:val="23"/>
        </w:rPr>
      </w:pPr>
      <w:r>
        <w:pict>
          <v:line id="_x0000_s1107" style="position:absolute;z-index:2680;mso-wrap-distance-left:0;mso-wrap-distance-right:0;mso-position-horizontal-relative:page" from="45.35pt,15.5pt" to="376.55pt,15.5pt" strokeweight=".25pt">
            <w10:wrap type="topAndBottom" anchorx="page"/>
          </v:line>
        </w:pict>
      </w:r>
    </w:p>
    <w:p w:rsidR="00AB0321" w:rsidRDefault="003755AC">
      <w:pPr>
        <w:spacing w:before="12"/>
        <w:ind w:left="127"/>
        <w:jc w:val="both"/>
        <w:rPr>
          <w:sz w:val="24"/>
        </w:rPr>
      </w:pPr>
      <w:r>
        <w:rPr>
          <w:color w:val="0098DB"/>
          <w:w w:val="105"/>
          <w:sz w:val="24"/>
        </w:rPr>
        <w:t>Outlook</w:t>
      </w:r>
    </w:p>
    <w:p w:rsidR="00AB0321" w:rsidRDefault="003755AC">
      <w:pPr>
        <w:pStyle w:val="BodyText"/>
        <w:spacing w:before="205"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w:t>
      </w:r>
      <w:r>
        <w:rPr>
          <w:w w:val="105"/>
        </w:rPr>
        <w:t>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AB0321" w:rsidRDefault="003755AC">
      <w:pPr>
        <w:pStyle w:val="BodyText"/>
        <w:spacing w:before="2"/>
        <w:rPr>
          <w:sz w:val="19"/>
        </w:rPr>
      </w:pPr>
      <w:r>
        <w:pict>
          <v:line id="_x0000_s1106" style="position:absolute;z-index:2704;mso-wrap-distance-left:0;mso-wrap-distance-right:0;mso-position-horizontal-relative:page" from="45.35pt,13.15pt" to="376.55pt,13.15pt" strokeweight=".25pt">
            <w10:wrap type="topAndBottom" anchorx="page"/>
          </v:line>
        </w:pict>
      </w:r>
    </w:p>
    <w:p w:rsidR="00AB0321" w:rsidRDefault="003755AC">
      <w:pPr>
        <w:pStyle w:val="Heading2"/>
        <w:jc w:val="both"/>
      </w:pPr>
      <w:r>
        <w:rPr>
          <w:color w:val="0098DB"/>
          <w:w w:val="105"/>
        </w:rPr>
        <w:t>Valuation</w:t>
      </w:r>
    </w:p>
    <w:p w:rsidR="00AB0321" w:rsidRDefault="003755AC">
      <w:pPr>
        <w:pStyle w:val="BodyText"/>
        <w:spacing w:before="205" w:line="278" w:lineRule="auto"/>
        <w:ind w:left="127" w:right="3501"/>
        <w:jc w:val="both"/>
      </w:pPr>
      <w:r>
        <w:rPr>
          <w:w w:val="105"/>
        </w:rPr>
        <w:t xml:space="preserve">Apple has traded at an average forward P/E of 13x since 2010 with a range of  9x to 15x. </w:t>
      </w:r>
      <w:r>
        <w:rPr>
          <w:spacing w:val="-3"/>
          <w:w w:val="105"/>
        </w:rPr>
        <w:t xml:space="preserve">We </w:t>
      </w:r>
      <w:r>
        <w:rPr>
          <w:w w:val="105"/>
        </w:rPr>
        <w:t>believe shar</w:t>
      </w:r>
      <w:r>
        <w:rPr>
          <w:w w:val="105"/>
        </w:rPr>
        <w:t>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AB0321" w:rsidRDefault="003755AC">
      <w:pPr>
        <w:pStyle w:val="BodyText"/>
        <w:spacing w:before="2"/>
        <w:rPr>
          <w:sz w:val="19"/>
        </w:rPr>
      </w:pPr>
      <w:r>
        <w:pict>
          <v:line id="_x0000_s1105" style="position:absolute;z-index:2728;mso-wrap-distance-left:0;mso-wrap-distance-right:0;mso-position-horizontal-relative:page" from="45.35pt,13.15pt" to="376.55pt,13.15pt" strokeweight=".25pt">
            <w10:wrap type="topAndBottom" anchorx="page"/>
          </v:line>
        </w:pict>
      </w:r>
    </w:p>
    <w:p w:rsidR="00AB0321" w:rsidRDefault="003755AC">
      <w:pPr>
        <w:pStyle w:val="Heading2"/>
        <w:jc w:val="both"/>
      </w:pPr>
      <w:r>
        <w:rPr>
          <w:color w:val="0098DB"/>
        </w:rPr>
        <w:t>Risks</w:t>
      </w:r>
    </w:p>
    <w:p w:rsidR="00AB0321" w:rsidRDefault="003755AC">
      <w:pPr>
        <w:pStyle w:val="BodyText"/>
        <w:spacing w:before="205" w:line="278" w:lineRule="auto"/>
        <w:ind w:left="127" w:right="3501"/>
        <w:jc w:val="both"/>
      </w:pPr>
      <w:r>
        <w:rPr>
          <w:w w:val="105"/>
        </w:rPr>
        <w:t xml:space="preserve">Company-speciﬁc </w:t>
      </w:r>
      <w:r>
        <w:rPr>
          <w:w w:val="105"/>
        </w:rPr>
        <w:t>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AB0321" w:rsidRDefault="00AB0321">
      <w:pPr>
        <w:spacing w:line="278" w:lineRule="auto"/>
        <w:jc w:val="both"/>
        <w:sectPr w:rsidR="00AB0321">
          <w:pgSz w:w="11910" w:h="15840"/>
          <w:pgMar w:top="1260" w:right="780" w:bottom="1000" w:left="780" w:header="495" w:footer="816" w:gutter="0"/>
          <w:cols w:space="720"/>
        </w:sectPr>
      </w:pPr>
    </w:p>
    <w:p w:rsidR="00AB0321" w:rsidRDefault="00AB0321">
      <w:pPr>
        <w:pStyle w:val="BodyText"/>
        <w:spacing w:before="9"/>
        <w:rPr>
          <w:sz w:val="25"/>
        </w:rPr>
      </w:pPr>
      <w:bookmarkStart w:id="16" w:name="_GoBack"/>
      <w:bookmarkEnd w:id="16"/>
    </w:p>
    <w:sectPr w:rsidR="00AB0321" w:rsidSect="007C533D">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5AC" w:rsidRDefault="003755AC">
      <w:r>
        <w:separator/>
      </w:r>
    </w:p>
  </w:endnote>
  <w:endnote w:type="continuationSeparator" w:id="0">
    <w:p w:rsidR="003755AC" w:rsidRDefault="0037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21" w:rsidRDefault="003755AC">
    <w:pPr>
      <w:pStyle w:val="BodyText"/>
      <w:spacing w:line="14" w:lineRule="auto"/>
      <w:rPr>
        <w:sz w:val="20"/>
      </w:rPr>
    </w:pPr>
    <w:r>
      <w:pict>
        <v:line id="_x0000_s2054" style="position:absolute;z-index:-3138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360;mso-position-horizontal-relative:page;mso-position-vertical-relative:page" filled="f" stroked="f">
          <v:textbox inset="0,0,0,0">
            <w:txbxContent>
              <w:p w:rsidR="00AB0321" w:rsidRDefault="003755AC">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7C533D">
                  <w:rPr>
                    <w:noProof/>
                    <w:sz w:val="16"/>
                  </w:rPr>
                  <w:t>4</w:t>
                </w:r>
                <w:r>
                  <w:fldChar w:fldCharType="end"/>
                </w:r>
              </w:p>
            </w:txbxContent>
          </v:textbox>
          <w10:wrap anchorx="page" anchory="page"/>
        </v:shape>
      </w:pict>
    </w:r>
    <w:r>
      <w:pict>
        <v:shape id="_x0000_s2052" type="#_x0000_t202" style="position:absolute;margin-left:436.35pt;margin-top:748.6pt;width:113.2pt;height:10pt;z-index:-31336;mso-position-horizontal-relative:page;mso-position-vertical-relative:page" filled="f" stroked="f">
          <v:textbox inset="0,0,0,0">
            <w:txbxContent>
              <w:p w:rsidR="00AB0321" w:rsidRDefault="003755AC">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21" w:rsidRDefault="003755AC">
    <w:pPr>
      <w:pStyle w:val="BodyText"/>
      <w:spacing w:line="14" w:lineRule="auto"/>
      <w:rPr>
        <w:sz w:val="20"/>
      </w:rPr>
    </w:pPr>
    <w:r>
      <w:pict>
        <v:line id="_x0000_s2051" style="position:absolute;z-index:-3131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288;mso-position-horizontal-relative:page;mso-position-vertical-relative:page" filled="f" stroked="f">
          <v:textbox inset="0,0,0,0">
            <w:txbxContent>
              <w:p w:rsidR="00AB0321" w:rsidRDefault="003755AC">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1264;mso-position-horizontal-relative:page;mso-position-vertical-relative:page" filled="f" stroked="f">
          <v:textbox inset="0,0,0,0">
            <w:txbxContent>
              <w:p w:rsidR="00AB0321" w:rsidRDefault="003755AC">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7C533D">
                  <w:rPr>
                    <w:rFonts w:ascii="Lucida Sans Unicode"/>
                    <w:noProof/>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5AC" w:rsidRDefault="003755AC">
      <w:r>
        <w:separator/>
      </w:r>
    </w:p>
  </w:footnote>
  <w:footnote w:type="continuationSeparator" w:id="0">
    <w:p w:rsidR="003755AC" w:rsidRDefault="00375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21" w:rsidRDefault="003755AC">
    <w:pPr>
      <w:pStyle w:val="BodyText"/>
      <w:spacing w:line="14" w:lineRule="auto"/>
      <w:rPr>
        <w:sz w:val="20"/>
      </w:rPr>
    </w:pPr>
    <w:r>
      <w:rPr>
        <w:noProof/>
      </w:rPr>
      <w:drawing>
        <wp:anchor distT="0" distB="0" distL="0" distR="0" simplePos="0" relativeHeight="26840397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456;mso-position-horizontal-relative:page;mso-position-vertical-relative:page" filled="f" stroked="f">
          <v:textbox inset="0,0,0,0">
            <w:txbxContent>
              <w:p w:rsidR="00AB0321" w:rsidRDefault="003755AC">
                <w:pPr>
                  <w:spacing w:line="174" w:lineRule="exact"/>
                  <w:ind w:left="20"/>
                  <w:rPr>
                    <w:sz w:val="16"/>
                  </w:rPr>
                </w:pPr>
                <w:r>
                  <w:rPr>
                    <w:w w:val="105"/>
                    <w:sz w:val="16"/>
                  </w:rPr>
                  <w:t>11 August 2017</w:t>
                </w:r>
              </w:p>
              <w:p w:rsidR="00AB0321" w:rsidRDefault="003755AC">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21" w:rsidRDefault="003755AC">
    <w:pPr>
      <w:pStyle w:val="BodyText"/>
      <w:spacing w:line="14" w:lineRule="auto"/>
      <w:rPr>
        <w:sz w:val="20"/>
      </w:rPr>
    </w:pPr>
    <w:r>
      <w:rPr>
        <w:noProof/>
      </w:rPr>
      <w:drawing>
        <wp:anchor distT="0" distB="0" distL="0" distR="0" simplePos="0" relativeHeight="268404023"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08;mso-position-horizontal-relative:page;mso-position-vertical-relative:page" filled="f" stroked="f">
          <v:textbox inset="0,0,0,0">
            <w:txbxContent>
              <w:p w:rsidR="00AB0321" w:rsidRDefault="003755AC">
                <w:pPr>
                  <w:spacing w:line="210" w:lineRule="exact"/>
                  <w:ind w:left="20"/>
                  <w:rPr>
                    <w:rFonts w:ascii="Lucida Sans Unicode"/>
                    <w:sz w:val="16"/>
                  </w:rPr>
                </w:pPr>
                <w:r>
                  <w:rPr>
                    <w:rFonts w:ascii="Lucida Sans Unicode"/>
                    <w:w w:val="95"/>
                    <w:sz w:val="16"/>
                  </w:rPr>
                  <w:t>11 August 2017</w:t>
                </w:r>
              </w:p>
              <w:p w:rsidR="00AB0321" w:rsidRDefault="003755AC">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713"/>
    <w:multiLevelType w:val="hybridMultilevel"/>
    <w:tmpl w:val="9192FD0C"/>
    <w:lvl w:ilvl="0" w:tplc="608A03DA">
      <w:start w:val="6"/>
      <w:numFmt w:val="decimal"/>
      <w:lvlText w:val="%1."/>
      <w:lvlJc w:val="left"/>
      <w:pPr>
        <w:ind w:left="760" w:hanging="634"/>
        <w:jc w:val="left"/>
      </w:pPr>
      <w:rPr>
        <w:rFonts w:ascii="Arial" w:eastAsia="Arial" w:hAnsi="Arial" w:cs="Arial" w:hint="default"/>
        <w:w w:val="104"/>
        <w:sz w:val="18"/>
        <w:szCs w:val="18"/>
      </w:rPr>
    </w:lvl>
    <w:lvl w:ilvl="1" w:tplc="FB7A0E32">
      <w:numFmt w:val="bullet"/>
      <w:lvlText w:val="•"/>
      <w:lvlJc w:val="left"/>
      <w:pPr>
        <w:ind w:left="1720" w:hanging="634"/>
      </w:pPr>
      <w:rPr>
        <w:rFonts w:hint="default"/>
      </w:rPr>
    </w:lvl>
    <w:lvl w:ilvl="2" w:tplc="D076BABA">
      <w:numFmt w:val="bullet"/>
      <w:lvlText w:val="•"/>
      <w:lvlJc w:val="left"/>
      <w:pPr>
        <w:ind w:left="2681" w:hanging="634"/>
      </w:pPr>
      <w:rPr>
        <w:rFonts w:hint="default"/>
      </w:rPr>
    </w:lvl>
    <w:lvl w:ilvl="3" w:tplc="E7487C9C">
      <w:numFmt w:val="bullet"/>
      <w:lvlText w:val="•"/>
      <w:lvlJc w:val="left"/>
      <w:pPr>
        <w:ind w:left="3642" w:hanging="634"/>
      </w:pPr>
      <w:rPr>
        <w:rFonts w:hint="default"/>
      </w:rPr>
    </w:lvl>
    <w:lvl w:ilvl="4" w:tplc="CC22D6F6">
      <w:numFmt w:val="bullet"/>
      <w:lvlText w:val="•"/>
      <w:lvlJc w:val="left"/>
      <w:pPr>
        <w:ind w:left="4603" w:hanging="634"/>
      </w:pPr>
      <w:rPr>
        <w:rFonts w:hint="default"/>
      </w:rPr>
    </w:lvl>
    <w:lvl w:ilvl="5" w:tplc="57EC7124">
      <w:numFmt w:val="bullet"/>
      <w:lvlText w:val="•"/>
      <w:lvlJc w:val="left"/>
      <w:pPr>
        <w:ind w:left="5564" w:hanging="634"/>
      </w:pPr>
      <w:rPr>
        <w:rFonts w:hint="default"/>
      </w:rPr>
    </w:lvl>
    <w:lvl w:ilvl="6" w:tplc="CDEECBF8">
      <w:numFmt w:val="bullet"/>
      <w:lvlText w:val="•"/>
      <w:lvlJc w:val="left"/>
      <w:pPr>
        <w:ind w:left="6525" w:hanging="634"/>
      </w:pPr>
      <w:rPr>
        <w:rFonts w:hint="default"/>
      </w:rPr>
    </w:lvl>
    <w:lvl w:ilvl="7" w:tplc="649C16F4">
      <w:numFmt w:val="bullet"/>
      <w:lvlText w:val="•"/>
      <w:lvlJc w:val="left"/>
      <w:pPr>
        <w:ind w:left="7486" w:hanging="634"/>
      </w:pPr>
      <w:rPr>
        <w:rFonts w:hint="default"/>
      </w:rPr>
    </w:lvl>
    <w:lvl w:ilvl="8" w:tplc="003EA894">
      <w:numFmt w:val="bullet"/>
      <w:lvlText w:val="•"/>
      <w:lvlJc w:val="left"/>
      <w:pPr>
        <w:ind w:left="8447" w:hanging="634"/>
      </w:pPr>
      <w:rPr>
        <w:rFonts w:hint="default"/>
      </w:rPr>
    </w:lvl>
  </w:abstractNum>
  <w:abstractNum w:abstractNumId="1" w15:restartNumberingAfterBreak="0">
    <w:nsid w:val="1C366E39"/>
    <w:multiLevelType w:val="hybridMultilevel"/>
    <w:tmpl w:val="8E0A7BEA"/>
    <w:lvl w:ilvl="0" w:tplc="4CE2F8E6">
      <w:start w:val="14"/>
      <w:numFmt w:val="decimal"/>
      <w:lvlText w:val="%1."/>
      <w:lvlJc w:val="left"/>
      <w:pPr>
        <w:ind w:left="760" w:hanging="634"/>
        <w:jc w:val="left"/>
      </w:pPr>
      <w:rPr>
        <w:rFonts w:ascii="Arial" w:eastAsia="Arial" w:hAnsi="Arial" w:cs="Arial" w:hint="default"/>
        <w:w w:val="104"/>
        <w:sz w:val="18"/>
        <w:szCs w:val="18"/>
      </w:rPr>
    </w:lvl>
    <w:lvl w:ilvl="1" w:tplc="369EC93E">
      <w:numFmt w:val="bullet"/>
      <w:lvlText w:val="•"/>
      <w:lvlJc w:val="left"/>
      <w:pPr>
        <w:ind w:left="1720" w:hanging="634"/>
      </w:pPr>
      <w:rPr>
        <w:rFonts w:hint="default"/>
      </w:rPr>
    </w:lvl>
    <w:lvl w:ilvl="2" w:tplc="08A05980">
      <w:numFmt w:val="bullet"/>
      <w:lvlText w:val="•"/>
      <w:lvlJc w:val="left"/>
      <w:pPr>
        <w:ind w:left="2681" w:hanging="634"/>
      </w:pPr>
      <w:rPr>
        <w:rFonts w:hint="default"/>
      </w:rPr>
    </w:lvl>
    <w:lvl w:ilvl="3" w:tplc="1BCCBABA">
      <w:numFmt w:val="bullet"/>
      <w:lvlText w:val="•"/>
      <w:lvlJc w:val="left"/>
      <w:pPr>
        <w:ind w:left="3642" w:hanging="634"/>
      </w:pPr>
      <w:rPr>
        <w:rFonts w:hint="default"/>
      </w:rPr>
    </w:lvl>
    <w:lvl w:ilvl="4" w:tplc="002E5420">
      <w:numFmt w:val="bullet"/>
      <w:lvlText w:val="•"/>
      <w:lvlJc w:val="left"/>
      <w:pPr>
        <w:ind w:left="4603" w:hanging="634"/>
      </w:pPr>
      <w:rPr>
        <w:rFonts w:hint="default"/>
      </w:rPr>
    </w:lvl>
    <w:lvl w:ilvl="5" w:tplc="B7688798">
      <w:numFmt w:val="bullet"/>
      <w:lvlText w:val="•"/>
      <w:lvlJc w:val="left"/>
      <w:pPr>
        <w:ind w:left="5564" w:hanging="634"/>
      </w:pPr>
      <w:rPr>
        <w:rFonts w:hint="default"/>
      </w:rPr>
    </w:lvl>
    <w:lvl w:ilvl="6" w:tplc="79F2B31A">
      <w:numFmt w:val="bullet"/>
      <w:lvlText w:val="•"/>
      <w:lvlJc w:val="left"/>
      <w:pPr>
        <w:ind w:left="6525" w:hanging="634"/>
      </w:pPr>
      <w:rPr>
        <w:rFonts w:hint="default"/>
      </w:rPr>
    </w:lvl>
    <w:lvl w:ilvl="7" w:tplc="756C1BFC">
      <w:numFmt w:val="bullet"/>
      <w:lvlText w:val="•"/>
      <w:lvlJc w:val="left"/>
      <w:pPr>
        <w:ind w:left="7486" w:hanging="634"/>
      </w:pPr>
      <w:rPr>
        <w:rFonts w:hint="default"/>
      </w:rPr>
    </w:lvl>
    <w:lvl w:ilvl="8" w:tplc="FC3E961E">
      <w:numFmt w:val="bullet"/>
      <w:lvlText w:val="•"/>
      <w:lvlJc w:val="left"/>
      <w:pPr>
        <w:ind w:left="8447" w:hanging="634"/>
      </w:pPr>
      <w:rPr>
        <w:rFonts w:hint="default"/>
      </w:rPr>
    </w:lvl>
  </w:abstractNum>
  <w:abstractNum w:abstractNumId="2" w15:restartNumberingAfterBreak="0">
    <w:nsid w:val="3EEA538B"/>
    <w:multiLevelType w:val="hybridMultilevel"/>
    <w:tmpl w:val="836C445E"/>
    <w:lvl w:ilvl="0" w:tplc="42EE0F30">
      <w:start w:val="1"/>
      <w:numFmt w:val="decimal"/>
      <w:lvlText w:val="%1."/>
      <w:lvlJc w:val="left"/>
      <w:pPr>
        <w:ind w:left="760" w:hanging="634"/>
        <w:jc w:val="left"/>
      </w:pPr>
      <w:rPr>
        <w:rFonts w:ascii="Arial" w:eastAsia="Arial" w:hAnsi="Arial" w:cs="Arial" w:hint="default"/>
        <w:w w:val="104"/>
        <w:sz w:val="18"/>
        <w:szCs w:val="18"/>
      </w:rPr>
    </w:lvl>
    <w:lvl w:ilvl="1" w:tplc="2230F6F8">
      <w:numFmt w:val="bullet"/>
      <w:lvlText w:val="•"/>
      <w:lvlJc w:val="left"/>
      <w:pPr>
        <w:ind w:left="1720" w:hanging="634"/>
      </w:pPr>
      <w:rPr>
        <w:rFonts w:hint="default"/>
      </w:rPr>
    </w:lvl>
    <w:lvl w:ilvl="2" w:tplc="52784438">
      <w:numFmt w:val="bullet"/>
      <w:lvlText w:val="•"/>
      <w:lvlJc w:val="left"/>
      <w:pPr>
        <w:ind w:left="2681" w:hanging="634"/>
      </w:pPr>
      <w:rPr>
        <w:rFonts w:hint="default"/>
      </w:rPr>
    </w:lvl>
    <w:lvl w:ilvl="3" w:tplc="83783C30">
      <w:numFmt w:val="bullet"/>
      <w:lvlText w:val="•"/>
      <w:lvlJc w:val="left"/>
      <w:pPr>
        <w:ind w:left="3642" w:hanging="634"/>
      </w:pPr>
      <w:rPr>
        <w:rFonts w:hint="default"/>
      </w:rPr>
    </w:lvl>
    <w:lvl w:ilvl="4" w:tplc="71A4294E">
      <w:numFmt w:val="bullet"/>
      <w:lvlText w:val="•"/>
      <w:lvlJc w:val="left"/>
      <w:pPr>
        <w:ind w:left="4603" w:hanging="634"/>
      </w:pPr>
      <w:rPr>
        <w:rFonts w:hint="default"/>
      </w:rPr>
    </w:lvl>
    <w:lvl w:ilvl="5" w:tplc="008E940C">
      <w:numFmt w:val="bullet"/>
      <w:lvlText w:val="•"/>
      <w:lvlJc w:val="left"/>
      <w:pPr>
        <w:ind w:left="5564" w:hanging="634"/>
      </w:pPr>
      <w:rPr>
        <w:rFonts w:hint="default"/>
      </w:rPr>
    </w:lvl>
    <w:lvl w:ilvl="6" w:tplc="FB989556">
      <w:numFmt w:val="bullet"/>
      <w:lvlText w:val="•"/>
      <w:lvlJc w:val="left"/>
      <w:pPr>
        <w:ind w:left="6525" w:hanging="634"/>
      </w:pPr>
      <w:rPr>
        <w:rFonts w:hint="default"/>
      </w:rPr>
    </w:lvl>
    <w:lvl w:ilvl="7" w:tplc="95707E84">
      <w:numFmt w:val="bullet"/>
      <w:lvlText w:val="•"/>
      <w:lvlJc w:val="left"/>
      <w:pPr>
        <w:ind w:left="7486" w:hanging="634"/>
      </w:pPr>
      <w:rPr>
        <w:rFonts w:hint="default"/>
      </w:rPr>
    </w:lvl>
    <w:lvl w:ilvl="8" w:tplc="2DA6C91A">
      <w:numFmt w:val="bullet"/>
      <w:lvlText w:val="•"/>
      <w:lvlJc w:val="left"/>
      <w:pPr>
        <w:ind w:left="8447" w:hanging="634"/>
      </w:pPr>
      <w:rPr>
        <w:rFonts w:hint="default"/>
      </w:rPr>
    </w:lvl>
  </w:abstractNum>
  <w:abstractNum w:abstractNumId="3" w15:restartNumberingAfterBreak="0">
    <w:nsid w:val="5009259D"/>
    <w:multiLevelType w:val="hybridMultilevel"/>
    <w:tmpl w:val="4C18A290"/>
    <w:lvl w:ilvl="0" w:tplc="FAEA6AD6">
      <w:start w:val="6"/>
      <w:numFmt w:val="decimal"/>
      <w:lvlText w:val="%1."/>
      <w:lvlJc w:val="left"/>
      <w:pPr>
        <w:ind w:left="760" w:hanging="634"/>
        <w:jc w:val="left"/>
      </w:pPr>
      <w:rPr>
        <w:rFonts w:ascii="Arial" w:eastAsia="Arial" w:hAnsi="Arial" w:cs="Arial" w:hint="default"/>
        <w:w w:val="104"/>
        <w:sz w:val="18"/>
        <w:szCs w:val="18"/>
      </w:rPr>
    </w:lvl>
    <w:lvl w:ilvl="1" w:tplc="1AB85096">
      <w:numFmt w:val="bullet"/>
      <w:lvlText w:val="•"/>
      <w:lvlJc w:val="left"/>
      <w:pPr>
        <w:ind w:left="1720" w:hanging="634"/>
      </w:pPr>
      <w:rPr>
        <w:rFonts w:hint="default"/>
      </w:rPr>
    </w:lvl>
    <w:lvl w:ilvl="2" w:tplc="F058EECC">
      <w:numFmt w:val="bullet"/>
      <w:lvlText w:val="•"/>
      <w:lvlJc w:val="left"/>
      <w:pPr>
        <w:ind w:left="2681" w:hanging="634"/>
      </w:pPr>
      <w:rPr>
        <w:rFonts w:hint="default"/>
      </w:rPr>
    </w:lvl>
    <w:lvl w:ilvl="3" w:tplc="9154C580">
      <w:numFmt w:val="bullet"/>
      <w:lvlText w:val="•"/>
      <w:lvlJc w:val="left"/>
      <w:pPr>
        <w:ind w:left="3642" w:hanging="634"/>
      </w:pPr>
      <w:rPr>
        <w:rFonts w:hint="default"/>
      </w:rPr>
    </w:lvl>
    <w:lvl w:ilvl="4" w:tplc="6BE25B7E">
      <w:numFmt w:val="bullet"/>
      <w:lvlText w:val="•"/>
      <w:lvlJc w:val="left"/>
      <w:pPr>
        <w:ind w:left="4603" w:hanging="634"/>
      </w:pPr>
      <w:rPr>
        <w:rFonts w:hint="default"/>
      </w:rPr>
    </w:lvl>
    <w:lvl w:ilvl="5" w:tplc="8C587D0A">
      <w:numFmt w:val="bullet"/>
      <w:lvlText w:val="•"/>
      <w:lvlJc w:val="left"/>
      <w:pPr>
        <w:ind w:left="5564" w:hanging="634"/>
      </w:pPr>
      <w:rPr>
        <w:rFonts w:hint="default"/>
      </w:rPr>
    </w:lvl>
    <w:lvl w:ilvl="6" w:tplc="8CC0172A">
      <w:numFmt w:val="bullet"/>
      <w:lvlText w:val="•"/>
      <w:lvlJc w:val="left"/>
      <w:pPr>
        <w:ind w:left="6525" w:hanging="634"/>
      </w:pPr>
      <w:rPr>
        <w:rFonts w:hint="default"/>
      </w:rPr>
    </w:lvl>
    <w:lvl w:ilvl="7" w:tplc="1D6069A4">
      <w:numFmt w:val="bullet"/>
      <w:lvlText w:val="•"/>
      <w:lvlJc w:val="left"/>
      <w:pPr>
        <w:ind w:left="7486" w:hanging="634"/>
      </w:pPr>
      <w:rPr>
        <w:rFonts w:hint="default"/>
      </w:rPr>
    </w:lvl>
    <w:lvl w:ilvl="8" w:tplc="4656DAA4">
      <w:numFmt w:val="bullet"/>
      <w:lvlText w:val="•"/>
      <w:lvlJc w:val="left"/>
      <w:pPr>
        <w:ind w:left="8447" w:hanging="634"/>
      </w:pPr>
      <w:rPr>
        <w:rFonts w:hint="default"/>
      </w:rPr>
    </w:lvl>
  </w:abstractNum>
  <w:abstractNum w:abstractNumId="4" w15:restartNumberingAfterBreak="0">
    <w:nsid w:val="58CA774B"/>
    <w:multiLevelType w:val="hybridMultilevel"/>
    <w:tmpl w:val="8E1C581E"/>
    <w:lvl w:ilvl="0" w:tplc="FBEA0736">
      <w:start w:val="1"/>
      <w:numFmt w:val="decimal"/>
      <w:lvlText w:val="%1."/>
      <w:lvlJc w:val="left"/>
      <w:pPr>
        <w:ind w:left="760" w:hanging="634"/>
        <w:jc w:val="left"/>
      </w:pPr>
      <w:rPr>
        <w:rFonts w:ascii="Arial" w:eastAsia="Arial" w:hAnsi="Arial" w:cs="Arial" w:hint="default"/>
        <w:w w:val="104"/>
        <w:sz w:val="18"/>
        <w:szCs w:val="18"/>
      </w:rPr>
    </w:lvl>
    <w:lvl w:ilvl="1" w:tplc="0E0ADF1C">
      <w:numFmt w:val="bullet"/>
      <w:lvlText w:val="•"/>
      <w:lvlJc w:val="left"/>
      <w:pPr>
        <w:ind w:left="1720" w:hanging="634"/>
      </w:pPr>
      <w:rPr>
        <w:rFonts w:hint="default"/>
      </w:rPr>
    </w:lvl>
    <w:lvl w:ilvl="2" w:tplc="DF068BE0">
      <w:numFmt w:val="bullet"/>
      <w:lvlText w:val="•"/>
      <w:lvlJc w:val="left"/>
      <w:pPr>
        <w:ind w:left="2681" w:hanging="634"/>
      </w:pPr>
      <w:rPr>
        <w:rFonts w:hint="default"/>
      </w:rPr>
    </w:lvl>
    <w:lvl w:ilvl="3" w:tplc="85A81C3C">
      <w:numFmt w:val="bullet"/>
      <w:lvlText w:val="•"/>
      <w:lvlJc w:val="left"/>
      <w:pPr>
        <w:ind w:left="3642" w:hanging="634"/>
      </w:pPr>
      <w:rPr>
        <w:rFonts w:hint="default"/>
      </w:rPr>
    </w:lvl>
    <w:lvl w:ilvl="4" w:tplc="6B2AB47E">
      <w:numFmt w:val="bullet"/>
      <w:lvlText w:val="•"/>
      <w:lvlJc w:val="left"/>
      <w:pPr>
        <w:ind w:left="4603" w:hanging="634"/>
      </w:pPr>
      <w:rPr>
        <w:rFonts w:hint="default"/>
      </w:rPr>
    </w:lvl>
    <w:lvl w:ilvl="5" w:tplc="F5763362">
      <w:numFmt w:val="bullet"/>
      <w:lvlText w:val="•"/>
      <w:lvlJc w:val="left"/>
      <w:pPr>
        <w:ind w:left="5564" w:hanging="634"/>
      </w:pPr>
      <w:rPr>
        <w:rFonts w:hint="default"/>
      </w:rPr>
    </w:lvl>
    <w:lvl w:ilvl="6" w:tplc="A2E01EB0">
      <w:numFmt w:val="bullet"/>
      <w:lvlText w:val="•"/>
      <w:lvlJc w:val="left"/>
      <w:pPr>
        <w:ind w:left="6525" w:hanging="634"/>
      </w:pPr>
      <w:rPr>
        <w:rFonts w:hint="default"/>
      </w:rPr>
    </w:lvl>
    <w:lvl w:ilvl="7" w:tplc="B5286306">
      <w:numFmt w:val="bullet"/>
      <w:lvlText w:val="•"/>
      <w:lvlJc w:val="left"/>
      <w:pPr>
        <w:ind w:left="7486" w:hanging="634"/>
      </w:pPr>
      <w:rPr>
        <w:rFonts w:hint="default"/>
      </w:rPr>
    </w:lvl>
    <w:lvl w:ilvl="8" w:tplc="6B865910">
      <w:numFmt w:val="bullet"/>
      <w:lvlText w:val="•"/>
      <w:lvlJc w:val="left"/>
      <w:pPr>
        <w:ind w:left="8447" w:hanging="634"/>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B0321"/>
    <w:rsid w:val="003755AC"/>
    <w:rsid w:val="007C533D"/>
    <w:rsid w:val="00AB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06C1A42"/>
  <w15:docId w15:val="{C1ACB181-EA93-4EA2-A8E2-4FFCB46C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qualcomm.com/news/releases/2017/08/08/us-international-trade-" TargetMode="External"/><Relationship Id="rId18" Type="http://schemas.openxmlformats.org/officeDocument/2006/relationships/hyperlink" Target="http://www.canalys.com/newsroom/apple-falls-third-place-q2-2017-wear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conomictimes.indiatimes.com/industry/media/entertainment/media/" TargetMode="External"/><Relationship Id="rId7" Type="http://schemas.openxmlformats.org/officeDocument/2006/relationships/image" Target="media/image1.jpeg"/><Relationship Id="rId12" Type="http://schemas.openxmlformats.org/officeDocument/2006/relationships/hyperlink" Target="http://www.digitimes.com/news/a20170809PD205.html?mod=2)" TargetMode="External"/><Relationship Id="rId17" Type="http://schemas.openxmlformats.org/officeDocument/2006/relationships/hyperlink" Target="http://www.bloomberg.com/news/articles/2017-08-04/apple-said-to-ready-"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bloomberg.com/news/articles/2017-08-04/apple-said-to-ready-" TargetMode="External"/><Relationship Id="rId20" Type="http://schemas.openxmlformats.org/officeDocument/2006/relationships/hyperlink" Target="http://www.canalys.com/newsroom/apple-falls-third-place-q2-2017-wearable-"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ffrey.rand@db.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wsj.com/articles/chinese-app-developers-%EF%AC%81le-antitrust-complaint-" TargetMode="External"/><Relationship Id="rId23" Type="http://schemas.openxmlformats.org/officeDocument/2006/relationships/header" Target="header2.xml"/><Relationship Id="rId28" Type="http://schemas.openxmlformats.org/officeDocument/2006/relationships/customXml" Target="../customXml/item1.xml"/><Relationship Id="rId10" Type="http://schemas.openxmlformats.org/officeDocument/2006/relationships/hyperlink" Target="mailto:adrienne.colby@db.com" TargetMode="External"/><Relationship Id="rId19" Type="http://schemas.openxmlformats.org/officeDocument/2006/relationships/hyperlink" Target="http://www.canalys.com/newsroom/apple-falls-third-place-q2-2017-wearable-" TargetMode="External"/><Relationship Id="rId4" Type="http://schemas.openxmlformats.org/officeDocument/2006/relationships/webSettings" Target="webSettings.xml"/><Relationship Id="rId9" Type="http://schemas.openxmlformats.org/officeDocument/2006/relationships/hyperlink" Target="mailto:sherri.scribner@db.com" TargetMode="External"/><Relationship Id="rId14" Type="http://schemas.openxmlformats.org/officeDocument/2006/relationships/hyperlink" Target="http://www.wsj.com/articles/chinese-app-developers-%EF%AC%81le-antitrust-complaint-" TargetMode="External"/><Relationship Id="rId22" Type="http://schemas.openxmlformats.org/officeDocument/2006/relationships/header" Target="header1.xml"/><Relationship Id="rId27" Type="http://schemas.openxmlformats.org/officeDocument/2006/relationships/theme" Target="theme/theme1.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B8D9F3-209E-47D7-9772-EF9A1304D72E}"/>
</file>

<file path=customXml/itemProps2.xml><?xml version="1.0" encoding="utf-8"?>
<ds:datastoreItem xmlns:ds="http://schemas.openxmlformats.org/officeDocument/2006/customXml" ds:itemID="{C6F495FB-1DCA-43BB-A340-A0891354F257}"/>
</file>

<file path=customXml/itemProps3.xml><?xml version="1.0" encoding="utf-8"?>
<ds:datastoreItem xmlns:ds="http://schemas.openxmlformats.org/officeDocument/2006/customXml" ds:itemID="{1984C848-C234-4720-86A5-B1B1531E271E}"/>
</file>

<file path=docProps/app.xml><?xml version="1.0" encoding="utf-8"?>
<Properties xmlns="http://schemas.openxmlformats.org/officeDocument/2006/extended-properties" xmlns:vt="http://schemas.openxmlformats.org/officeDocument/2006/docPropsVTypes">
  <Template>Normal</Template>
  <TotalTime>0</TotalTime>
  <Pages>4</Pages>
  <Words>1304</Words>
  <Characters>7439</Characters>
  <Application>Microsoft Office Word</Application>
  <DocSecurity>0</DocSecurity>
  <Lines>61</Lines>
  <Paragraphs>17</Paragraphs>
  <ScaleCrop>false</ScaleCrop>
  <Company>Washington University</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2019-04-26T11:47:00Z</dcterms:created>
  <dcterms:modified xsi:type="dcterms:W3CDTF">2019-04-27T17:04:00Z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