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A3B" w:rsidRDefault="00EA04B0">
      <w:pPr>
        <w:pStyle w:val="BodyText"/>
        <w:ind w:left="16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256" style="width:511.2pt;height:178.75pt;mso-position-horizontal-relative:char;mso-position-vertical-relative:line" coordsize="10224,35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6" type="#_x0000_t75" style="position:absolute;left:9316;width:794;height:372">
              <v:imagedata r:id="rId7" o:title=""/>
            </v:shape>
            <v:rect id="_x0000_s1265" style="position:absolute;width:10224;height:3116" stroked="f"/>
            <v:line id="_x0000_s1264" style="position:absolute" from="6693,1531" to="6693,3572" strokeweight=".25pt"/>
            <v:line id="_x0000_s1263" style="position:absolute" from="2401,3572" to="2401,1531" strokeweight=".25pt"/>
            <v:shape id="_x0000_s1262" type="#_x0000_t75" style="position:absolute;left:9105;top:562;width:998;height:99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61" type="#_x0000_t202" style="position:absolute;top:570;width:2283;height:500" filled="f" stroked="f">
              <v:textbox inset="0,0,0,0">
                <w:txbxContent>
                  <w:p w:rsidR="00321A3B" w:rsidRDefault="00EA04B0">
                    <w:pPr>
                      <w:spacing w:before="30" w:line="177" w:lineRule="auto"/>
                      <w:ind w:right="2" w:firstLine="11"/>
                      <w:rPr>
                        <w:sz w:val="27"/>
                      </w:rPr>
                    </w:pPr>
                    <w:bookmarkStart w:id="0" w:name="Page_1"/>
                    <w:bookmarkStart w:id="1" w:name="For_the_week_ending_November_3,_2017"/>
                    <w:bookmarkStart w:id="2" w:name="Apple_reports_good_F4Q-17_results_as_we_"/>
                    <w:bookmarkStart w:id="3" w:name="iPhone_X_suppliers_asked_to_increase_pro"/>
                    <w:bookmarkStart w:id="4" w:name="Improving_iPhone_X_wait_times"/>
                    <w:bookmarkStart w:id="5" w:name="Table_Title:_Companies_featured"/>
                    <w:bookmarkEnd w:id="0"/>
                    <w:bookmarkEnd w:id="1"/>
                    <w:bookmarkEnd w:id="2"/>
                    <w:bookmarkEnd w:id="3"/>
                    <w:bookmarkEnd w:id="4"/>
                    <w:bookmarkEnd w:id="5"/>
                    <w:r>
                      <w:rPr>
                        <w:color w:val="0720B0"/>
                        <w:w w:val="105"/>
                        <w:sz w:val="27"/>
                      </w:rPr>
                      <w:t xml:space="preserve">Deutsche Bank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Markets</w:t>
                    </w:r>
                    <w:r>
                      <w:rPr>
                        <w:color w:val="0098DB"/>
                        <w:spacing w:val="-40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Research</w:t>
                    </w:r>
                  </w:p>
                </w:txbxContent>
              </v:textbox>
            </v:shape>
            <v:shape id="_x0000_s1260" type="#_x0000_t202" style="position:absolute;top:1509;width:2268;height:1180" filled="f" stroked="f">
              <v:textbox inset="0,0,0,0">
                <w:txbxContent>
                  <w:p w:rsidR="00321A3B" w:rsidRDefault="00EA04B0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North America</w:t>
                    </w:r>
                  </w:p>
                  <w:p w:rsidR="00321A3B" w:rsidRDefault="00EA04B0">
                    <w:pPr>
                      <w:spacing w:before="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United States</w:t>
                    </w:r>
                  </w:p>
                  <w:p w:rsidR="00321A3B" w:rsidRDefault="00EA04B0">
                    <w:pPr>
                      <w:spacing w:before="77"/>
                      <w:rPr>
                        <w:sz w:val="18"/>
                      </w:rPr>
                    </w:pPr>
                    <w:r>
                      <w:rPr>
                        <w:color w:val="0098DB"/>
                        <w:sz w:val="18"/>
                      </w:rPr>
                      <w:t>TMT</w:t>
                    </w:r>
                  </w:p>
                  <w:p w:rsidR="00321A3B" w:rsidRDefault="00EA04B0">
                    <w:pPr>
                      <w:spacing w:before="7" w:line="249" w:lineRule="auto"/>
                      <w:ind w:right="-1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IT Hardware and Supply Chain</w:t>
                    </w:r>
                  </w:p>
                </w:txbxContent>
              </v:textbox>
            </v:shape>
            <v:shape id="_x0000_s1259" type="#_x0000_t202" style="position:absolute;left:2585;top:1552;width:3377;height:1015" filled="f" stroked="f">
              <v:textbox inset="0,0,0,0">
                <w:txbxContent>
                  <w:p w:rsidR="00321A3B" w:rsidRDefault="00EA04B0">
                    <w:pPr>
                      <w:spacing w:line="174" w:lineRule="exact"/>
                      <w:ind w:left="33"/>
                    </w:pPr>
                    <w:r>
                      <w:rPr>
                        <w:color w:val="0098DB"/>
                        <w:w w:val="105"/>
                      </w:rPr>
                      <w:t>Industry</w:t>
                    </w:r>
                  </w:p>
                  <w:p w:rsidR="00321A3B" w:rsidRDefault="00EA04B0">
                    <w:pPr>
                      <w:spacing w:before="17" w:line="211" w:lineRule="auto"/>
                      <w:ind w:right="8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Scribner's Slice of Apple</w:t>
                    </w:r>
                  </w:p>
                </w:txbxContent>
              </v:textbox>
            </v:shape>
            <v:shape id="_x0000_s1258" type="#_x0000_t202" style="position:absolute;left:6955;top:1525;width:1681;height:435" filled="f" stroked="f">
              <v:textbox inset="0,0,0,0">
                <w:txbxContent>
                  <w:p w:rsidR="00321A3B" w:rsidRDefault="00EA04B0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Date</w:t>
                    </w:r>
                  </w:p>
                  <w:p w:rsidR="00321A3B" w:rsidRDefault="00EA04B0">
                    <w:pPr>
                      <w:spacing w:before="24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3 November 2017</w:t>
                    </w:r>
                  </w:p>
                </w:txbxContent>
              </v:textbox>
            </v:shape>
            <v:shape id="_x0000_s1257" type="#_x0000_t202" style="position:absolute;left:6955;top:2143;width:1284;height:280" filled="f" stroked="f">
              <v:textbox inset="0,0,0,0">
                <w:txbxContent>
                  <w:p w:rsidR="00321A3B" w:rsidRDefault="00EA04B0">
                    <w:pPr>
                      <w:spacing w:line="269" w:lineRule="exact"/>
                      <w:rPr>
                        <w:sz w:val="28"/>
                      </w:rPr>
                    </w:pPr>
                    <w:r>
                      <w:rPr>
                        <w:color w:val="0098DB"/>
                        <w:sz w:val="28"/>
                      </w:rPr>
                      <w:t>Periodical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A3B" w:rsidRDefault="00EA04B0">
      <w:pPr>
        <w:spacing w:before="57"/>
        <w:ind w:left="167"/>
        <w:rPr>
          <w:sz w:val="36"/>
        </w:rPr>
      </w:pPr>
      <w:r>
        <w:rPr>
          <w:w w:val="105"/>
          <w:sz w:val="36"/>
        </w:rPr>
        <w:t>A weekly take on Apple news</w:t>
      </w:r>
    </w:p>
    <w:p w:rsidR="00321A3B" w:rsidRDefault="00321A3B">
      <w:pPr>
        <w:pStyle w:val="BodyText"/>
        <w:rPr>
          <w:sz w:val="20"/>
        </w:rPr>
      </w:pPr>
    </w:p>
    <w:p w:rsidR="00321A3B" w:rsidRDefault="00321A3B">
      <w:pPr>
        <w:pStyle w:val="BodyText"/>
        <w:spacing w:before="2"/>
        <w:rPr>
          <w:sz w:val="21"/>
        </w:rPr>
      </w:pPr>
    </w:p>
    <w:p w:rsidR="00321A3B" w:rsidRDefault="00EA04B0">
      <w:pPr>
        <w:pStyle w:val="BodyText"/>
        <w:spacing w:line="20" w:lineRule="exact"/>
        <w:ind w:left="16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4" style="width:335pt;height:.5pt;mso-position-horizontal-relative:char;mso-position-vertical-relative:line" coordsize="6700,10">
            <v:line id="_x0000_s1255" style="position:absolute" from="6695,5" to="5,5" strokeweight=".5pt"/>
            <w10:wrap type="none"/>
            <w10:anchorlock/>
          </v:group>
        </w:pict>
      </w:r>
    </w:p>
    <w:p w:rsidR="00321A3B" w:rsidRDefault="00321A3B">
      <w:pPr>
        <w:spacing w:line="20" w:lineRule="exact"/>
        <w:rPr>
          <w:sz w:val="2"/>
        </w:rPr>
        <w:sectPr w:rsidR="00321A3B">
          <w:type w:val="continuous"/>
          <w:pgSz w:w="11910" w:h="15840"/>
          <w:pgMar w:top="0" w:right="600" w:bottom="0" w:left="740" w:header="720" w:footer="720" w:gutter="0"/>
          <w:cols w:space="720"/>
        </w:sectPr>
      </w:pPr>
    </w:p>
    <w:p w:rsidR="00321A3B" w:rsidRDefault="00EA04B0">
      <w:pPr>
        <w:pStyle w:val="BodyText"/>
        <w:spacing w:before="68"/>
        <w:ind w:left="167"/>
        <w:jc w:val="both"/>
      </w:pPr>
      <w:r>
        <w:rPr>
          <w:color w:val="0098DB"/>
          <w:w w:val="105"/>
        </w:rPr>
        <w:t>For the week ending November 3, 2017</w:t>
      </w:r>
    </w:p>
    <w:p w:rsidR="00321A3B" w:rsidRDefault="00EA04B0">
      <w:pPr>
        <w:pStyle w:val="BodyText"/>
        <w:spacing w:before="2" w:line="278" w:lineRule="auto"/>
        <w:ind w:left="167"/>
        <w:jc w:val="both"/>
      </w:pPr>
      <w:r>
        <w:rPr>
          <w:spacing w:val="-6"/>
          <w:w w:val="105"/>
        </w:rPr>
        <w:t xml:space="preserve">Top </w:t>
      </w:r>
      <w:r>
        <w:rPr>
          <w:w w:val="105"/>
        </w:rPr>
        <w:t>of mind for investors in Apple news this week was Apple's quarterly results and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fact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highly-anticipated</w:t>
      </w:r>
      <w:r>
        <w:rPr>
          <w:spacing w:val="-9"/>
          <w:w w:val="105"/>
        </w:rPr>
        <w:t xml:space="preserve"> </w:t>
      </w:r>
      <w:r>
        <w:rPr>
          <w:w w:val="105"/>
        </w:rPr>
        <w:t>iPhone</w:t>
      </w:r>
      <w:r>
        <w:rPr>
          <w:spacing w:val="-9"/>
          <w:w w:val="105"/>
        </w:rPr>
        <w:t xml:space="preserve"> </w:t>
      </w:r>
      <w:r>
        <w:rPr>
          <w:w w:val="105"/>
        </w:rPr>
        <w:t>X</w:t>
      </w:r>
      <w:r>
        <w:rPr>
          <w:spacing w:val="-9"/>
          <w:w w:val="105"/>
        </w:rPr>
        <w:t xml:space="preserve"> </w:t>
      </w:r>
      <w:r>
        <w:rPr>
          <w:w w:val="105"/>
        </w:rPr>
        <w:t>became</w:t>
      </w:r>
      <w:r>
        <w:rPr>
          <w:spacing w:val="-9"/>
          <w:w w:val="105"/>
        </w:rPr>
        <w:t xml:space="preserve"> </w:t>
      </w:r>
      <w:r>
        <w:rPr>
          <w:w w:val="105"/>
        </w:rPr>
        <w:t>available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Friday,</w:t>
      </w:r>
      <w:r>
        <w:rPr>
          <w:spacing w:val="-9"/>
          <w:w w:val="105"/>
        </w:rPr>
        <w:t xml:space="preserve"> </w:t>
      </w:r>
      <w:r>
        <w:rPr>
          <w:w w:val="105"/>
        </w:rPr>
        <w:t>with many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pple</w:t>
      </w:r>
      <w:r>
        <w:rPr>
          <w:spacing w:val="-5"/>
          <w:w w:val="105"/>
        </w:rPr>
        <w:t xml:space="preserve"> </w:t>
      </w:r>
      <w:r>
        <w:rPr>
          <w:w w:val="105"/>
        </w:rPr>
        <w:t>news</w:t>
      </w:r>
      <w:r>
        <w:rPr>
          <w:spacing w:val="-5"/>
          <w:w w:val="105"/>
        </w:rPr>
        <w:t xml:space="preserve"> </w:t>
      </w:r>
      <w:r>
        <w:rPr>
          <w:w w:val="105"/>
        </w:rPr>
        <w:t>sites</w:t>
      </w:r>
      <w:r>
        <w:rPr>
          <w:spacing w:val="-5"/>
          <w:w w:val="105"/>
        </w:rPr>
        <w:t xml:space="preserve"> </w:t>
      </w:r>
      <w:r>
        <w:rPr>
          <w:w w:val="105"/>
        </w:rPr>
        <w:t>reporting</w:t>
      </w:r>
      <w:r>
        <w:rPr>
          <w:spacing w:val="-5"/>
          <w:w w:val="105"/>
        </w:rPr>
        <w:t xml:space="preserve"> </w:t>
      </w:r>
      <w:r>
        <w:rPr>
          <w:w w:val="105"/>
        </w:rPr>
        <w:t>lines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Apple</w:t>
      </w:r>
      <w:r>
        <w:rPr>
          <w:spacing w:val="-5"/>
          <w:w w:val="105"/>
        </w:rPr>
        <w:t xml:space="preserve"> </w:t>
      </w:r>
      <w:r>
        <w:rPr>
          <w:w w:val="105"/>
        </w:rPr>
        <w:t>stores</w:t>
      </w:r>
      <w:r>
        <w:rPr>
          <w:spacing w:val="-5"/>
          <w:w w:val="105"/>
        </w:rPr>
        <w:t xml:space="preserve"> </w:t>
      </w:r>
      <w:r>
        <w:rPr>
          <w:w w:val="105"/>
        </w:rPr>
        <w:t>worldwide.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company's September quarter results were above expectations driven by double-digit sales growth in all segments except for iPhone. Also this week, reports emerged that iPhone</w:t>
      </w:r>
      <w:r>
        <w:rPr>
          <w:spacing w:val="-10"/>
          <w:w w:val="105"/>
        </w:rPr>
        <w:t xml:space="preserve"> </w:t>
      </w:r>
      <w:r>
        <w:rPr>
          <w:w w:val="105"/>
        </w:rPr>
        <w:t>X</w:t>
      </w:r>
      <w:r>
        <w:rPr>
          <w:spacing w:val="-10"/>
          <w:w w:val="105"/>
        </w:rPr>
        <w:t xml:space="preserve"> </w:t>
      </w:r>
      <w:r>
        <w:rPr>
          <w:w w:val="105"/>
        </w:rPr>
        <w:t>suppliers</w:t>
      </w:r>
      <w:r>
        <w:rPr>
          <w:spacing w:val="-10"/>
          <w:w w:val="105"/>
        </w:rPr>
        <w:t xml:space="preserve"> </w:t>
      </w:r>
      <w:r>
        <w:rPr>
          <w:w w:val="105"/>
        </w:rPr>
        <w:t>had</w:t>
      </w:r>
      <w:r>
        <w:rPr>
          <w:spacing w:val="-10"/>
          <w:w w:val="105"/>
        </w:rPr>
        <w:t xml:space="preserve"> </w:t>
      </w:r>
      <w:r>
        <w:rPr>
          <w:w w:val="105"/>
        </w:rPr>
        <w:t>been</w:t>
      </w:r>
      <w:r>
        <w:rPr>
          <w:spacing w:val="-10"/>
          <w:w w:val="105"/>
        </w:rPr>
        <w:t xml:space="preserve"> </w:t>
      </w:r>
      <w:r>
        <w:rPr>
          <w:w w:val="105"/>
        </w:rPr>
        <w:t>asked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increase</w:t>
      </w:r>
      <w:r>
        <w:rPr>
          <w:spacing w:val="-10"/>
          <w:w w:val="105"/>
        </w:rPr>
        <w:t xml:space="preserve"> </w:t>
      </w:r>
      <w:r>
        <w:rPr>
          <w:w w:val="105"/>
        </w:rPr>
        <w:t>production</w:t>
      </w:r>
      <w:r>
        <w:rPr>
          <w:spacing w:val="-10"/>
          <w:w w:val="105"/>
        </w:rPr>
        <w:t xml:space="preserve"> </w:t>
      </w:r>
      <w:r>
        <w:rPr>
          <w:w w:val="105"/>
        </w:rPr>
        <w:t>due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strong</w:t>
      </w:r>
      <w:r>
        <w:rPr>
          <w:spacing w:val="-10"/>
          <w:w w:val="105"/>
        </w:rPr>
        <w:t xml:space="preserve"> </w:t>
      </w:r>
      <w:r>
        <w:rPr>
          <w:w w:val="105"/>
        </w:rPr>
        <w:t>demand, while shortening iPhone X delivery delays pointed to improving supply. In other news, Chinese retailers rolled out discounts of up to 20% on iPhone 8 models, Qualcomm</w:t>
      </w:r>
      <w:r>
        <w:rPr>
          <w:spacing w:val="-9"/>
          <w:w w:val="105"/>
        </w:rPr>
        <w:t xml:space="preserve"> </w:t>
      </w:r>
      <w:r>
        <w:rPr>
          <w:w w:val="105"/>
        </w:rPr>
        <w:t>may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excluded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future</w:t>
      </w:r>
      <w:r>
        <w:rPr>
          <w:spacing w:val="-9"/>
          <w:w w:val="105"/>
        </w:rPr>
        <w:t xml:space="preserve"> </w:t>
      </w:r>
      <w:r>
        <w:rPr>
          <w:w w:val="105"/>
        </w:rPr>
        <w:t>iPhon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iPads,</w:t>
      </w:r>
      <w:r>
        <w:rPr>
          <w:spacing w:val="-9"/>
          <w:w w:val="105"/>
        </w:rPr>
        <w:t xml:space="preserve"> </w:t>
      </w:r>
      <w:r>
        <w:rPr>
          <w:w w:val="105"/>
        </w:rPr>
        <w:t>Qualcomm</w:t>
      </w:r>
      <w:r>
        <w:rPr>
          <w:spacing w:val="-9"/>
          <w:w w:val="105"/>
        </w:rPr>
        <w:t xml:space="preserve"> </w:t>
      </w:r>
      <w:r>
        <w:rPr>
          <w:w w:val="105"/>
        </w:rPr>
        <w:t>also</w:t>
      </w:r>
      <w:r>
        <w:rPr>
          <w:spacing w:val="-9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led a new suit against Apple, and Apple is replacing some Apple Watch 3 devices which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defective</w:t>
      </w:r>
      <w:r>
        <w:rPr>
          <w:spacing w:val="-5"/>
          <w:w w:val="105"/>
        </w:rPr>
        <w:t xml:space="preserve"> </w:t>
      </w:r>
      <w:r>
        <w:rPr>
          <w:w w:val="105"/>
        </w:rPr>
        <w:t>displays.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case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were</w:t>
      </w:r>
      <w:r>
        <w:rPr>
          <w:spacing w:val="-5"/>
          <w:w w:val="105"/>
        </w:rPr>
        <w:t xml:space="preserve"> </w:t>
      </w:r>
      <w:r>
        <w:rPr>
          <w:w w:val="105"/>
        </w:rPr>
        <w:t>wondering,</w:t>
      </w:r>
      <w:r>
        <w:rPr>
          <w:spacing w:val="-5"/>
          <w:w w:val="105"/>
        </w:rPr>
        <w:t xml:space="preserve"> </w:t>
      </w:r>
      <w:r>
        <w:rPr>
          <w:w w:val="105"/>
        </w:rPr>
        <w:t>Apple</w:t>
      </w:r>
      <w:r>
        <w:rPr>
          <w:spacing w:val="-5"/>
          <w:w w:val="105"/>
        </w:rPr>
        <w:t xml:space="preserve"> </w:t>
      </w:r>
      <w:r>
        <w:rPr>
          <w:w w:val="105"/>
        </w:rPr>
        <w:t>disclosed that</w:t>
      </w:r>
      <w:r>
        <w:rPr>
          <w:spacing w:val="3"/>
          <w:w w:val="105"/>
        </w:rPr>
        <w:t xml:space="preserve"> </w:t>
      </w:r>
      <w:r>
        <w:rPr>
          <w:w w:val="105"/>
        </w:rPr>
        <w:t>its</w:t>
      </w:r>
      <w:r>
        <w:rPr>
          <w:spacing w:val="3"/>
          <w:w w:val="105"/>
        </w:rPr>
        <w:t xml:space="preserve"> </w:t>
      </w:r>
      <w:r>
        <w:rPr>
          <w:w w:val="105"/>
        </w:rPr>
        <w:t>most</w:t>
      </w:r>
      <w:r>
        <w:rPr>
          <w:spacing w:val="3"/>
          <w:w w:val="105"/>
        </w:rPr>
        <w:t xml:space="preserve"> </w:t>
      </w:r>
      <w:r>
        <w:rPr>
          <w:w w:val="105"/>
        </w:rPr>
        <w:t>popular</w:t>
      </w:r>
      <w:r>
        <w:rPr>
          <w:spacing w:val="3"/>
          <w:w w:val="105"/>
        </w:rPr>
        <w:t xml:space="preserve"> </w:t>
      </w:r>
      <w:r>
        <w:rPr>
          <w:w w:val="105"/>
        </w:rPr>
        <w:t>emoji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far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U.S.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"face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tears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joy."</w:t>
      </w:r>
      <w:r>
        <w:rPr>
          <w:spacing w:val="3"/>
          <w:w w:val="105"/>
        </w:rPr>
        <w:t xml:space="preserve"> </w:t>
      </w:r>
      <w:r>
        <w:rPr>
          <w:w w:val="105"/>
        </w:rPr>
        <w:t>LOL.</w:t>
      </w:r>
    </w:p>
    <w:p w:rsidR="00321A3B" w:rsidRDefault="00EA04B0">
      <w:pPr>
        <w:spacing w:line="139" w:lineRule="exact"/>
        <w:ind w:left="167"/>
        <w:rPr>
          <w:sz w:val="14"/>
        </w:rPr>
      </w:pPr>
      <w:r>
        <w:br w:type="column"/>
      </w:r>
      <w:r>
        <w:rPr>
          <w:color w:val="0098DB"/>
          <w:w w:val="105"/>
          <w:sz w:val="14"/>
        </w:rPr>
        <w:t>Sherri Scribner</w:t>
      </w:r>
    </w:p>
    <w:p w:rsidR="00321A3B" w:rsidRDefault="00EA04B0">
      <w:pPr>
        <w:spacing w:before="93"/>
        <w:ind w:left="167"/>
        <w:rPr>
          <w:sz w:val="14"/>
        </w:rPr>
      </w:pPr>
      <w:r>
        <w:rPr>
          <w:w w:val="105"/>
          <w:sz w:val="14"/>
        </w:rPr>
        <w:t>Research Analyst</w:t>
      </w:r>
    </w:p>
    <w:p w:rsidR="00321A3B" w:rsidRDefault="00EA04B0">
      <w:pPr>
        <w:spacing w:before="93"/>
        <w:ind w:left="167"/>
        <w:rPr>
          <w:sz w:val="14"/>
        </w:rPr>
      </w:pPr>
      <w:r>
        <w:rPr>
          <w:w w:val="105"/>
          <w:sz w:val="14"/>
        </w:rPr>
        <w:t>+1-212-250-5734</w:t>
      </w:r>
    </w:p>
    <w:p w:rsidR="00321A3B" w:rsidRDefault="00321A3B">
      <w:pPr>
        <w:pStyle w:val="BodyText"/>
        <w:spacing w:before="7"/>
        <w:rPr>
          <w:sz w:val="20"/>
        </w:rPr>
      </w:pPr>
    </w:p>
    <w:p w:rsidR="00321A3B" w:rsidRDefault="00EA04B0">
      <w:pPr>
        <w:spacing w:line="379" w:lineRule="auto"/>
        <w:ind w:left="167" w:right="2259"/>
        <w:rPr>
          <w:sz w:val="14"/>
        </w:rPr>
      </w:pPr>
      <w:r>
        <w:rPr>
          <w:color w:val="0098DB"/>
          <w:w w:val="105"/>
          <w:sz w:val="14"/>
        </w:rPr>
        <w:t xml:space="preserve">Adrienne Colby </w:t>
      </w:r>
      <w:r>
        <w:rPr>
          <w:w w:val="105"/>
          <w:sz w:val="14"/>
        </w:rPr>
        <w:t>Associate Analyst</w:t>
      </w:r>
    </w:p>
    <w:p w:rsidR="00321A3B" w:rsidRDefault="00EA04B0">
      <w:pPr>
        <w:spacing w:before="2"/>
        <w:ind w:left="167"/>
        <w:rPr>
          <w:sz w:val="14"/>
        </w:rPr>
      </w:pPr>
      <w:r>
        <w:rPr>
          <w:w w:val="105"/>
          <w:sz w:val="14"/>
        </w:rPr>
        <w:t>+1-212-250-0948</w:t>
      </w:r>
    </w:p>
    <w:p w:rsidR="00321A3B" w:rsidRDefault="00321A3B">
      <w:pPr>
        <w:pStyle w:val="BodyText"/>
        <w:spacing w:before="7"/>
        <w:rPr>
          <w:sz w:val="20"/>
        </w:rPr>
      </w:pPr>
    </w:p>
    <w:p w:rsidR="00321A3B" w:rsidRDefault="00EA04B0">
      <w:pPr>
        <w:spacing w:line="379" w:lineRule="auto"/>
        <w:ind w:left="167" w:right="1654"/>
        <w:rPr>
          <w:sz w:val="14"/>
        </w:rPr>
      </w:pPr>
      <w:r>
        <w:rPr>
          <w:color w:val="0098DB"/>
          <w:w w:val="105"/>
          <w:sz w:val="14"/>
        </w:rPr>
        <w:t xml:space="preserve">Jeﬀrey Rand, CFA </w:t>
      </w:r>
      <w:r>
        <w:rPr>
          <w:sz w:val="14"/>
        </w:rPr>
        <w:t>Research Associate</w:t>
      </w:r>
    </w:p>
    <w:p w:rsidR="00321A3B" w:rsidRDefault="00EA04B0">
      <w:pPr>
        <w:spacing w:before="2"/>
        <w:ind w:left="167"/>
        <w:rPr>
          <w:sz w:val="14"/>
        </w:rPr>
      </w:pPr>
      <w:r>
        <w:rPr>
          <w:w w:val="105"/>
          <w:sz w:val="14"/>
        </w:rPr>
        <w:t>+1-212-250-0639</w:t>
      </w:r>
    </w:p>
    <w:p w:rsidR="00321A3B" w:rsidRDefault="00EA04B0">
      <w:pPr>
        <w:pStyle w:val="BodyText"/>
        <w:spacing w:before="8"/>
        <w:rPr>
          <w:sz w:val="19"/>
        </w:rPr>
      </w:pPr>
      <w:r>
        <w:pict>
          <v:group id="_x0000_s1247" style="position:absolute;margin-left:393pt;margin-top:13.3pt;width:158.95pt;height:10.85pt;z-index:1216;mso-wrap-distance-left:0;mso-wrap-distance-right:0;mso-position-horizontal-relative:page" coordorigin="7860,266" coordsize="3179,217">
            <v:line id="_x0000_s1253" style="position:absolute" from="7865,276" to="9571,276" strokecolor="#0098db" strokeweight=".5pt"/>
            <v:line id="_x0000_s1252" style="position:absolute" from="7870,271" to="7870,478" strokecolor="#0098db" strokeweight=".5pt"/>
            <v:line id="_x0000_s1251" style="position:absolute" from="9571,276" to="10058,276" strokecolor="#0098db" strokeweight=".5pt"/>
            <v:line id="_x0000_s1250" style="position:absolute" from="10058,276" to="10546,276" strokecolor="#0098db" strokeweight=".5pt"/>
            <v:line id="_x0000_s1249" style="position:absolute" from="10546,276" to="11034,276" strokecolor="#0098db" strokeweight=".5pt"/>
            <v:shape id="_x0000_s1248" type="#_x0000_t202" style="position:absolute;left:7860;top:266;width:3179;height:217" filled="f" stroked="f">
              <v:textbox inset="0,0,0,0">
                <w:txbxContent>
                  <w:p w:rsidR="00321A3B" w:rsidRDefault="00EA04B0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w w:val="105"/>
                        <w:sz w:val="14"/>
                      </w:rPr>
                      <w:t>Companies featured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A3B" w:rsidRDefault="00EA04B0">
      <w:pPr>
        <w:tabs>
          <w:tab w:val="left" w:pos="3023"/>
        </w:tabs>
        <w:spacing w:before="10"/>
        <w:ind w:left="252"/>
        <w:rPr>
          <w:sz w:val="14"/>
        </w:rPr>
      </w:pPr>
      <w:r>
        <w:rPr>
          <w:w w:val="105"/>
          <w:sz w:val="14"/>
        </w:rPr>
        <w:t>Apple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Inc.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(AAPL.OQ),USD168.11</w:t>
      </w:r>
      <w:r>
        <w:rPr>
          <w:w w:val="105"/>
          <w:sz w:val="14"/>
        </w:rPr>
        <w:tab/>
        <w:t>Hold</w:t>
      </w:r>
    </w:p>
    <w:p w:rsidR="00321A3B" w:rsidRDefault="00EA04B0">
      <w:pPr>
        <w:pStyle w:val="BodyText"/>
        <w:spacing w:line="20" w:lineRule="exact"/>
        <w:ind w:left="16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8" style="width:158.7pt;height:.5pt;mso-position-horizontal-relative:char;mso-position-vertical-relative:line" coordsize="3174,10">
            <v:line id="_x0000_s1246" style="position:absolute" from="1706,5" to="5,5" strokecolor="#ccc" strokeweight=".5pt"/>
            <v:line id="_x0000_s1245" style="position:absolute" from="2193,5" to="1706,5" strokecolor="#ccc" strokeweight=".5pt"/>
            <v:line id="_x0000_s1244" style="position:absolute" from="2681,5" to="2193,5" strokecolor="#ccc" strokeweight=".5pt"/>
            <v:line id="_x0000_s1243" style="position:absolute" from="3168,5" to="2681,5" strokecolor="#ccc" strokeweight=".5pt"/>
            <v:line id="_x0000_s1242" style="position:absolute" from="5,5" to="1706,5" strokecolor="#ccc" strokeweight=".5pt"/>
            <v:line id="_x0000_s1241" style="position:absolute" from="1706,5" to="2193,5" strokecolor="#ccc" strokeweight=".5pt"/>
            <v:line id="_x0000_s1240" style="position:absolute" from="2193,5" to="2681,5" strokecolor="#ccc" strokeweight=".5pt"/>
            <v:line id="_x0000_s1239" style="position:absolute" from="2681,5" to="3168,5" strokecolor="#ccc" strokeweight=".5pt"/>
            <w10:wrap type="none"/>
            <w10:anchorlock/>
          </v:group>
        </w:pict>
      </w:r>
    </w:p>
    <w:p w:rsidR="00321A3B" w:rsidRDefault="00EA04B0">
      <w:pPr>
        <w:spacing w:before="53"/>
        <w:ind w:left="1930"/>
        <w:rPr>
          <w:sz w:val="14"/>
        </w:rPr>
      </w:pPr>
      <w:r>
        <w:rPr>
          <w:sz w:val="14"/>
        </w:rPr>
        <w:t>2017A   2018E 2019E</w:t>
      </w:r>
    </w:p>
    <w:p w:rsidR="00321A3B" w:rsidRDefault="00321A3B">
      <w:pPr>
        <w:rPr>
          <w:sz w:val="14"/>
        </w:rPr>
        <w:sectPr w:rsidR="00321A3B">
          <w:type w:val="continuous"/>
          <w:pgSz w:w="11910" w:h="15840"/>
          <w:pgMar w:top="0" w:right="600" w:bottom="0" w:left="740" w:header="720" w:footer="720" w:gutter="0"/>
          <w:cols w:num="2" w:space="720" w:equalWidth="0">
            <w:col w:w="6886" w:space="77"/>
            <w:col w:w="3607"/>
          </w:cols>
        </w:sectPr>
      </w:pPr>
    </w:p>
    <w:p w:rsidR="00321A3B" w:rsidRDefault="00321A3B">
      <w:pPr>
        <w:pStyle w:val="BodyText"/>
        <w:spacing w:before="1"/>
        <w:rPr>
          <w:sz w:val="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3"/>
        <w:gridCol w:w="1529"/>
        <w:gridCol w:w="721"/>
        <w:gridCol w:w="528"/>
        <w:gridCol w:w="386"/>
      </w:tblGrid>
      <w:tr w:rsidR="00321A3B">
        <w:trPr>
          <w:trHeight w:val="220"/>
        </w:trPr>
        <w:tc>
          <w:tcPr>
            <w:tcW w:w="7013" w:type="dxa"/>
          </w:tcPr>
          <w:p w:rsidR="00321A3B" w:rsidRDefault="00EA04B0">
            <w:pPr>
              <w:pStyle w:val="TableParagraph"/>
              <w:spacing w:line="191" w:lineRule="exact"/>
              <w:ind w:left="50"/>
              <w:rPr>
                <w:sz w:val="18"/>
              </w:rPr>
            </w:pPr>
            <w:r>
              <w:rPr>
                <w:color w:val="0098DB"/>
                <w:w w:val="105"/>
                <w:sz w:val="18"/>
              </w:rPr>
              <w:t>Apple reports good F4Q-17 results as we wait for the main event</w:t>
            </w:r>
          </w:p>
        </w:tc>
        <w:tc>
          <w:tcPr>
            <w:tcW w:w="1529" w:type="dxa"/>
            <w:tcBorders>
              <w:top w:val="single" w:sz="4" w:space="0" w:color="CCCCCC"/>
              <w:bottom w:val="single" w:sz="4" w:space="0" w:color="CCCCCC"/>
            </w:tcBorders>
          </w:tcPr>
          <w:p w:rsidR="00321A3B" w:rsidRDefault="00EA04B0">
            <w:pPr>
              <w:pStyle w:val="TableParagraph"/>
              <w:spacing w:before="44" w:line="160" w:lineRule="exact"/>
              <w:ind w:left="85"/>
              <w:rPr>
                <w:sz w:val="14"/>
              </w:rPr>
            </w:pPr>
            <w:r>
              <w:rPr>
                <w:sz w:val="14"/>
              </w:rPr>
              <w:t>EPS (USD)</w:t>
            </w:r>
          </w:p>
        </w:tc>
        <w:tc>
          <w:tcPr>
            <w:tcW w:w="721" w:type="dxa"/>
            <w:tcBorders>
              <w:top w:val="single" w:sz="4" w:space="0" w:color="CCCCCC"/>
              <w:bottom w:val="single" w:sz="4" w:space="0" w:color="CCCCCC"/>
            </w:tcBorders>
          </w:tcPr>
          <w:p w:rsidR="00321A3B" w:rsidRDefault="00EA04B0">
            <w:pPr>
              <w:pStyle w:val="TableParagraph"/>
              <w:spacing w:before="44" w:line="160" w:lineRule="exact"/>
              <w:ind w:right="59"/>
              <w:jc w:val="right"/>
              <w:rPr>
                <w:sz w:val="14"/>
              </w:rPr>
            </w:pPr>
            <w:r>
              <w:rPr>
                <w:sz w:val="14"/>
              </w:rPr>
              <w:t>9.21</w:t>
            </w:r>
          </w:p>
        </w:tc>
        <w:tc>
          <w:tcPr>
            <w:tcW w:w="528" w:type="dxa"/>
            <w:tcBorders>
              <w:top w:val="single" w:sz="4" w:space="0" w:color="CCCCCC"/>
              <w:bottom w:val="single" w:sz="4" w:space="0" w:color="CCCCCC"/>
            </w:tcBorders>
          </w:tcPr>
          <w:p w:rsidR="00321A3B" w:rsidRDefault="00EA04B0">
            <w:pPr>
              <w:pStyle w:val="TableParagraph"/>
              <w:spacing w:before="44" w:line="160" w:lineRule="exact"/>
              <w:ind w:left="41" w:right="7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10.45</w:t>
            </w:r>
          </w:p>
        </w:tc>
        <w:tc>
          <w:tcPr>
            <w:tcW w:w="386" w:type="dxa"/>
            <w:tcBorders>
              <w:top w:val="single" w:sz="4" w:space="0" w:color="CCCCCC"/>
              <w:bottom w:val="single" w:sz="4" w:space="0" w:color="CCCCCC"/>
            </w:tcBorders>
          </w:tcPr>
          <w:p w:rsidR="00321A3B" w:rsidRDefault="00EA04B0">
            <w:pPr>
              <w:pStyle w:val="TableParagraph"/>
              <w:spacing w:before="44" w:line="160" w:lineRule="exact"/>
              <w:jc w:val="right"/>
              <w:rPr>
                <w:sz w:val="14"/>
              </w:rPr>
            </w:pPr>
            <w:r>
              <w:rPr>
                <w:sz w:val="14"/>
              </w:rPr>
              <w:t>9.70</w:t>
            </w:r>
          </w:p>
        </w:tc>
      </w:tr>
      <w:tr w:rsidR="00321A3B">
        <w:trPr>
          <w:trHeight w:val="220"/>
        </w:trPr>
        <w:tc>
          <w:tcPr>
            <w:tcW w:w="7013" w:type="dxa"/>
          </w:tcPr>
          <w:p w:rsidR="00321A3B" w:rsidRDefault="00EA04B0">
            <w:pPr>
              <w:pStyle w:val="TableParagraph"/>
              <w:spacing w:line="168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Apple reported above-Street F4Q-17 sales and EPS, driven by double-digit sales</w:t>
            </w:r>
          </w:p>
        </w:tc>
        <w:tc>
          <w:tcPr>
            <w:tcW w:w="1529" w:type="dxa"/>
            <w:tcBorders>
              <w:top w:val="single" w:sz="4" w:space="0" w:color="CCCCCC"/>
              <w:bottom w:val="single" w:sz="4" w:space="0" w:color="CCCCCC"/>
            </w:tcBorders>
          </w:tcPr>
          <w:p w:rsidR="00321A3B" w:rsidRDefault="00EA04B0">
            <w:pPr>
              <w:pStyle w:val="TableParagraph"/>
              <w:spacing w:before="44" w:line="160" w:lineRule="exact"/>
              <w:ind w:left="85"/>
              <w:rPr>
                <w:sz w:val="14"/>
              </w:rPr>
            </w:pPr>
            <w:r>
              <w:rPr>
                <w:sz w:val="14"/>
              </w:rPr>
              <w:t>P/E (x)</w:t>
            </w:r>
          </w:p>
        </w:tc>
        <w:tc>
          <w:tcPr>
            <w:tcW w:w="721" w:type="dxa"/>
            <w:tcBorders>
              <w:top w:val="single" w:sz="4" w:space="0" w:color="CCCCCC"/>
              <w:bottom w:val="single" w:sz="4" w:space="0" w:color="CCCCCC"/>
            </w:tcBorders>
          </w:tcPr>
          <w:p w:rsidR="00321A3B" w:rsidRDefault="00EA04B0">
            <w:pPr>
              <w:pStyle w:val="TableParagraph"/>
              <w:spacing w:before="44" w:line="160" w:lineRule="exact"/>
              <w:ind w:right="59"/>
              <w:jc w:val="right"/>
              <w:rPr>
                <w:sz w:val="14"/>
              </w:rPr>
            </w:pPr>
            <w:r>
              <w:rPr>
                <w:sz w:val="14"/>
              </w:rPr>
              <w:t>14.9</w:t>
            </w:r>
          </w:p>
        </w:tc>
        <w:tc>
          <w:tcPr>
            <w:tcW w:w="528" w:type="dxa"/>
            <w:tcBorders>
              <w:top w:val="single" w:sz="4" w:space="0" w:color="CCCCCC"/>
              <w:bottom w:val="single" w:sz="4" w:space="0" w:color="CCCCCC"/>
            </w:tcBorders>
          </w:tcPr>
          <w:p w:rsidR="00321A3B" w:rsidRDefault="00EA04B0">
            <w:pPr>
              <w:pStyle w:val="TableParagraph"/>
              <w:spacing w:before="44" w:line="160" w:lineRule="exact"/>
              <w:ind w:left="41" w:right="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16.1</w:t>
            </w:r>
          </w:p>
        </w:tc>
        <w:tc>
          <w:tcPr>
            <w:tcW w:w="386" w:type="dxa"/>
            <w:tcBorders>
              <w:top w:val="single" w:sz="4" w:space="0" w:color="CCCCCC"/>
              <w:bottom w:val="single" w:sz="4" w:space="0" w:color="CCCCCC"/>
            </w:tcBorders>
          </w:tcPr>
          <w:p w:rsidR="00321A3B" w:rsidRDefault="00EA04B0">
            <w:pPr>
              <w:pStyle w:val="TableParagraph"/>
              <w:spacing w:before="44" w:line="160" w:lineRule="exact"/>
              <w:jc w:val="right"/>
              <w:rPr>
                <w:sz w:val="14"/>
              </w:rPr>
            </w:pPr>
            <w:r>
              <w:rPr>
                <w:sz w:val="14"/>
              </w:rPr>
              <w:t>17.3</w:t>
            </w:r>
          </w:p>
        </w:tc>
      </w:tr>
      <w:tr w:rsidR="00321A3B">
        <w:trPr>
          <w:trHeight w:val="220"/>
        </w:trPr>
        <w:tc>
          <w:tcPr>
            <w:tcW w:w="7013" w:type="dxa"/>
          </w:tcPr>
          <w:p w:rsidR="00321A3B" w:rsidRDefault="00EA04B0">
            <w:pPr>
              <w:pStyle w:val="TableParagraph"/>
              <w:spacing w:line="172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growth in all segments except iPhone. F1Q-18 sales guidance was a bit higher</w:t>
            </w:r>
          </w:p>
        </w:tc>
        <w:tc>
          <w:tcPr>
            <w:tcW w:w="1529" w:type="dxa"/>
            <w:tcBorders>
              <w:top w:val="single" w:sz="4" w:space="0" w:color="CCCCCC"/>
              <w:bottom w:val="single" w:sz="4" w:space="0" w:color="CCCCCC"/>
            </w:tcBorders>
          </w:tcPr>
          <w:p w:rsidR="00321A3B" w:rsidRDefault="00EA04B0">
            <w:pPr>
              <w:pStyle w:val="TableParagraph"/>
              <w:spacing w:before="44" w:line="160" w:lineRule="exact"/>
              <w:ind w:left="85"/>
              <w:rPr>
                <w:sz w:val="14"/>
              </w:rPr>
            </w:pPr>
            <w:r>
              <w:rPr>
                <w:sz w:val="14"/>
              </w:rPr>
              <w:t>EV/EBITDA (x)</w:t>
            </w:r>
          </w:p>
        </w:tc>
        <w:tc>
          <w:tcPr>
            <w:tcW w:w="721" w:type="dxa"/>
            <w:tcBorders>
              <w:top w:val="single" w:sz="4" w:space="0" w:color="CCCCCC"/>
              <w:bottom w:val="single" w:sz="4" w:space="0" w:color="CCCCCC"/>
            </w:tcBorders>
          </w:tcPr>
          <w:p w:rsidR="00321A3B" w:rsidRDefault="00EA04B0">
            <w:pPr>
              <w:pStyle w:val="TableParagraph"/>
              <w:spacing w:before="44" w:line="160" w:lineRule="exact"/>
              <w:ind w:right="59"/>
              <w:jc w:val="right"/>
              <w:rPr>
                <w:sz w:val="14"/>
              </w:rPr>
            </w:pPr>
            <w:r>
              <w:rPr>
                <w:sz w:val="14"/>
              </w:rPr>
              <w:t>7.9</w:t>
            </w:r>
          </w:p>
        </w:tc>
        <w:tc>
          <w:tcPr>
            <w:tcW w:w="528" w:type="dxa"/>
            <w:tcBorders>
              <w:top w:val="single" w:sz="4" w:space="0" w:color="CCCCCC"/>
              <w:bottom w:val="single" w:sz="4" w:space="0" w:color="CCCCCC"/>
            </w:tcBorders>
          </w:tcPr>
          <w:p w:rsidR="00321A3B" w:rsidRDefault="00EA04B0">
            <w:pPr>
              <w:pStyle w:val="TableParagraph"/>
              <w:spacing w:before="44" w:line="160" w:lineRule="exact"/>
              <w:ind w:left="200" w:right="7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8.7</w:t>
            </w:r>
          </w:p>
        </w:tc>
        <w:tc>
          <w:tcPr>
            <w:tcW w:w="386" w:type="dxa"/>
            <w:tcBorders>
              <w:top w:val="single" w:sz="4" w:space="0" w:color="CCCCCC"/>
              <w:bottom w:val="single" w:sz="4" w:space="0" w:color="CCCCCC"/>
            </w:tcBorders>
          </w:tcPr>
          <w:p w:rsidR="00321A3B" w:rsidRDefault="00EA04B0">
            <w:pPr>
              <w:pStyle w:val="TableParagraph"/>
              <w:spacing w:before="44" w:line="160" w:lineRule="exact"/>
              <w:jc w:val="right"/>
              <w:rPr>
                <w:sz w:val="14"/>
              </w:rPr>
            </w:pPr>
            <w:r>
              <w:rPr>
                <w:sz w:val="14"/>
              </w:rPr>
              <w:t>9.4</w:t>
            </w:r>
          </w:p>
        </w:tc>
      </w:tr>
      <w:tr w:rsidR="00321A3B">
        <w:trPr>
          <w:trHeight w:val="160"/>
        </w:trPr>
        <w:tc>
          <w:tcPr>
            <w:tcW w:w="7013" w:type="dxa"/>
          </w:tcPr>
          <w:p w:rsidR="00321A3B" w:rsidRDefault="00EA04B0">
            <w:pPr>
              <w:pStyle w:val="TableParagraph"/>
              <w:spacing w:line="158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than Street expectations, suggesting some of the supply concerns are overdone.</w:t>
            </w:r>
          </w:p>
        </w:tc>
        <w:tc>
          <w:tcPr>
            <w:tcW w:w="1529" w:type="dxa"/>
            <w:tcBorders>
              <w:top w:val="single" w:sz="4" w:space="0" w:color="CCCCCC"/>
              <w:bottom w:val="single" w:sz="4" w:space="0" w:color="0098DB"/>
            </w:tcBorders>
          </w:tcPr>
          <w:p w:rsidR="00321A3B" w:rsidRDefault="00EA04B0">
            <w:pPr>
              <w:pStyle w:val="TableParagraph"/>
              <w:spacing w:before="48" w:line="106" w:lineRule="exact"/>
              <w:ind w:left="85"/>
              <w:rPr>
                <w:i/>
                <w:sz w:val="10"/>
              </w:rPr>
            </w:pPr>
            <w:r>
              <w:rPr>
                <w:i/>
                <w:sz w:val="10"/>
              </w:rPr>
              <w:t>Source: Deutsche Bank</w:t>
            </w:r>
          </w:p>
        </w:tc>
        <w:tc>
          <w:tcPr>
            <w:tcW w:w="721" w:type="dxa"/>
            <w:tcBorders>
              <w:top w:val="single" w:sz="4" w:space="0" w:color="CCCCCC"/>
              <w:bottom w:val="single" w:sz="4" w:space="0" w:color="0098DB"/>
            </w:tcBorders>
          </w:tcPr>
          <w:p w:rsidR="00321A3B" w:rsidRDefault="00321A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8" w:type="dxa"/>
            <w:tcBorders>
              <w:top w:val="single" w:sz="4" w:space="0" w:color="CCCCCC"/>
              <w:bottom w:val="single" w:sz="6" w:space="0" w:color="0098DB"/>
            </w:tcBorders>
          </w:tcPr>
          <w:p w:rsidR="00321A3B" w:rsidRDefault="00321A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6" w:type="dxa"/>
            <w:tcBorders>
              <w:top w:val="single" w:sz="4" w:space="0" w:color="CCCCCC"/>
              <w:bottom w:val="single" w:sz="4" w:space="0" w:color="0098DB"/>
              <w:right w:val="single" w:sz="4" w:space="0" w:color="0098DB"/>
            </w:tcBorders>
          </w:tcPr>
          <w:p w:rsidR="00321A3B" w:rsidRDefault="00321A3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21A3B">
        <w:trPr>
          <w:trHeight w:val="1180"/>
        </w:trPr>
        <w:tc>
          <w:tcPr>
            <w:tcW w:w="7013" w:type="dxa"/>
          </w:tcPr>
          <w:p w:rsidR="00321A3B" w:rsidRDefault="00EA04B0">
            <w:pPr>
              <w:pStyle w:val="TableParagraph"/>
              <w:spacing w:before="19" w:line="278" w:lineRule="auto"/>
              <w:ind w:left="50" w:right="242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While results were solid, we believe investors' main focus is on whether Apple can sell a $1,000 premium phone in signiﬁcant quantities, something we won't have a good sense of until later this year, at the earliest. Until then, we expect bulls and bears t</w:t>
            </w:r>
            <w:r>
              <w:rPr>
                <w:w w:val="105"/>
                <w:sz w:val="18"/>
              </w:rPr>
              <w:t>o remain in their own camps, with this quarter's results unlikely</w:t>
            </w:r>
          </w:p>
          <w:p w:rsidR="00321A3B" w:rsidRDefault="00EA04B0">
            <w:pPr>
              <w:pStyle w:val="TableParagraph"/>
              <w:spacing w:before="1" w:line="194" w:lineRule="exact"/>
              <w:ind w:left="50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to sway views.</w:t>
            </w:r>
          </w:p>
        </w:tc>
        <w:tc>
          <w:tcPr>
            <w:tcW w:w="1529" w:type="dxa"/>
            <w:tcBorders>
              <w:top w:val="single" w:sz="4" w:space="0" w:color="0098DB"/>
            </w:tcBorders>
          </w:tcPr>
          <w:p w:rsidR="00321A3B" w:rsidRDefault="00321A3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tcBorders>
              <w:top w:val="single" w:sz="4" w:space="0" w:color="0098DB"/>
            </w:tcBorders>
          </w:tcPr>
          <w:p w:rsidR="00321A3B" w:rsidRDefault="00321A3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  <w:tcBorders>
              <w:top w:val="single" w:sz="6" w:space="0" w:color="0098DB"/>
            </w:tcBorders>
          </w:tcPr>
          <w:p w:rsidR="00321A3B" w:rsidRDefault="00321A3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6" w:type="dxa"/>
            <w:tcBorders>
              <w:top w:val="single" w:sz="4" w:space="0" w:color="0098DB"/>
            </w:tcBorders>
          </w:tcPr>
          <w:p w:rsidR="00321A3B" w:rsidRDefault="00321A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21A3B" w:rsidRDefault="00321A3B">
      <w:pPr>
        <w:rPr>
          <w:rFonts w:ascii="Times New Roman"/>
          <w:sz w:val="16"/>
        </w:rPr>
        <w:sectPr w:rsidR="00321A3B">
          <w:type w:val="continuous"/>
          <w:pgSz w:w="11910" w:h="15840"/>
          <w:pgMar w:top="0" w:right="600" w:bottom="0" w:left="740" w:header="720" w:footer="720" w:gutter="0"/>
          <w:cols w:space="720"/>
        </w:sectPr>
      </w:pPr>
    </w:p>
    <w:p w:rsidR="00321A3B" w:rsidRDefault="00EA04B0">
      <w:pPr>
        <w:pStyle w:val="BodyText"/>
        <w:spacing w:before="27"/>
        <w:ind w:left="167"/>
      </w:pPr>
      <w:hyperlink r:id="rId9">
        <w:r>
          <w:rPr>
            <w:w w:val="105"/>
          </w:rPr>
          <w:t>(http://pull.db-gmresearch.com/cgi-bin/pull/</w:t>
        </w:r>
      </w:hyperlink>
    </w:p>
    <w:p w:rsidR="00321A3B" w:rsidRDefault="00EA04B0">
      <w:pPr>
        <w:pStyle w:val="BodyText"/>
        <w:spacing w:before="34"/>
        <w:ind w:left="167"/>
      </w:pPr>
      <w:r>
        <w:rPr>
          <w:w w:val="105"/>
        </w:rPr>
        <w:t>DocPull/127-11E0/7735990/4031f1de-bf97-11e7-a788-17efe23f6f57_604.pdf)</w:t>
      </w:r>
    </w:p>
    <w:p w:rsidR="00321A3B" w:rsidRDefault="00321A3B">
      <w:pPr>
        <w:pStyle w:val="BodyText"/>
        <w:spacing w:before="4"/>
        <w:rPr>
          <w:sz w:val="22"/>
        </w:rPr>
      </w:pPr>
    </w:p>
    <w:p w:rsidR="00321A3B" w:rsidRDefault="00EA04B0">
      <w:pPr>
        <w:pStyle w:val="BodyText"/>
        <w:spacing w:before="1"/>
        <w:ind w:left="167"/>
      </w:pPr>
      <w:r>
        <w:rPr>
          <w:color w:val="0098DB"/>
          <w:w w:val="105"/>
        </w:rPr>
        <w:t>iPhone X suppliers asked to increase production</w:t>
      </w:r>
    </w:p>
    <w:p w:rsidR="00321A3B" w:rsidRDefault="00EA04B0">
      <w:pPr>
        <w:pStyle w:val="BodyText"/>
        <w:spacing w:before="2" w:line="278" w:lineRule="auto"/>
        <w:ind w:left="167"/>
        <w:jc w:val="both"/>
      </w:pPr>
      <w:r>
        <w:rPr>
          <w:spacing w:val="-3"/>
          <w:w w:val="105"/>
        </w:rPr>
        <w:t xml:space="preserve">Taiwanese </w:t>
      </w:r>
      <w:r>
        <w:rPr>
          <w:w w:val="105"/>
        </w:rPr>
        <w:t>suppliers for the iPhone X are reporting that Apple has asked them</w:t>
      </w:r>
      <w:r>
        <w:rPr>
          <w:spacing w:val="-21"/>
          <w:w w:val="105"/>
        </w:rPr>
        <w:t xml:space="preserve"> </w:t>
      </w:r>
      <w:r>
        <w:rPr>
          <w:w w:val="105"/>
        </w:rPr>
        <w:t>to double their output due to better-than-expected pre-orde</w:t>
      </w:r>
      <w:r>
        <w:rPr>
          <w:w w:val="105"/>
        </w:rPr>
        <w:t xml:space="preserve">r levels for the device, according to The Economic Daily News of </w:t>
      </w:r>
      <w:r>
        <w:rPr>
          <w:spacing w:val="-3"/>
          <w:w w:val="105"/>
        </w:rPr>
        <w:t xml:space="preserve">Taiwan. </w:t>
      </w:r>
      <w:r>
        <w:rPr>
          <w:w w:val="105"/>
        </w:rPr>
        <w:t>An Apple spokesperson speaking to Reuters conﬁrmed strong customer demand for the iPhone X and noted that pre-order levels for the device were “oﬀ the charts.” The iPhone X  became available in stores on Friday, with MacRumors and other Apple sites reporti</w:t>
      </w:r>
      <w:r>
        <w:rPr>
          <w:w w:val="105"/>
        </w:rPr>
        <w:t xml:space="preserve">ng long lines at stores </w:t>
      </w:r>
      <w:r>
        <w:rPr>
          <w:spacing w:val="6"/>
          <w:w w:val="105"/>
        </w:rPr>
        <w:t xml:space="preserve"> </w:t>
      </w:r>
      <w:r>
        <w:rPr>
          <w:w w:val="105"/>
        </w:rPr>
        <w:t>worldwide.</w:t>
      </w:r>
    </w:p>
    <w:p w:rsidR="00321A3B" w:rsidRDefault="00EA04B0">
      <w:pPr>
        <w:pStyle w:val="BodyText"/>
        <w:spacing w:before="1" w:line="278" w:lineRule="auto"/>
        <w:ind w:left="167" w:right="573"/>
      </w:pPr>
      <w:hyperlink r:id="rId10">
        <w:r>
          <w:rPr>
            <w:w w:val="105"/>
          </w:rPr>
          <w:t>(http://www.reuters.com/article/us-apple-iphone/apple-says-iphone-x-pre-</w:t>
        </w:r>
      </w:hyperlink>
      <w:r>
        <w:rPr>
          <w:w w:val="105"/>
        </w:rPr>
        <w:t xml:space="preserve"> orders-are-oﬀ-the-charts-idUSKBN1CW286) (https://money.u</w:t>
      </w:r>
      <w:r>
        <w:rPr>
          <w:w w:val="105"/>
        </w:rPr>
        <w:t>dn.com/money/story/5612/2786157?ref=tab20171030)</w:t>
      </w:r>
    </w:p>
    <w:p w:rsidR="00321A3B" w:rsidRDefault="00321A3B">
      <w:pPr>
        <w:pStyle w:val="BodyText"/>
        <w:spacing w:before="6"/>
        <w:rPr>
          <w:sz w:val="19"/>
        </w:rPr>
      </w:pPr>
    </w:p>
    <w:p w:rsidR="00321A3B" w:rsidRDefault="00EA04B0">
      <w:pPr>
        <w:pStyle w:val="BodyText"/>
        <w:spacing w:before="1"/>
        <w:ind w:left="167"/>
      </w:pPr>
      <w:r>
        <w:rPr>
          <w:color w:val="0098DB"/>
          <w:w w:val="105"/>
        </w:rPr>
        <w:t>Improving iPhone X wait times</w:t>
      </w:r>
    </w:p>
    <w:p w:rsidR="00321A3B" w:rsidRDefault="00EA04B0">
      <w:pPr>
        <w:spacing w:before="140" w:line="249" w:lineRule="auto"/>
        <w:ind w:left="167" w:right="103"/>
        <w:jc w:val="both"/>
        <w:rPr>
          <w:i/>
          <w:sz w:val="16"/>
        </w:rPr>
      </w:pPr>
      <w:r>
        <w:br w:type="column"/>
      </w:r>
      <w:r>
        <w:rPr>
          <w:i/>
          <w:w w:val="105"/>
          <w:sz w:val="16"/>
        </w:rPr>
        <w:t>Our price target is based on shares trading at 16x our FY-19E EPS. Upside risks include</w:t>
      </w:r>
      <w:r>
        <w:rPr>
          <w:i/>
          <w:spacing w:val="-32"/>
          <w:w w:val="105"/>
          <w:sz w:val="16"/>
        </w:rPr>
        <w:t xml:space="preserve"> </w:t>
      </w:r>
      <w:r>
        <w:rPr>
          <w:i/>
          <w:w w:val="105"/>
          <w:sz w:val="16"/>
        </w:rPr>
        <w:t>stronger-than-expected</w:t>
      </w:r>
      <w:r>
        <w:rPr>
          <w:i/>
          <w:spacing w:val="-32"/>
          <w:w w:val="105"/>
          <w:sz w:val="16"/>
        </w:rPr>
        <w:t xml:space="preserve"> </w:t>
      </w:r>
      <w:r>
        <w:rPr>
          <w:i/>
          <w:w w:val="105"/>
          <w:sz w:val="16"/>
        </w:rPr>
        <w:t>smartphone</w:t>
      </w:r>
      <w:r>
        <w:rPr>
          <w:i/>
          <w:w w:val="103"/>
          <w:sz w:val="16"/>
        </w:rPr>
        <w:t xml:space="preserve"> </w:t>
      </w:r>
      <w:r>
        <w:rPr>
          <w:i/>
          <w:w w:val="105"/>
          <w:sz w:val="16"/>
        </w:rPr>
        <w:t xml:space="preserve">sales and share gains, signiﬁcantly higher margins, and a faster ramp of new product categories including Watch and Apple </w:t>
      </w:r>
      <w:r>
        <w:rPr>
          <w:i/>
          <w:spacing w:val="-4"/>
          <w:w w:val="105"/>
          <w:sz w:val="16"/>
        </w:rPr>
        <w:t xml:space="preserve">Pay. </w:t>
      </w:r>
      <w:r>
        <w:rPr>
          <w:i/>
          <w:w w:val="105"/>
          <w:sz w:val="16"/>
        </w:rPr>
        <w:t>Downside risks include slower smartphone sales,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market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share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losses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smartphones, and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weaker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growth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Services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sales.</w:t>
      </w:r>
    </w:p>
    <w:p w:rsidR="00321A3B" w:rsidRDefault="00321A3B">
      <w:pPr>
        <w:spacing w:line="249" w:lineRule="auto"/>
        <w:jc w:val="both"/>
        <w:rPr>
          <w:sz w:val="16"/>
        </w:rPr>
        <w:sectPr w:rsidR="00321A3B">
          <w:type w:val="continuous"/>
          <w:pgSz w:w="11910" w:h="15840"/>
          <w:pgMar w:top="0" w:right="600" w:bottom="0" w:left="740" w:header="720" w:footer="720" w:gutter="0"/>
          <w:cols w:num="2" w:space="720" w:equalWidth="0">
            <w:col w:w="6886" w:space="225"/>
            <w:col w:w="3459"/>
          </w:cols>
        </w:sectPr>
      </w:pPr>
    </w:p>
    <w:p w:rsidR="00321A3B" w:rsidRDefault="00321A3B">
      <w:pPr>
        <w:pStyle w:val="BodyText"/>
        <w:spacing w:before="10"/>
        <w:rPr>
          <w:i/>
          <w:sz w:val="19"/>
        </w:rPr>
      </w:pPr>
    </w:p>
    <w:p w:rsidR="00321A3B" w:rsidRDefault="00EA04B0">
      <w:pPr>
        <w:pStyle w:val="BodyText"/>
        <w:spacing w:line="20" w:lineRule="exact"/>
        <w:ind w:left="16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6" style="width:503.65pt;height:.5pt;mso-position-horizontal-relative:char;mso-position-vertical-relative:line" coordsize="10073,10">
            <v:line id="_x0000_s1237" style="position:absolute" from="5,5" to="10068,5" strokeweight=".5pt"/>
            <w10:wrap type="none"/>
            <w10:anchorlock/>
          </v:group>
        </w:pict>
      </w:r>
    </w:p>
    <w:p w:rsidR="00321A3B" w:rsidRDefault="00321A3B">
      <w:pPr>
        <w:spacing w:line="20" w:lineRule="exact"/>
        <w:rPr>
          <w:sz w:val="2"/>
        </w:rPr>
        <w:sectPr w:rsidR="00321A3B">
          <w:type w:val="continuous"/>
          <w:pgSz w:w="11910" w:h="15840"/>
          <w:pgMar w:top="0" w:right="600" w:bottom="0" w:left="740" w:header="720" w:footer="720" w:gutter="0"/>
          <w:cols w:space="720"/>
        </w:sectPr>
      </w:pPr>
    </w:p>
    <w:p w:rsidR="00321A3B" w:rsidRDefault="00EA04B0">
      <w:pPr>
        <w:pStyle w:val="BodyText"/>
        <w:spacing w:before="58"/>
        <w:ind w:left="167"/>
      </w:pPr>
      <w:r>
        <w:rPr>
          <w:w w:val="105"/>
        </w:rPr>
        <w:t>Deutsche Bank Securities Inc.</w:t>
      </w:r>
    </w:p>
    <w:p w:rsidR="00321A3B" w:rsidRDefault="00321A3B">
      <w:pPr>
        <w:rPr>
          <w:sz w:val="30"/>
        </w:rPr>
        <w:sectPr w:rsidR="00321A3B">
          <w:type w:val="continuous"/>
          <w:pgSz w:w="11910" w:h="15840"/>
          <w:pgMar w:top="0" w:right="600" w:bottom="0" w:left="740" w:header="720" w:footer="720" w:gutter="0"/>
          <w:cols w:space="720"/>
        </w:sectPr>
      </w:pPr>
    </w:p>
    <w:p w:rsidR="00321A3B" w:rsidRDefault="00321A3B">
      <w:pPr>
        <w:pStyle w:val="BodyText"/>
        <w:spacing w:before="6"/>
        <w:rPr>
          <w:sz w:val="16"/>
        </w:rPr>
      </w:pPr>
    </w:p>
    <w:p w:rsidR="00321A3B" w:rsidRDefault="00EA04B0">
      <w:pPr>
        <w:pStyle w:val="BodyText"/>
        <w:spacing w:before="67" w:line="278" w:lineRule="auto"/>
        <w:ind w:left="127" w:right="3501"/>
        <w:jc w:val="both"/>
      </w:pPr>
      <w:bookmarkStart w:id="6" w:name="Page_2"/>
      <w:bookmarkStart w:id="7" w:name="Improving_iPhone_X_wait_times_(CONT)"/>
      <w:bookmarkStart w:id="8" w:name="iPhone_8_prices_lowered_in_China"/>
      <w:bookmarkStart w:id="9" w:name="Qualcomm_chips_could_be_excluded_from_up"/>
      <w:bookmarkStart w:id="10" w:name="Display_issue_in_Apple_Watch_3"/>
      <w:bookmarkEnd w:id="6"/>
      <w:bookmarkEnd w:id="7"/>
      <w:bookmarkEnd w:id="8"/>
      <w:bookmarkEnd w:id="9"/>
      <w:bookmarkEnd w:id="10"/>
      <w:r>
        <w:rPr>
          <w:w w:val="105"/>
        </w:rPr>
        <w:t>Some</w:t>
      </w:r>
      <w:r>
        <w:rPr>
          <w:spacing w:val="-12"/>
          <w:w w:val="105"/>
        </w:rPr>
        <w:t xml:space="preserve"> </w:t>
      </w:r>
      <w:r>
        <w:rPr>
          <w:w w:val="105"/>
        </w:rPr>
        <w:t>customers</w:t>
      </w:r>
      <w:r>
        <w:rPr>
          <w:spacing w:val="-12"/>
          <w:w w:val="105"/>
        </w:rPr>
        <w:t xml:space="preserve"> </w:t>
      </w:r>
      <w:r>
        <w:rPr>
          <w:w w:val="105"/>
        </w:rPr>
        <w:t>who</w:t>
      </w:r>
      <w:r>
        <w:rPr>
          <w:spacing w:val="-12"/>
          <w:w w:val="105"/>
        </w:rPr>
        <w:t xml:space="preserve"> </w:t>
      </w:r>
      <w:r>
        <w:rPr>
          <w:w w:val="105"/>
        </w:rPr>
        <w:t>pre-ordered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iPhone</w:t>
      </w:r>
      <w:r>
        <w:rPr>
          <w:spacing w:val="-12"/>
          <w:w w:val="105"/>
        </w:rPr>
        <w:t xml:space="preserve"> </w:t>
      </w:r>
      <w:r>
        <w:rPr>
          <w:w w:val="105"/>
        </w:rPr>
        <w:t>X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launch</w:t>
      </w:r>
      <w:r>
        <w:rPr>
          <w:spacing w:val="-12"/>
          <w:w w:val="105"/>
        </w:rPr>
        <w:t xml:space="preserve"> </w:t>
      </w:r>
      <w:r>
        <w:rPr>
          <w:w w:val="105"/>
        </w:rPr>
        <w:t>day</w:t>
      </w:r>
      <w:r>
        <w:rPr>
          <w:spacing w:val="-12"/>
          <w:w w:val="105"/>
        </w:rPr>
        <w:t xml:space="preserve"> </w:t>
      </w:r>
      <w:r>
        <w:rPr>
          <w:w w:val="105"/>
        </w:rPr>
        <w:t>(Oct</w:t>
      </w:r>
      <w:r>
        <w:rPr>
          <w:spacing w:val="-12"/>
          <w:w w:val="105"/>
        </w:rPr>
        <w:t xml:space="preserve"> </w:t>
      </w:r>
      <w:r>
        <w:rPr>
          <w:w w:val="105"/>
        </w:rPr>
        <w:t>27)</w:t>
      </w:r>
      <w:r>
        <w:rPr>
          <w:spacing w:val="-12"/>
          <w:w w:val="105"/>
        </w:rPr>
        <w:t xml:space="preserve"> </w:t>
      </w:r>
      <w:r>
        <w:rPr>
          <w:w w:val="105"/>
        </w:rPr>
        <w:t>reportedly saw an improvement in their expected delivery times, according to Apple</w:t>
      </w:r>
      <w:r>
        <w:rPr>
          <w:spacing w:val="-21"/>
          <w:w w:val="105"/>
        </w:rPr>
        <w:t xml:space="preserve"> </w:t>
      </w:r>
      <w:r>
        <w:rPr>
          <w:w w:val="105"/>
        </w:rPr>
        <w:t>Insider. Several of the iPhone X's earliest pre-order day customers that were given an original delivery window of Nov 10 to Nov 17 were moved up to a Nov 3</w:t>
      </w:r>
      <w:r>
        <w:rPr>
          <w:spacing w:val="-28"/>
          <w:w w:val="105"/>
        </w:rPr>
        <w:t xml:space="preserve"> </w:t>
      </w:r>
      <w:r>
        <w:rPr>
          <w:w w:val="105"/>
        </w:rPr>
        <w:t>delivery. Our ch</w:t>
      </w:r>
      <w:r>
        <w:rPr>
          <w:w w:val="105"/>
        </w:rPr>
        <w:t>ecks on Apple's website on Friday showed a 3-4 week ship time, vs. the 5-6 week wait time quoted last week, suggesting supply of the iPhone X has  improved.</w:t>
      </w:r>
    </w:p>
    <w:p w:rsidR="00321A3B" w:rsidRDefault="00EA04B0">
      <w:pPr>
        <w:pStyle w:val="BodyText"/>
        <w:spacing w:before="1" w:line="278" w:lineRule="auto"/>
        <w:ind w:left="127" w:right="3872"/>
      </w:pPr>
      <w:hyperlink r:id="rId11">
        <w:r>
          <w:rPr>
            <w:w w:val="105"/>
          </w:rPr>
          <w:t>(htt</w:t>
        </w:r>
        <w:r>
          <w:rPr>
            <w:w w:val="105"/>
          </w:rPr>
          <w:t>p://appleinsider.com/articles/17/10/29/apple-impr</w:t>
        </w:r>
      </w:hyperlink>
      <w:r>
        <w:rPr>
          <w:w w:val="105"/>
        </w:rPr>
        <w:t>o</w:t>
      </w:r>
      <w:hyperlink r:id="rId12">
        <w:r>
          <w:rPr>
            <w:w w:val="105"/>
          </w:rPr>
          <w:t>ves-iphone-x-delivery-</w:t>
        </w:r>
      </w:hyperlink>
      <w:r>
        <w:rPr>
          <w:w w:val="105"/>
        </w:rPr>
        <w:t xml:space="preserve"> dates-for-iphone-upgrade-program-orders-impacted-by-ﬁnancing-issue)</w:t>
      </w:r>
    </w:p>
    <w:p w:rsidR="00321A3B" w:rsidRDefault="00321A3B">
      <w:pPr>
        <w:pStyle w:val="BodyText"/>
        <w:spacing w:before="6"/>
        <w:rPr>
          <w:sz w:val="19"/>
        </w:rPr>
      </w:pPr>
    </w:p>
    <w:p w:rsidR="00321A3B" w:rsidRDefault="00EA04B0">
      <w:pPr>
        <w:pStyle w:val="BodyText"/>
        <w:ind w:left="127"/>
        <w:jc w:val="both"/>
      </w:pPr>
      <w:r>
        <w:rPr>
          <w:color w:val="0098DB"/>
          <w:w w:val="105"/>
        </w:rPr>
        <w:t>iPhone 8 prices low</w:t>
      </w:r>
      <w:r>
        <w:rPr>
          <w:color w:val="0098DB"/>
          <w:w w:val="105"/>
        </w:rPr>
        <w:t>ered in China</w:t>
      </w:r>
    </w:p>
    <w:p w:rsidR="00321A3B" w:rsidRDefault="00EA04B0">
      <w:pPr>
        <w:pStyle w:val="BodyText"/>
        <w:spacing w:before="2" w:line="278" w:lineRule="auto"/>
        <w:ind w:left="127" w:right="3501"/>
        <w:jc w:val="both"/>
      </w:pPr>
      <w:r>
        <w:rPr>
          <w:w w:val="105"/>
        </w:rPr>
        <w:t>Mainland</w:t>
      </w:r>
      <w:r>
        <w:rPr>
          <w:spacing w:val="-5"/>
          <w:w w:val="105"/>
        </w:rPr>
        <w:t xml:space="preserve"> </w:t>
      </w:r>
      <w:r>
        <w:rPr>
          <w:w w:val="105"/>
        </w:rPr>
        <w:t>Chinese</w:t>
      </w:r>
      <w:r>
        <w:rPr>
          <w:spacing w:val="-5"/>
          <w:w w:val="105"/>
        </w:rPr>
        <w:t xml:space="preserve"> </w:t>
      </w:r>
      <w:r>
        <w:rPr>
          <w:w w:val="105"/>
        </w:rPr>
        <w:t>online</w:t>
      </w:r>
      <w:r>
        <w:rPr>
          <w:spacing w:val="-5"/>
          <w:w w:val="105"/>
        </w:rPr>
        <w:t xml:space="preserve"> </w:t>
      </w:r>
      <w:r>
        <w:rPr>
          <w:w w:val="105"/>
        </w:rPr>
        <w:t>retailers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discounting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iPhone</w:t>
      </w:r>
      <w:r>
        <w:rPr>
          <w:spacing w:val="-5"/>
          <w:w w:val="105"/>
        </w:rPr>
        <w:t xml:space="preserve"> </w:t>
      </w:r>
      <w:r>
        <w:rPr>
          <w:w w:val="105"/>
        </w:rPr>
        <w:t>8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up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20%</w:t>
      </w:r>
      <w:r>
        <w:rPr>
          <w:spacing w:val="-5"/>
          <w:w w:val="105"/>
        </w:rPr>
        <w:t xml:space="preserve"> </w:t>
      </w:r>
      <w:r>
        <w:rPr>
          <w:w w:val="105"/>
        </w:rPr>
        <w:t>due to weak demand for the devices, according to Reuters. Pricing data suggest a 64GB iPhone 8 is selling for the equivalent of $722 vs. the device's $889 original price in China and $699 price in the</w:t>
      </w:r>
      <w:r>
        <w:rPr>
          <w:spacing w:val="-14"/>
          <w:w w:val="105"/>
        </w:rPr>
        <w:t xml:space="preserve"> </w:t>
      </w:r>
      <w:r>
        <w:rPr>
          <w:w w:val="105"/>
        </w:rPr>
        <w:t>U.S.</w:t>
      </w:r>
    </w:p>
    <w:p w:rsidR="00321A3B" w:rsidRDefault="00EA04B0">
      <w:pPr>
        <w:pStyle w:val="BodyText"/>
        <w:spacing w:before="1" w:line="278" w:lineRule="auto"/>
        <w:ind w:left="127" w:right="4044"/>
      </w:pPr>
      <w:hyperlink r:id="rId13">
        <w:r>
          <w:rPr>
            <w:w w:val="105"/>
          </w:rPr>
          <w:t>(http://www.reuters.com/article/us-apple-iphone-china/ahead-of-iphone-x-</w:t>
        </w:r>
      </w:hyperlink>
      <w:r>
        <w:rPr>
          <w:w w:val="105"/>
        </w:rPr>
        <w:t xml:space="preserve"> launch-china-vendors-cut-prices-of-iphone-8-models-idUSKBN1D018F)</w:t>
      </w:r>
    </w:p>
    <w:p w:rsidR="00321A3B" w:rsidRDefault="00321A3B">
      <w:pPr>
        <w:pStyle w:val="BodyText"/>
        <w:spacing w:before="6"/>
        <w:rPr>
          <w:sz w:val="19"/>
        </w:rPr>
      </w:pPr>
    </w:p>
    <w:p w:rsidR="00321A3B" w:rsidRDefault="00EA04B0">
      <w:pPr>
        <w:pStyle w:val="BodyText"/>
        <w:ind w:left="127"/>
        <w:jc w:val="both"/>
      </w:pPr>
      <w:r>
        <w:rPr>
          <w:color w:val="0098DB"/>
          <w:w w:val="105"/>
        </w:rPr>
        <w:t>Qualcomm chips could be excluded from upcoming iPhones and iPads</w:t>
      </w:r>
    </w:p>
    <w:p w:rsidR="00321A3B" w:rsidRDefault="00EA04B0">
      <w:pPr>
        <w:pStyle w:val="BodyText"/>
        <w:spacing w:before="2" w:line="278" w:lineRule="auto"/>
        <w:ind w:left="127" w:right="3501"/>
        <w:jc w:val="both"/>
      </w:pPr>
      <w:r>
        <w:rPr>
          <w:w w:val="105"/>
        </w:rPr>
        <w:t>Apple is l</w:t>
      </w:r>
      <w:r>
        <w:rPr>
          <w:w w:val="105"/>
        </w:rPr>
        <w:t xml:space="preserve">ooking to discontinue the use of Qualcomm modem chips in future iPhone and </w:t>
      </w:r>
      <w:r>
        <w:rPr>
          <w:spacing w:val="-3"/>
          <w:w w:val="105"/>
        </w:rPr>
        <w:t xml:space="preserve">iPad </w:t>
      </w:r>
      <w:r>
        <w:rPr>
          <w:w w:val="105"/>
        </w:rPr>
        <w:t>models, according to the Wall Street Journal. Following Apple's January</w:t>
      </w:r>
      <w:r>
        <w:rPr>
          <w:spacing w:val="-9"/>
          <w:w w:val="105"/>
        </w:rPr>
        <w:t xml:space="preserve"> </w:t>
      </w:r>
      <w:r>
        <w:rPr>
          <w:w w:val="105"/>
        </w:rPr>
        <w:t>lawsuit,</w:t>
      </w:r>
      <w:r>
        <w:rPr>
          <w:spacing w:val="-9"/>
          <w:w w:val="105"/>
        </w:rPr>
        <w:t xml:space="preserve"> </w:t>
      </w:r>
      <w:r>
        <w:rPr>
          <w:w w:val="105"/>
        </w:rPr>
        <w:t>Qualcomm</w:t>
      </w:r>
      <w:r>
        <w:rPr>
          <w:spacing w:val="-9"/>
          <w:w w:val="105"/>
        </w:rPr>
        <w:t xml:space="preserve"> </w:t>
      </w:r>
      <w:r>
        <w:rPr>
          <w:w w:val="105"/>
        </w:rPr>
        <w:t>stopped</w:t>
      </w:r>
      <w:r>
        <w:rPr>
          <w:spacing w:val="-9"/>
          <w:w w:val="105"/>
        </w:rPr>
        <w:t xml:space="preserve"> </w:t>
      </w:r>
      <w:r>
        <w:rPr>
          <w:w w:val="105"/>
        </w:rPr>
        <w:t>providing</w:t>
      </w:r>
      <w:r>
        <w:rPr>
          <w:spacing w:val="-9"/>
          <w:w w:val="105"/>
        </w:rPr>
        <w:t xml:space="preserve"> </w:t>
      </w:r>
      <w:r>
        <w:rPr>
          <w:w w:val="105"/>
        </w:rPr>
        <w:t>Apple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software</w:t>
      </w:r>
      <w:r>
        <w:rPr>
          <w:spacing w:val="-9"/>
          <w:w w:val="105"/>
        </w:rPr>
        <w:t xml:space="preserve"> </w:t>
      </w:r>
      <w:r>
        <w:rPr>
          <w:w w:val="105"/>
        </w:rPr>
        <w:t>necessary to test chips that are used in dev</w:t>
      </w:r>
      <w:r>
        <w:rPr>
          <w:w w:val="105"/>
        </w:rPr>
        <w:t>ice prototypes. The report suggests Apple is considering replacing Qualcomm's chips with ones manufactured by Intel or MediaTek. Following the report, Bloomberg reported that Qualcomm had ﬁled a new lawsuit against Apple alleging breach of contract and acc</w:t>
      </w:r>
      <w:r>
        <w:rPr>
          <w:w w:val="105"/>
        </w:rPr>
        <w:t>using the</w:t>
      </w:r>
      <w:r>
        <w:rPr>
          <w:spacing w:val="-30"/>
          <w:w w:val="105"/>
        </w:rPr>
        <w:t xml:space="preserve"> </w:t>
      </w:r>
      <w:r>
        <w:rPr>
          <w:w w:val="105"/>
        </w:rPr>
        <w:t xml:space="preserve">company of sharing proprietary data with </w:t>
      </w:r>
      <w:r>
        <w:rPr>
          <w:spacing w:val="2"/>
          <w:w w:val="105"/>
        </w:rPr>
        <w:t xml:space="preserve"> </w:t>
      </w:r>
      <w:r>
        <w:rPr>
          <w:w w:val="105"/>
        </w:rPr>
        <w:t>Intel.</w:t>
      </w:r>
    </w:p>
    <w:p w:rsidR="00321A3B" w:rsidRDefault="00EA04B0">
      <w:pPr>
        <w:pStyle w:val="BodyText"/>
        <w:spacing w:before="1" w:line="278" w:lineRule="auto"/>
        <w:ind w:left="127" w:right="3845"/>
      </w:pPr>
      <w:r>
        <w:rPr>
          <w:w w:val="105"/>
        </w:rPr>
        <w:t>(ht</w:t>
      </w:r>
      <w:hyperlink r:id="rId14">
        <w:r>
          <w:rPr>
            <w:w w:val="105"/>
          </w:rPr>
          <w:t>tps://www.wsj.com/articles/apple-is-designing-iphones-ipads-t</w:t>
        </w:r>
      </w:hyperlink>
      <w:r>
        <w:rPr>
          <w:w w:val="105"/>
        </w:rPr>
        <w:t>hat-w</w:t>
      </w:r>
      <w:hyperlink r:id="rId15">
        <w:r>
          <w:rPr>
            <w:w w:val="105"/>
          </w:rPr>
          <w:t>ould-</w:t>
        </w:r>
      </w:hyperlink>
      <w:r>
        <w:rPr>
          <w:w w:val="105"/>
        </w:rPr>
        <w:t xml:space="preserve"> drop-qualcomm-components-1509408668) (ht</w:t>
      </w:r>
      <w:hyperlink r:id="rId16">
        <w:r>
          <w:rPr>
            <w:w w:val="105"/>
          </w:rPr>
          <w:t>tps://www.bloomberg.com/ne</w:t>
        </w:r>
      </w:hyperlink>
      <w:r>
        <w:rPr>
          <w:w w:val="105"/>
        </w:rPr>
        <w:t>ws/art</w:t>
      </w:r>
      <w:hyperlink r:id="rId17">
        <w:r>
          <w:rPr>
            <w:w w:val="105"/>
          </w:rPr>
          <w:t>icles/2017-11-02/qualcomm-accuses-</w:t>
        </w:r>
      </w:hyperlink>
      <w:r>
        <w:rPr>
          <w:w w:val="105"/>
        </w:rPr>
        <w:t xml:space="preserve"> apple-of-phone-chip-software-contract-breach)</w:t>
      </w:r>
    </w:p>
    <w:p w:rsidR="00321A3B" w:rsidRDefault="00321A3B">
      <w:pPr>
        <w:pStyle w:val="BodyText"/>
        <w:spacing w:before="6"/>
        <w:rPr>
          <w:sz w:val="19"/>
        </w:rPr>
      </w:pPr>
    </w:p>
    <w:p w:rsidR="00321A3B" w:rsidRDefault="00EA04B0">
      <w:pPr>
        <w:pStyle w:val="BodyText"/>
        <w:ind w:left="127"/>
        <w:jc w:val="both"/>
      </w:pPr>
      <w:r>
        <w:rPr>
          <w:color w:val="0098DB"/>
          <w:w w:val="105"/>
        </w:rPr>
        <w:t>Display issue in Apple Watch 3</w:t>
      </w:r>
    </w:p>
    <w:p w:rsidR="00321A3B" w:rsidRDefault="00EA04B0">
      <w:pPr>
        <w:pStyle w:val="BodyText"/>
        <w:spacing w:before="2" w:line="278" w:lineRule="auto"/>
        <w:ind w:left="127" w:right="3428"/>
      </w:pPr>
      <w:r>
        <w:rPr>
          <w:w w:val="105"/>
        </w:rPr>
        <w:t>Some owners of the Apple Watch 3 GPS devices have noted the appearance of unusual stripes on their watch's display edges when turned oﬀ. Apple is replacing defective watches, instead of repairing them. (https://9to5mac.com/2017/10/31/apple-watch-series-3-d</w:t>
      </w:r>
      <w:r>
        <w:rPr>
          <w:w w:val="105"/>
        </w:rPr>
        <w:t>isplay-edge-stripes- markings/)</w:t>
      </w:r>
    </w:p>
    <w:p w:rsidR="00321A3B" w:rsidRDefault="00321A3B">
      <w:pPr>
        <w:spacing w:line="278" w:lineRule="auto"/>
        <w:sectPr w:rsidR="00321A3B">
          <w:headerReference w:type="even" r:id="rId18"/>
          <w:headerReference w:type="default" r:id="rId19"/>
          <w:footerReference w:type="even" r:id="rId20"/>
          <w:footerReference w:type="default" r:id="rId21"/>
          <w:pgSz w:w="11910" w:h="15840"/>
          <w:pgMar w:top="1260" w:right="780" w:bottom="1000" w:left="780" w:header="495" w:footer="816" w:gutter="0"/>
          <w:pgNumType w:start="2"/>
          <w:cols w:space="720"/>
        </w:sectPr>
      </w:pPr>
    </w:p>
    <w:p w:rsidR="00321A3B" w:rsidRDefault="00321A3B">
      <w:pPr>
        <w:sectPr w:rsidR="00321A3B">
          <w:type w:val="continuous"/>
          <w:pgSz w:w="11910" w:h="15840"/>
          <w:pgMar w:top="0" w:right="360" w:bottom="0" w:left="780" w:header="720" w:footer="720" w:gutter="0"/>
          <w:cols w:space="720"/>
        </w:sectPr>
      </w:pPr>
    </w:p>
    <w:p w:rsidR="00321A3B" w:rsidRDefault="00321A3B">
      <w:pPr>
        <w:pStyle w:val="BodyText"/>
        <w:spacing w:before="9"/>
        <w:rPr>
          <w:b/>
        </w:rPr>
      </w:pPr>
    </w:p>
    <w:p w:rsidR="00321A3B" w:rsidRDefault="00EA04B0">
      <w:pPr>
        <w:spacing w:before="2"/>
        <w:ind w:left="127"/>
        <w:rPr>
          <w:sz w:val="52"/>
        </w:rPr>
      </w:pPr>
      <w:bookmarkStart w:id="11" w:name="Page_4"/>
      <w:bookmarkStart w:id="12" w:name="Apple_Investment_Thesis"/>
      <w:bookmarkStart w:id="13" w:name="Outlook"/>
      <w:bookmarkStart w:id="14" w:name="Valuation"/>
      <w:bookmarkStart w:id="15" w:name="Risks"/>
      <w:bookmarkEnd w:id="11"/>
      <w:bookmarkEnd w:id="12"/>
      <w:bookmarkEnd w:id="13"/>
      <w:bookmarkEnd w:id="14"/>
      <w:bookmarkEnd w:id="15"/>
      <w:r>
        <w:rPr>
          <w:color w:val="0098DB"/>
          <w:w w:val="105"/>
          <w:sz w:val="52"/>
        </w:rPr>
        <w:t>Apple Investment Thesis</w:t>
      </w:r>
    </w:p>
    <w:p w:rsidR="00321A3B" w:rsidRDefault="00EA04B0">
      <w:pPr>
        <w:pStyle w:val="BodyText"/>
        <w:spacing w:before="1"/>
        <w:rPr>
          <w:sz w:val="23"/>
        </w:rPr>
      </w:pPr>
      <w:r>
        <w:pict>
          <v:line id="_x0000_s1107" style="position:absolute;z-index:2536;mso-wrap-distance-left:0;mso-wrap-distance-right:0;mso-position-horizontal-relative:page" from="45.35pt,15.4pt" to="376.55pt,15.4pt" strokeweight=".25pt">
            <w10:wrap type="topAndBottom" anchorx="page"/>
          </v:line>
        </w:pict>
      </w:r>
    </w:p>
    <w:p w:rsidR="00321A3B" w:rsidRDefault="00EA04B0">
      <w:pPr>
        <w:spacing w:before="12"/>
        <w:ind w:left="127"/>
        <w:jc w:val="both"/>
        <w:rPr>
          <w:sz w:val="24"/>
        </w:rPr>
      </w:pPr>
      <w:r>
        <w:rPr>
          <w:color w:val="0098DB"/>
          <w:w w:val="105"/>
          <w:sz w:val="24"/>
        </w:rPr>
        <w:t>Outlook</w:t>
      </w:r>
    </w:p>
    <w:p w:rsidR="00321A3B" w:rsidRDefault="00EA04B0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Apple has a dominant position in smartphones and tablets where its products represent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gold</w:t>
      </w:r>
      <w:r>
        <w:rPr>
          <w:spacing w:val="-5"/>
          <w:w w:val="105"/>
        </w:rPr>
        <w:t xml:space="preserve"> </w:t>
      </w:r>
      <w:r>
        <w:rPr>
          <w:w w:val="105"/>
        </w:rPr>
        <w:t>standard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both</w:t>
      </w:r>
      <w:r>
        <w:rPr>
          <w:spacing w:val="-5"/>
          <w:w w:val="105"/>
        </w:rPr>
        <w:t xml:space="preserve"> </w:t>
      </w:r>
      <w:r>
        <w:rPr>
          <w:w w:val="105"/>
        </w:rPr>
        <w:t>categories.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  <w:r>
        <w:rPr>
          <w:spacing w:val="-5"/>
          <w:w w:val="105"/>
        </w:rPr>
        <w:t xml:space="preserve"> </w:t>
      </w:r>
      <w:r>
        <w:rPr>
          <w:w w:val="105"/>
        </w:rPr>
        <w:t>segments</w:t>
      </w:r>
      <w:r>
        <w:rPr>
          <w:spacing w:val="-5"/>
          <w:w w:val="105"/>
        </w:rPr>
        <w:t xml:space="preserve"> </w:t>
      </w:r>
      <w:r>
        <w:rPr>
          <w:w w:val="105"/>
        </w:rPr>
        <w:t>continue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oﬀer good growth opportunities, particularly smartphones, allowing Apple to outgrow overall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spending.</w:t>
      </w:r>
      <w:r>
        <w:rPr>
          <w:spacing w:val="-14"/>
          <w:w w:val="105"/>
        </w:rPr>
        <w:t xml:space="preserve"> </w:t>
      </w:r>
      <w:r>
        <w:rPr>
          <w:w w:val="105"/>
        </w:rPr>
        <w:t>Despite</w:t>
      </w:r>
      <w:r>
        <w:rPr>
          <w:spacing w:val="-14"/>
          <w:w w:val="105"/>
        </w:rPr>
        <w:t xml:space="preserve"> </w:t>
      </w:r>
      <w:r>
        <w:rPr>
          <w:w w:val="105"/>
        </w:rPr>
        <w:t>healthy</w:t>
      </w:r>
      <w:r>
        <w:rPr>
          <w:spacing w:val="-14"/>
          <w:w w:val="105"/>
        </w:rPr>
        <w:t xml:space="preserve"> </w:t>
      </w:r>
      <w:r>
        <w:rPr>
          <w:w w:val="105"/>
        </w:rPr>
        <w:t>growth,</w:t>
      </w:r>
      <w:r>
        <w:rPr>
          <w:spacing w:val="-14"/>
          <w:w w:val="105"/>
        </w:rPr>
        <w:t xml:space="preserve"> </w:t>
      </w:r>
      <w:r>
        <w:rPr>
          <w:w w:val="105"/>
        </w:rPr>
        <w:t>slowing</w:t>
      </w:r>
      <w:r>
        <w:rPr>
          <w:spacing w:val="-14"/>
          <w:w w:val="105"/>
        </w:rPr>
        <w:t xml:space="preserve"> </w:t>
      </w:r>
      <w:r>
        <w:rPr>
          <w:w w:val="105"/>
        </w:rPr>
        <w:t>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tablet</w:t>
      </w:r>
      <w:r>
        <w:rPr>
          <w:spacing w:val="-14"/>
          <w:w w:val="105"/>
        </w:rPr>
        <w:t xml:space="preserve"> </w:t>
      </w:r>
      <w:r>
        <w:rPr>
          <w:w w:val="105"/>
        </w:rPr>
        <w:t>sales, as well as Apple’s already signiﬁcant revenue levels suggest growth will be</w:t>
      </w:r>
      <w:r>
        <w:rPr>
          <w:spacing w:val="-31"/>
          <w:w w:val="105"/>
        </w:rPr>
        <w:t xml:space="preserve"> </w:t>
      </w:r>
      <w:r>
        <w:rPr>
          <w:w w:val="105"/>
        </w:rPr>
        <w:t>more diﬃcult g</w:t>
      </w:r>
      <w:r>
        <w:rPr>
          <w:w w:val="105"/>
        </w:rPr>
        <w:t xml:space="preserve">oing forward. With puts and takes currently balanced, in our </w:t>
      </w:r>
      <w:r>
        <w:rPr>
          <w:spacing w:val="-3"/>
          <w:w w:val="105"/>
        </w:rPr>
        <w:t xml:space="preserve">view, </w:t>
      </w:r>
      <w:r>
        <w:rPr>
          <w:w w:val="105"/>
        </w:rPr>
        <w:t>we consider shares as fairly valued and rate Apple a</w:t>
      </w:r>
      <w:r>
        <w:rPr>
          <w:spacing w:val="-33"/>
          <w:w w:val="105"/>
        </w:rPr>
        <w:t xml:space="preserve"> </w:t>
      </w:r>
      <w:r>
        <w:rPr>
          <w:w w:val="105"/>
        </w:rPr>
        <w:t>Hold.</w:t>
      </w:r>
    </w:p>
    <w:p w:rsidR="00321A3B" w:rsidRDefault="00EA04B0">
      <w:pPr>
        <w:pStyle w:val="BodyText"/>
        <w:spacing w:before="11"/>
      </w:pPr>
      <w:r>
        <w:pict>
          <v:line id="_x0000_s1106" style="position:absolute;z-index:2560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321A3B" w:rsidRDefault="00EA04B0">
      <w:pPr>
        <w:pStyle w:val="Heading2"/>
        <w:jc w:val="both"/>
      </w:pPr>
      <w:r>
        <w:rPr>
          <w:color w:val="0098DB"/>
          <w:w w:val="105"/>
        </w:rPr>
        <w:t>Valuation</w:t>
      </w:r>
    </w:p>
    <w:p w:rsidR="00321A3B" w:rsidRDefault="00EA04B0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 xml:space="preserve">Apple has traded at an average forward P/E of 13x since 2010 with a range of  9x to 16x. </w:t>
      </w:r>
      <w:r>
        <w:rPr>
          <w:spacing w:val="-3"/>
          <w:w w:val="105"/>
        </w:rPr>
        <w:t xml:space="preserve">We </w:t>
      </w:r>
      <w:r>
        <w:rPr>
          <w:w w:val="105"/>
        </w:rPr>
        <w:t>believe shares should trad</w:t>
      </w:r>
      <w:r>
        <w:rPr>
          <w:w w:val="105"/>
        </w:rPr>
        <w:t>e in line with these historical multiples and, because of its large market cap (3-4% of the S&amp;P 500), should trade at a modest</w:t>
      </w:r>
      <w:r>
        <w:rPr>
          <w:spacing w:val="-6"/>
          <w:w w:val="105"/>
        </w:rPr>
        <w:t xml:space="preserve"> </w:t>
      </w:r>
      <w:r>
        <w:rPr>
          <w:w w:val="105"/>
        </w:rPr>
        <w:t>discount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market.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price</w:t>
      </w:r>
      <w:r>
        <w:rPr>
          <w:spacing w:val="-6"/>
          <w:w w:val="105"/>
        </w:rPr>
        <w:t xml:space="preserve"> </w:t>
      </w:r>
      <w:r>
        <w:rPr>
          <w:w w:val="105"/>
        </w:rPr>
        <w:t>target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shares</w:t>
      </w:r>
      <w:r>
        <w:rPr>
          <w:spacing w:val="-6"/>
          <w:w w:val="105"/>
        </w:rPr>
        <w:t xml:space="preserve"> </w:t>
      </w:r>
      <w:r>
        <w:rPr>
          <w:w w:val="105"/>
        </w:rPr>
        <w:t>trading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16x </w:t>
      </w:r>
      <w:r>
        <w:t xml:space="preserve">our </w:t>
      </w:r>
      <w:r>
        <w:rPr>
          <w:spacing w:val="-4"/>
        </w:rPr>
        <w:t>FY-19E</w:t>
      </w:r>
      <w:r>
        <w:rPr>
          <w:spacing w:val="-13"/>
        </w:rPr>
        <w:t xml:space="preserve"> </w:t>
      </w:r>
      <w:r>
        <w:t>EPS.</w:t>
      </w:r>
    </w:p>
    <w:p w:rsidR="00321A3B" w:rsidRDefault="00EA04B0">
      <w:pPr>
        <w:pStyle w:val="BodyText"/>
        <w:spacing w:before="11"/>
      </w:pPr>
      <w:r>
        <w:pict>
          <v:line id="_x0000_s1105" style="position:absolute;z-index:2584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321A3B" w:rsidRDefault="00EA04B0">
      <w:pPr>
        <w:pStyle w:val="Heading2"/>
        <w:jc w:val="both"/>
      </w:pPr>
      <w:r>
        <w:rPr>
          <w:color w:val="0098DB"/>
        </w:rPr>
        <w:t>Risks</w:t>
      </w:r>
    </w:p>
    <w:p w:rsidR="00321A3B" w:rsidRDefault="00EA04B0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Company-speciﬁc positive risks to Apple include stronger-than-expected 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sales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share</w:t>
      </w:r>
      <w:r>
        <w:rPr>
          <w:spacing w:val="-14"/>
          <w:w w:val="105"/>
        </w:rPr>
        <w:t xml:space="preserve"> </w:t>
      </w:r>
      <w:r>
        <w:rPr>
          <w:w w:val="105"/>
        </w:rPr>
        <w:t>gains,</w:t>
      </w:r>
      <w:r>
        <w:rPr>
          <w:spacing w:val="-14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-14"/>
          <w:w w:val="105"/>
        </w:rPr>
        <w:t xml:space="preserve"> </w:t>
      </w:r>
      <w:r>
        <w:rPr>
          <w:w w:val="105"/>
        </w:rPr>
        <w:t>higher</w:t>
      </w:r>
      <w:r>
        <w:rPr>
          <w:spacing w:val="-14"/>
          <w:w w:val="105"/>
        </w:rPr>
        <w:t xml:space="preserve"> </w:t>
      </w:r>
      <w:r>
        <w:rPr>
          <w:w w:val="105"/>
        </w:rPr>
        <w:t>margins,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faster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ramp of new product categories including Watch and Apple </w:t>
      </w:r>
      <w:r>
        <w:rPr>
          <w:spacing w:val="-6"/>
          <w:w w:val="105"/>
        </w:rPr>
        <w:t xml:space="preserve">Pay. </w:t>
      </w:r>
      <w:r>
        <w:rPr>
          <w:w w:val="105"/>
        </w:rPr>
        <w:t>Negative risks</w:t>
      </w:r>
      <w:r>
        <w:rPr>
          <w:spacing w:val="-34"/>
          <w:w w:val="105"/>
        </w:rPr>
        <w:t xml:space="preserve"> </w:t>
      </w:r>
      <w:r>
        <w:rPr>
          <w:w w:val="105"/>
        </w:rPr>
        <w:t>include slower smartphone sales,</w:t>
      </w:r>
      <w:r>
        <w:rPr>
          <w:w w:val="105"/>
        </w:rPr>
        <w:t xml:space="preserve"> market share losses in smartphones, and weaker growth in Services</w:t>
      </w:r>
      <w:r>
        <w:rPr>
          <w:spacing w:val="-10"/>
          <w:w w:val="105"/>
        </w:rPr>
        <w:t xml:space="preserve"> </w:t>
      </w:r>
      <w:r>
        <w:rPr>
          <w:w w:val="105"/>
        </w:rPr>
        <w:t>sales.</w:t>
      </w:r>
    </w:p>
    <w:p w:rsidR="00321A3B" w:rsidRDefault="00321A3B">
      <w:pPr>
        <w:spacing w:line="278" w:lineRule="auto"/>
        <w:jc w:val="both"/>
        <w:sectPr w:rsidR="00321A3B">
          <w:pgSz w:w="11910" w:h="15840"/>
          <w:pgMar w:top="1260" w:right="780" w:bottom="1000" w:left="780" w:header="495" w:footer="816" w:gutter="0"/>
          <w:cols w:space="720"/>
        </w:sectPr>
      </w:pPr>
    </w:p>
    <w:p w:rsidR="00321A3B" w:rsidRDefault="00321A3B" w:rsidP="00B773BB">
      <w:pPr>
        <w:pStyle w:val="BodyText"/>
        <w:spacing w:before="9"/>
        <w:rPr>
          <w:sz w:val="2"/>
        </w:rPr>
      </w:pPr>
      <w:bookmarkStart w:id="16" w:name="_GoBack"/>
      <w:bookmarkEnd w:id="16"/>
    </w:p>
    <w:sectPr w:rsidR="00321A3B" w:rsidSect="00B773BB">
      <w:headerReference w:type="default" r:id="rId22"/>
      <w:footerReference w:type="default" r:id="rId23"/>
      <w:pgSz w:w="11910" w:h="15840"/>
      <w:pgMar w:top="1200" w:right="760" w:bottom="1000" w:left="780" w:header="420" w:footer="8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4B0" w:rsidRDefault="00EA04B0">
      <w:r>
        <w:separator/>
      </w:r>
    </w:p>
  </w:endnote>
  <w:endnote w:type="continuationSeparator" w:id="0">
    <w:p w:rsidR="00EA04B0" w:rsidRDefault="00EA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3B" w:rsidRDefault="00EA04B0">
    <w:pPr>
      <w:pStyle w:val="BodyText"/>
      <w:spacing w:line="14" w:lineRule="auto"/>
      <w:rPr>
        <w:sz w:val="20"/>
      </w:rPr>
    </w:pPr>
    <w:r>
      <w:pict>
        <v:line id="_x0000_s2054" style="position:absolute;z-index:-31744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4.35pt;margin-top:747.5pt;width:32.85pt;height:10pt;z-index:-31720;mso-position-horizontal-relative:page;mso-position-vertical-relative:page" filled="f" stroked="f">
          <v:textbox inset="0,0,0,0">
            <w:txbxContent>
              <w:p w:rsidR="00321A3B" w:rsidRDefault="00EA04B0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B773BB">
                  <w:rPr>
                    <w:noProof/>
                    <w:sz w:val="1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36.35pt;margin-top:748.6pt;width:113.2pt;height:10pt;z-index:-31696;mso-position-horizontal-relative:page;mso-position-vertical-relative:page" filled="f" stroked="f">
          <v:textbox inset="0,0,0,0">
            <w:txbxContent>
              <w:p w:rsidR="00321A3B" w:rsidRDefault="00EA04B0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3B" w:rsidRDefault="00EA04B0">
    <w:pPr>
      <w:pStyle w:val="BodyText"/>
      <w:spacing w:line="14" w:lineRule="auto"/>
      <w:rPr>
        <w:sz w:val="20"/>
      </w:rPr>
    </w:pPr>
    <w:r>
      <w:pict>
        <v:line id="_x0000_s2051" style="position:absolute;z-index:-31672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.35pt;margin-top:747.5pt;width:113.2pt;height:10pt;z-index:-31648;mso-position-horizontal-relative:page;mso-position-vertical-relative:page" filled="f" stroked="f">
          <v:textbox inset="0,0,0,0">
            <w:txbxContent>
              <w:p w:rsidR="00321A3B" w:rsidRDefault="00EA04B0">
                <w:pPr>
                  <w:spacing w:line="20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Deutsche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Bank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Securities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Inc.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35pt;margin-top:748.6pt;width:28.2pt;height:10pt;z-index:-31624;mso-position-horizontal-relative:page;mso-position-vertical-relative:page" filled="f" stroked="f">
          <v:textbox inset="0,0,0,0">
            <w:txbxContent>
              <w:p w:rsidR="00321A3B" w:rsidRDefault="00EA04B0">
                <w:pPr>
                  <w:spacing w:line="20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Lucida Sans Unicode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B773BB">
                  <w:rPr>
                    <w:rFonts w:ascii="Lucida Sans Unicode"/>
                    <w:noProof/>
                    <w:sz w:val="16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3B" w:rsidRDefault="00321A3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4B0" w:rsidRDefault="00EA04B0">
      <w:r>
        <w:separator/>
      </w:r>
    </w:p>
  </w:footnote>
  <w:footnote w:type="continuationSeparator" w:id="0">
    <w:p w:rsidR="00EA04B0" w:rsidRDefault="00EA0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3B" w:rsidRDefault="00EA04B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3615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314604</wp:posOffset>
          </wp:positionV>
          <wp:extent cx="503999" cy="503999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4.35pt;margin-top:25.3pt;width:115.6pt;height:34.9pt;z-index:-31816;mso-position-horizontal-relative:page;mso-position-vertical-relative:page" filled="f" stroked="f">
          <v:textbox inset="0,0,0,0">
            <w:txbxContent>
              <w:p w:rsidR="00321A3B" w:rsidRDefault="00EA04B0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3 November 2017</w:t>
                </w:r>
              </w:p>
              <w:p w:rsidR="00321A3B" w:rsidRDefault="00EA04B0">
                <w:pPr>
                  <w:spacing w:line="250" w:lineRule="atLeast"/>
                  <w:ind w:left="20" w:right="4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IT Hardware and Supply</w:t>
                </w:r>
                <w:r>
                  <w:rPr>
                    <w:spacing w:val="-30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Chain Scribner's Slice of</w:t>
                </w:r>
                <w:r>
                  <w:rPr>
                    <w:spacing w:val="2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Apple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3B" w:rsidRDefault="00EA04B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3663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266661</wp:posOffset>
          </wp:positionV>
          <wp:extent cx="503999" cy="50399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4.35pt;margin-top:22.5pt;width:115.6pt;height:34.9pt;z-index:-31768;mso-position-horizontal-relative:page;mso-position-vertical-relative:page" filled="f" stroked="f">
          <v:textbox inset="0,0,0,0">
            <w:txbxContent>
              <w:p w:rsidR="00321A3B" w:rsidRDefault="00EA04B0">
                <w:pPr>
                  <w:spacing w:line="21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w w:val="95"/>
                    <w:sz w:val="16"/>
                  </w:rPr>
                  <w:t>3 November 2017</w:t>
                </w:r>
              </w:p>
              <w:p w:rsidR="00321A3B" w:rsidRDefault="00EA04B0">
                <w:pPr>
                  <w:spacing w:before="3" w:line="242" w:lineRule="auto"/>
                  <w:ind w:left="20" w:right="2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IT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Hardware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and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Supply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Chain Scribner's Slice of</w:t>
                </w:r>
                <w:r>
                  <w:rPr>
                    <w:rFonts w:ascii="Lucida Sans Unicode"/>
                    <w:spacing w:val="-40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Apple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3B" w:rsidRDefault="00321A3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678BD"/>
    <w:multiLevelType w:val="hybridMultilevel"/>
    <w:tmpl w:val="74BCF28A"/>
    <w:lvl w:ilvl="0" w:tplc="4258AE9A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CB226AF4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7646C19A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A4DCF5A8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D74E5B1C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B84CCBEE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1C2C04E2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D480D786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B6206014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1" w15:restartNumberingAfterBreak="0">
    <w:nsid w:val="39942A33"/>
    <w:multiLevelType w:val="hybridMultilevel"/>
    <w:tmpl w:val="50CC06D0"/>
    <w:lvl w:ilvl="0" w:tplc="C90C54EE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C9043EB0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68F28DB0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FC1E9602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40B2659C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88C8DC86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ACA48E6E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8A208FC2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B1CECC92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2" w15:restartNumberingAfterBreak="0">
    <w:nsid w:val="3A3F4F22"/>
    <w:multiLevelType w:val="hybridMultilevel"/>
    <w:tmpl w:val="3258E7CC"/>
    <w:lvl w:ilvl="0" w:tplc="26889106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F6B2A448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F716CFBC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F33C1018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DE40BE72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C9C4FB72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E6805504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F8D0E31C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664CDCC4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3" w15:restartNumberingAfterBreak="0">
    <w:nsid w:val="52BA796C"/>
    <w:multiLevelType w:val="hybridMultilevel"/>
    <w:tmpl w:val="D33E7882"/>
    <w:lvl w:ilvl="0" w:tplc="A5DEE2C6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671C0652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DBC82B3C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0EA2A51A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45A67186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9C7E3128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5050A2B4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40543764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4B4E84AA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4" w15:restartNumberingAfterBreak="0">
    <w:nsid w:val="68A42009"/>
    <w:multiLevelType w:val="hybridMultilevel"/>
    <w:tmpl w:val="6ABAC3D8"/>
    <w:lvl w:ilvl="0" w:tplc="BC1AA2E6">
      <w:start w:val="14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DB7E3410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C56AFEEE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BF28E14C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BBA066CA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D22200E6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C91A8D06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854E8E4C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A024355E">
      <w:numFmt w:val="bullet"/>
      <w:lvlText w:val="•"/>
      <w:lvlJc w:val="left"/>
      <w:pPr>
        <w:ind w:left="8447" w:hanging="63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21A3B"/>
    <w:rsid w:val="00321A3B"/>
    <w:rsid w:val="00B773BB"/>
    <w:rsid w:val="00EA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F462AF8"/>
  <w15:docId w15:val="{836566E3-A438-4A90-84E7-03332205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"/>
      <w:ind w:left="127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12"/>
      <w:ind w:left="127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760" w:hanging="6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euters.com/article/us-apple-iphone-china/ahead-of-iphone-x-" TargetMode="External"/><Relationship Id="rId18" Type="http://schemas.openxmlformats.org/officeDocument/2006/relationships/header" Target="header1.xml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://appleinsider.com/articles/17/10/29/apple-improves-iphone-x-delivery-" TargetMode="External"/><Relationship Id="rId17" Type="http://schemas.openxmlformats.org/officeDocument/2006/relationships/hyperlink" Target="http://www.bloomberg.com/news/articles/2017-11-02/qualcomm-accuses-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bloomberg.com/news/articles/2017-11-02/qualcomm-accuses-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pleinsider.com/articles/17/10/29/apple-improves-iphone-x-delivery-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wsj.com/articles/apple-is-designing-iphones-ipads-that-would-" TargetMode="External"/><Relationship Id="rId23" Type="http://schemas.openxmlformats.org/officeDocument/2006/relationships/footer" Target="footer3.xml"/><Relationship Id="rId28" Type="http://schemas.openxmlformats.org/officeDocument/2006/relationships/customXml" Target="../customXml/item3.xml"/><Relationship Id="rId10" Type="http://schemas.openxmlformats.org/officeDocument/2006/relationships/hyperlink" Target="http://www.reuters.com/article/us-apple-iphone/apple-says-iphone-x-pre-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pull.db-gmresearch.com/cgi-bin/pull/" TargetMode="External"/><Relationship Id="rId14" Type="http://schemas.openxmlformats.org/officeDocument/2006/relationships/hyperlink" Target="http://www.wsj.com/articles/apple-is-designing-iphones-ipads-that-would-" TargetMode="External"/><Relationship Id="rId22" Type="http://schemas.openxmlformats.org/officeDocument/2006/relationships/header" Target="header3.xml"/><Relationship Id="rId27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C1544BC30E449120C21912C8B48F" ma:contentTypeVersion="2" ma:contentTypeDescription="Create a new document." ma:contentTypeScope="" ma:versionID="0a10cadd855d9b7addbc93f9290b56f4">
  <xsd:schema xmlns:xsd="http://www.w3.org/2001/XMLSchema" xmlns:xs="http://www.w3.org/2001/XMLSchema" xmlns:p="http://schemas.microsoft.com/office/2006/metadata/properties" xmlns:ns2="db7d277f-0f19-4643-bc14-66cc8dc5267a" targetNamespace="http://schemas.microsoft.com/office/2006/metadata/properties" ma:root="true" ma:fieldsID="6e3dc92e39cc6a625d993c7bae60ebdd" ns2:_="">
    <xsd:import namespace="db7d277f-0f19-4643-bc14-66cc8dc52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d277f-0f19-4643-bc14-66cc8dc52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33C708-8BA2-43BF-B038-972C56D2347F}"/>
</file>

<file path=customXml/itemProps2.xml><?xml version="1.0" encoding="utf-8"?>
<ds:datastoreItem xmlns:ds="http://schemas.openxmlformats.org/officeDocument/2006/customXml" ds:itemID="{5DDDA385-C7D6-4399-A4F7-FC7BBC1447C5}"/>
</file>

<file path=customXml/itemProps3.xml><?xml version="1.0" encoding="utf-8"?>
<ds:datastoreItem xmlns:ds="http://schemas.openxmlformats.org/officeDocument/2006/customXml" ds:itemID="{27612189-5F17-4D84-9E6F-C66730F49C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1149</Words>
  <Characters>6553</Characters>
  <Application>Microsoft Office Word</Application>
  <DocSecurity>0</DocSecurity>
  <Lines>54</Lines>
  <Paragraphs>15</Paragraphs>
  <ScaleCrop>false</ScaleCrop>
  <Company>Washington University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Public</cp:keywords>
  <cp:lastModifiedBy>Ontieri, Eric</cp:lastModifiedBy>
  <cp:revision>2</cp:revision>
  <dcterms:created xsi:type="dcterms:W3CDTF">2019-04-26T11:28:00Z</dcterms:created>
  <dcterms:modified xsi:type="dcterms:W3CDTF">2019-04-27T17:12:00Z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2017-11-03T00:00:00Z</vt:filetime>
  </property>
  <property fmtid="{D5CDD505-2E9C-101B-9397-08002B2CF9AE}" pid="3" name="LastSaved">
    <vt:filetime>2019-04-26T00:00:00Z</vt:filetime>
  </property>
  <property fmtid="{D5CDD505-2E9C-101B-9397-08002B2CF9AE}" pid="4" name="ContentTypeId">
    <vt:lpwstr>0x0101005084C1544BC30E449120C21912C8B48F</vt:lpwstr>
  </property>
</Properties>
</file>