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E09" w:rsidRDefault="00B05390" w:rsidP="000D5624">
      <w:pPr>
        <w:jc w:val="both"/>
        <w:rPr>
          <w:b/>
          <w:sz w:val="24"/>
        </w:rPr>
      </w:pPr>
      <w:r w:rsidRPr="00B05390">
        <w:rPr>
          <w:b/>
          <w:sz w:val="24"/>
        </w:rPr>
        <w:t>J</w:t>
      </w:r>
      <w:r w:rsidR="00DC0E0B" w:rsidRPr="00B05390">
        <w:rPr>
          <w:b/>
          <w:sz w:val="24"/>
        </w:rPr>
        <w:t xml:space="preserve">ustification des choix pour </w:t>
      </w:r>
      <w:r w:rsidRPr="00B05390">
        <w:rPr>
          <w:b/>
          <w:sz w:val="24"/>
        </w:rPr>
        <w:t>le fun de la mécanique de saut</w:t>
      </w:r>
    </w:p>
    <w:p w:rsidR="00B05390" w:rsidRPr="00B05390" w:rsidRDefault="00B05390" w:rsidP="00B05390">
      <w:pPr>
        <w:pStyle w:val="Sansinterligne"/>
      </w:pPr>
    </w:p>
    <w:p w:rsidR="00DC0E0B" w:rsidRDefault="00DC0E0B" w:rsidP="000D5624">
      <w:pPr>
        <w:pStyle w:val="Paragraphedeliste"/>
        <w:numPr>
          <w:ilvl w:val="0"/>
          <w:numId w:val="1"/>
        </w:numPr>
        <w:jc w:val="both"/>
      </w:pPr>
      <w:r>
        <w:t>Mo</w:t>
      </w:r>
      <w:r w:rsidR="00B05390">
        <w:t>dulation de la hauteur du saut</w:t>
      </w:r>
    </w:p>
    <w:p w:rsidR="00871475" w:rsidRDefault="00DC0E0B" w:rsidP="00622BE9">
      <w:pPr>
        <w:ind w:left="360"/>
        <w:jc w:val="both"/>
      </w:pPr>
      <w:r>
        <w:t xml:space="preserve">On </w:t>
      </w:r>
      <w:r w:rsidR="005F2B8F">
        <w:t>a décidé</w:t>
      </w:r>
      <w:r>
        <w:t xml:space="preserve"> de faire un ajout d</w:t>
      </w:r>
      <w:r w:rsidR="005F2B8F">
        <w:t>’une</w:t>
      </w:r>
      <w:r>
        <w:t xml:space="preserve"> force </w:t>
      </w:r>
      <w:r w:rsidR="005F2B8F">
        <w:t>puissante</w:t>
      </w:r>
      <w:r>
        <w:t xml:space="preserve"> à la pression du bouton de saut, suivi d’ajout</w:t>
      </w:r>
      <w:r w:rsidR="009A0D9B">
        <w:t>s</w:t>
      </w:r>
      <w:r>
        <w:t xml:space="preserve"> variables (force de plus en plus petite) si le bouton reste appuyé. Ainsi le personnage décolle toujours du sol, mais on peut saut</w:t>
      </w:r>
      <w:r w:rsidR="00062305">
        <w:t xml:space="preserve">er plus haut en restant appuyé. De cette manière, </w:t>
      </w:r>
      <w:r>
        <w:t>on n’</w:t>
      </w:r>
      <w:r w:rsidR="004A6DF2">
        <w:t>obtient</w:t>
      </w:r>
      <w:r>
        <w:t xml:space="preserve"> pas d’effet </w:t>
      </w:r>
      <w:r w:rsidR="005F2B8F">
        <w:t>« </w:t>
      </w:r>
      <w:proofErr w:type="spellStart"/>
      <w:r>
        <w:t>jetpack</w:t>
      </w:r>
      <w:proofErr w:type="spellEnd"/>
      <w:r w:rsidR="005F2B8F">
        <w:t> »</w:t>
      </w:r>
      <w:r>
        <w:t xml:space="preserve"> ou </w:t>
      </w:r>
      <w:r w:rsidR="00062305">
        <w:t>d’effet à faible gravité, et on se rapproche d’une mécanique de saut plus classique et agréable à utiliser</w:t>
      </w:r>
      <w:r>
        <w:t>.</w:t>
      </w:r>
    </w:p>
    <w:p w:rsidR="00DC0E0B" w:rsidRDefault="00B05390" w:rsidP="000D5624">
      <w:pPr>
        <w:pStyle w:val="Paragraphedeliste"/>
        <w:numPr>
          <w:ilvl w:val="0"/>
          <w:numId w:val="1"/>
        </w:numPr>
        <w:jc w:val="both"/>
      </w:pPr>
      <w:r>
        <w:t>Saut mural</w:t>
      </w:r>
    </w:p>
    <w:p w:rsidR="00871475" w:rsidRDefault="00DC0E0B" w:rsidP="00622BE9">
      <w:pPr>
        <w:ind w:left="360"/>
        <w:jc w:val="both"/>
      </w:pPr>
      <w:r>
        <w:t>Lorsque le personnage saute alors qu’il est face à un mur, il est renvoyé dans la direction opposé</w:t>
      </w:r>
      <w:r w:rsidR="00871475">
        <w:t xml:space="preserve">e par l’application </w:t>
      </w:r>
      <w:r>
        <w:t>d’une certaine force</w:t>
      </w:r>
      <w:r w:rsidR="00463D2C">
        <w:t>,</w:t>
      </w:r>
      <w:r>
        <w:t xml:space="preserve"> sans contrôle possible pendant un </w:t>
      </w:r>
      <w:r w:rsidR="00463D2C">
        <w:t>court</w:t>
      </w:r>
      <w:r>
        <w:t xml:space="preserve"> laps de temps. </w:t>
      </w:r>
      <w:r w:rsidR="003B5E6A">
        <w:t>L’effet</w:t>
      </w:r>
      <w:r>
        <w:t xml:space="preserve"> de saut mural </w:t>
      </w:r>
      <w:r w:rsidR="003B5E6A">
        <w:t xml:space="preserve">est fait pour ressemble à celui de </w:t>
      </w:r>
      <w:r>
        <w:t>Mario</w:t>
      </w:r>
      <w:r w:rsidR="003B5E6A">
        <w:t xml:space="preserve"> : l’interdiction de déplacer son personnage pendant ce laps de temps l’empêche de revenir se coller au même mur et ainsi d’enchaîner les sauts muraux (à la manière de Super </w:t>
      </w:r>
      <w:proofErr w:type="spellStart"/>
      <w:r w:rsidR="003B5E6A">
        <w:t>Meat</w:t>
      </w:r>
      <w:proofErr w:type="spellEnd"/>
      <w:r w:rsidR="003B5E6A">
        <w:t xml:space="preserve"> Boy)</w:t>
      </w:r>
      <w:r>
        <w:t xml:space="preserve">. Il </w:t>
      </w:r>
      <w:r w:rsidR="003B5E6A">
        <w:t xml:space="preserve">est </w:t>
      </w:r>
      <w:r>
        <w:t xml:space="preserve">cependant </w:t>
      </w:r>
      <w:r w:rsidR="003B5E6A">
        <w:t>possible d’</w:t>
      </w:r>
      <w:r>
        <w:t xml:space="preserve">utiliser </w:t>
      </w:r>
      <w:r w:rsidR="003B5E6A">
        <w:t>un</w:t>
      </w:r>
      <w:r>
        <w:t xml:space="preserve"> saut</w:t>
      </w:r>
      <w:r w:rsidR="003B5E6A">
        <w:t xml:space="preserve"> simple</w:t>
      </w:r>
      <w:r>
        <w:t xml:space="preserve"> pour</w:t>
      </w:r>
      <w:r w:rsidR="003B5E6A">
        <w:t xml:space="preserve"> « casser » ce laps de temps et ainsi reprendre le contrôle</w:t>
      </w:r>
      <w:r>
        <w:t>.</w:t>
      </w:r>
      <w:r w:rsidR="003B5E6A">
        <w:t xml:space="preserve"> Cela permet de revenir vers le mur initial, mais la quantité de sauts est limitée par le nombre maximal de sauts.</w:t>
      </w:r>
    </w:p>
    <w:p w:rsidR="00DC0E0B" w:rsidRDefault="00B05390" w:rsidP="000D5624">
      <w:pPr>
        <w:pStyle w:val="Paragraphedeliste"/>
        <w:numPr>
          <w:ilvl w:val="0"/>
          <w:numId w:val="1"/>
        </w:numPr>
        <w:jc w:val="both"/>
      </w:pPr>
      <w:r>
        <w:t>Téléportation (</w:t>
      </w:r>
      <w:proofErr w:type="spellStart"/>
      <w:r>
        <w:t>blink</w:t>
      </w:r>
      <w:proofErr w:type="spellEnd"/>
      <w:r>
        <w:t>)</w:t>
      </w:r>
    </w:p>
    <w:p w:rsidR="00DC0E0B" w:rsidRDefault="00DC0E0B" w:rsidP="000D5624">
      <w:pPr>
        <w:ind w:left="360"/>
        <w:jc w:val="both"/>
      </w:pPr>
      <w:r>
        <w:t xml:space="preserve">La distance de la souris par rapport au joueur ainsi que le contact des pieds du « fantôme » avec </w:t>
      </w:r>
      <w:r w:rsidR="00622BE9">
        <w:t>le</w:t>
      </w:r>
      <w:r>
        <w:t xml:space="preserve"> sol sont vérifiés afin d’empêcher le joueur de </w:t>
      </w:r>
      <w:r w:rsidR="00622BE9">
        <w:t>se téléporter dans une zone interdite (trop loin ou dans un mur)</w:t>
      </w:r>
      <w:r>
        <w:t xml:space="preserve">. </w:t>
      </w:r>
      <w:r w:rsidR="00E71E14">
        <w:t xml:space="preserve">Après un </w:t>
      </w:r>
      <w:proofErr w:type="spellStart"/>
      <w:r w:rsidR="00E71E14">
        <w:t>blink</w:t>
      </w:r>
      <w:proofErr w:type="spellEnd"/>
      <w:r w:rsidR="00E71E14">
        <w:t xml:space="preserve">, </w:t>
      </w:r>
      <w:r>
        <w:t xml:space="preserve">le personnage </w:t>
      </w:r>
      <w:r w:rsidR="00E71E14">
        <w:t xml:space="preserve">ne peut plus se téléporter pendant un certain délai. Pour indiquer cet état de délai, nous avons choisi de faire </w:t>
      </w:r>
      <w:r>
        <w:t>clignote</w:t>
      </w:r>
      <w:r w:rsidR="00E71E14">
        <w:t>r l’image du joueur</w:t>
      </w:r>
      <w:r>
        <w:t xml:space="preserve"> (entre visible et </w:t>
      </w:r>
      <w:r w:rsidR="00F033F3">
        <w:t xml:space="preserve">à </w:t>
      </w:r>
      <w:r>
        <w:t>moitié transparent).</w:t>
      </w:r>
    </w:p>
    <w:p w:rsidR="00B05390" w:rsidRDefault="00B05390" w:rsidP="000D5624">
      <w:pPr>
        <w:ind w:left="360"/>
        <w:jc w:val="both"/>
      </w:pPr>
    </w:p>
    <w:p w:rsidR="00B05390" w:rsidRPr="00B05390" w:rsidRDefault="00B05390" w:rsidP="00B05390">
      <w:pPr>
        <w:pStyle w:val="Sansinterligne"/>
        <w:rPr>
          <w:u w:val="single"/>
        </w:rPr>
      </w:pPr>
      <w:r w:rsidRPr="00B05390">
        <w:rPr>
          <w:u w:val="single"/>
        </w:rPr>
        <w:t>Lien vers le projet final :</w:t>
      </w:r>
    </w:p>
    <w:p w:rsidR="00B05390" w:rsidRDefault="00B05390" w:rsidP="00B05390">
      <w:pPr>
        <w:jc w:val="both"/>
      </w:pPr>
      <w:hyperlink r:id="rId5" w:history="1">
        <w:r w:rsidRPr="008F33D0">
          <w:rPr>
            <w:rStyle w:val="Lienhypertexte"/>
          </w:rPr>
          <w:t>https://drive.google.com/open?id=0B5a2m851n3-2bzJQUmxMYmxrNXc</w:t>
        </w:r>
      </w:hyperlink>
    </w:p>
    <w:p w:rsidR="00B05390" w:rsidRDefault="00B05390" w:rsidP="00B05390">
      <w:pPr>
        <w:jc w:val="both"/>
      </w:pPr>
      <w:bookmarkStart w:id="0" w:name="_GoBack"/>
      <w:bookmarkEnd w:id="0"/>
    </w:p>
    <w:p w:rsidR="00AE43CB" w:rsidRPr="00AE43CB" w:rsidRDefault="00AE43CB" w:rsidP="00AE43CB">
      <w:pPr>
        <w:pStyle w:val="Sansinterligne"/>
        <w:rPr>
          <w:u w:val="single"/>
        </w:rPr>
      </w:pPr>
      <w:r w:rsidRPr="00AE43CB">
        <w:rPr>
          <w:u w:val="single"/>
        </w:rPr>
        <w:t>Groupe de travail :</w:t>
      </w:r>
    </w:p>
    <w:p w:rsidR="00AE43CB" w:rsidRPr="00AE43CB" w:rsidRDefault="00AE43CB" w:rsidP="00AE43CB">
      <w:pPr>
        <w:pStyle w:val="Sansinterligne"/>
        <w:rPr>
          <w:b/>
        </w:rPr>
      </w:pPr>
      <w:r w:rsidRPr="00AE43CB">
        <w:rPr>
          <w:b/>
        </w:rPr>
        <w:t>Théophile Gindre</w:t>
      </w:r>
    </w:p>
    <w:p w:rsidR="00AE43CB" w:rsidRPr="00AE43CB" w:rsidRDefault="00AE43CB" w:rsidP="00AE43CB">
      <w:pPr>
        <w:pStyle w:val="Sansinterligne"/>
        <w:rPr>
          <w:b/>
        </w:rPr>
      </w:pPr>
      <w:r w:rsidRPr="00AE43CB">
        <w:rPr>
          <w:b/>
        </w:rPr>
        <w:t>Arthur Fournier</w:t>
      </w:r>
    </w:p>
    <w:p w:rsidR="00AE43CB" w:rsidRPr="00AE43CB" w:rsidRDefault="00AE43CB" w:rsidP="00AE43CB">
      <w:pPr>
        <w:pStyle w:val="Sansinterligne"/>
        <w:rPr>
          <w:b/>
        </w:rPr>
      </w:pPr>
      <w:r w:rsidRPr="00AE43CB">
        <w:rPr>
          <w:b/>
        </w:rPr>
        <w:t xml:space="preserve">Robin </w:t>
      </w:r>
      <w:proofErr w:type="spellStart"/>
      <w:r w:rsidRPr="00AE43CB">
        <w:rPr>
          <w:b/>
        </w:rPr>
        <w:t>Acierno</w:t>
      </w:r>
      <w:proofErr w:type="spellEnd"/>
    </w:p>
    <w:p w:rsidR="00AE43CB" w:rsidRPr="00AE43CB" w:rsidRDefault="00AE43CB" w:rsidP="00AE43CB">
      <w:pPr>
        <w:pStyle w:val="Sansinterligne"/>
        <w:rPr>
          <w:b/>
        </w:rPr>
      </w:pPr>
      <w:r w:rsidRPr="00AE43CB">
        <w:rPr>
          <w:b/>
        </w:rPr>
        <w:t>Raymond Trinh</w:t>
      </w:r>
    </w:p>
    <w:sectPr w:rsidR="00AE43CB" w:rsidRPr="00AE4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26028"/>
    <w:multiLevelType w:val="hybridMultilevel"/>
    <w:tmpl w:val="53F6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0B"/>
    <w:rsid w:val="00062305"/>
    <w:rsid w:val="000D5624"/>
    <w:rsid w:val="00294E09"/>
    <w:rsid w:val="003B5E6A"/>
    <w:rsid w:val="00463D2C"/>
    <w:rsid w:val="004A6DF2"/>
    <w:rsid w:val="005F2B8F"/>
    <w:rsid w:val="00622BE9"/>
    <w:rsid w:val="00871475"/>
    <w:rsid w:val="00873CAD"/>
    <w:rsid w:val="009A0D9B"/>
    <w:rsid w:val="00AE43CB"/>
    <w:rsid w:val="00B05390"/>
    <w:rsid w:val="00DC0E0B"/>
    <w:rsid w:val="00E71E14"/>
    <w:rsid w:val="00F0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6BE40-670C-417D-9477-28C61806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E0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5390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B053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5a2m851n3-2bzJQUmxMYmxrN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voodbutcher@gmail.com</dc:creator>
  <cp:keywords/>
  <dc:description/>
  <cp:lastModifiedBy>Théophile Gindre</cp:lastModifiedBy>
  <cp:revision>15</cp:revision>
  <dcterms:created xsi:type="dcterms:W3CDTF">2016-09-30T22:48:00Z</dcterms:created>
  <dcterms:modified xsi:type="dcterms:W3CDTF">2016-10-01T03:07:00Z</dcterms:modified>
</cp:coreProperties>
</file>