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5AA" w:rsidRPr="00490F86" w:rsidRDefault="002F65AA" w:rsidP="002F65AA">
      <w:pPr>
        <w:rPr>
          <w:rFonts w:ascii="楷体_GB2312" w:eastAsia="楷体_GB2312"/>
          <w:b/>
          <w:color w:val="0000FF"/>
          <w:sz w:val="13"/>
          <w:szCs w:val="13"/>
        </w:rPr>
      </w:pPr>
      <w:r w:rsidRPr="00490F86">
        <w:rPr>
          <w:rFonts w:ascii="楷体_GB2312" w:eastAsia="楷体_GB2312" w:hint="eastAsia"/>
          <w:b/>
          <w:color w:val="0000FF"/>
          <w:sz w:val="13"/>
          <w:szCs w:val="13"/>
        </w:rPr>
        <w:t>选题四：船只资料管理信息系统</w:t>
      </w:r>
    </w:p>
    <w:p w:rsidR="002F65AA" w:rsidRPr="00490F86" w:rsidRDefault="002F65AA" w:rsidP="002F65AA">
      <w:pPr>
        <w:numPr>
          <w:ilvl w:val="0"/>
          <w:numId w:val="1"/>
        </w:numPr>
        <w:spacing w:line="400" w:lineRule="exact"/>
        <w:ind w:left="170" w:hanging="170"/>
        <w:rPr>
          <w:b/>
          <w:sz w:val="13"/>
          <w:szCs w:val="13"/>
        </w:rPr>
      </w:pPr>
      <w:r w:rsidRPr="00490F86">
        <w:rPr>
          <w:rFonts w:hint="eastAsia"/>
          <w:b/>
          <w:sz w:val="13"/>
          <w:szCs w:val="13"/>
        </w:rPr>
        <w:t>业务描述</w:t>
      </w:r>
    </w:p>
    <w:p w:rsidR="002F65AA" w:rsidRPr="00490F86" w:rsidRDefault="002F65AA" w:rsidP="002F65AA">
      <w:pPr>
        <w:ind w:firstLineChars="200" w:firstLine="260"/>
        <w:rPr>
          <w:sz w:val="13"/>
          <w:szCs w:val="13"/>
        </w:rPr>
      </w:pPr>
      <w:r w:rsidRPr="00490F86">
        <w:rPr>
          <w:rFonts w:hint="eastAsia"/>
          <w:sz w:val="13"/>
          <w:szCs w:val="13"/>
        </w:rPr>
        <w:t>根据公司对船只的管理该管理系统的建设主要包括：</w:t>
      </w:r>
    </w:p>
    <w:p w:rsidR="002F65AA" w:rsidRPr="00490F86" w:rsidRDefault="002F65AA" w:rsidP="002F65AA">
      <w:pPr>
        <w:ind w:firstLineChars="200" w:firstLine="260"/>
        <w:rPr>
          <w:sz w:val="13"/>
          <w:szCs w:val="13"/>
        </w:rPr>
      </w:pPr>
      <w:r w:rsidRPr="00490F86">
        <w:rPr>
          <w:rFonts w:hint="eastAsia"/>
          <w:sz w:val="13"/>
          <w:szCs w:val="13"/>
        </w:rPr>
        <w:t>1</w:t>
      </w:r>
      <w:r w:rsidRPr="00490F86">
        <w:rPr>
          <w:rFonts w:hint="eastAsia"/>
          <w:sz w:val="13"/>
          <w:szCs w:val="13"/>
        </w:rPr>
        <w:t>、对船只的基本资料的统一管理：如船只的所有者的基本资料、船舶类型、机型等基本资料的管理；</w:t>
      </w:r>
    </w:p>
    <w:p w:rsidR="002F65AA" w:rsidRPr="00490F86" w:rsidRDefault="002F65AA" w:rsidP="002F65AA">
      <w:pPr>
        <w:ind w:firstLineChars="200" w:firstLine="260"/>
        <w:rPr>
          <w:sz w:val="13"/>
          <w:szCs w:val="13"/>
        </w:rPr>
      </w:pPr>
      <w:r w:rsidRPr="00490F86">
        <w:rPr>
          <w:rFonts w:hint="eastAsia"/>
          <w:sz w:val="13"/>
          <w:szCs w:val="13"/>
        </w:rPr>
        <w:t>2</w:t>
      </w:r>
      <w:r w:rsidRPr="00490F86">
        <w:rPr>
          <w:rFonts w:hint="eastAsia"/>
          <w:sz w:val="13"/>
          <w:szCs w:val="13"/>
        </w:rPr>
        <w:t>、分别对船只相应的证书：营运证书的基本资料、检验证书的基本资料、安检证书的基本资料、国籍配员证书的基本资料等进行管理；</w:t>
      </w:r>
    </w:p>
    <w:p w:rsidR="002F65AA" w:rsidRPr="00490F86" w:rsidRDefault="002F65AA" w:rsidP="002F65AA">
      <w:pPr>
        <w:ind w:firstLineChars="200" w:firstLine="260"/>
        <w:rPr>
          <w:sz w:val="13"/>
          <w:szCs w:val="13"/>
        </w:rPr>
      </w:pPr>
      <w:r w:rsidRPr="00490F86">
        <w:rPr>
          <w:rFonts w:hint="eastAsia"/>
          <w:sz w:val="13"/>
          <w:szCs w:val="13"/>
        </w:rPr>
        <w:t>3</w:t>
      </w:r>
      <w:r w:rsidRPr="00490F86">
        <w:rPr>
          <w:rFonts w:hint="eastAsia"/>
          <w:sz w:val="13"/>
          <w:szCs w:val="13"/>
        </w:rPr>
        <w:t>、分别对船只相应的费用：船只航道费的缴纳情况、船只水运费的缴纳情况等进行管理；</w:t>
      </w:r>
    </w:p>
    <w:p w:rsidR="002F65AA" w:rsidRPr="00490F86" w:rsidRDefault="002F65AA" w:rsidP="002F65AA">
      <w:pPr>
        <w:ind w:firstLineChars="200" w:firstLine="260"/>
        <w:rPr>
          <w:sz w:val="13"/>
          <w:szCs w:val="13"/>
        </w:rPr>
      </w:pPr>
      <w:r w:rsidRPr="00490F86">
        <w:rPr>
          <w:rFonts w:hint="eastAsia"/>
          <w:sz w:val="13"/>
          <w:szCs w:val="13"/>
        </w:rPr>
        <w:t>4</w:t>
      </w:r>
      <w:r w:rsidRPr="00490F86">
        <w:rPr>
          <w:rFonts w:hint="eastAsia"/>
          <w:sz w:val="13"/>
          <w:szCs w:val="13"/>
        </w:rPr>
        <w:t>、查询打印船只的相关资料：根据公司对船只的管理业务，查询符合管理人员所设定的查询要求的船只的相关资料，方便管理人员对查询出来的资料的修改或打印；</w:t>
      </w:r>
    </w:p>
    <w:p w:rsidR="002F65AA" w:rsidRPr="00490F86" w:rsidRDefault="002F65AA" w:rsidP="002F65AA">
      <w:pPr>
        <w:ind w:firstLineChars="200" w:firstLine="260"/>
        <w:rPr>
          <w:sz w:val="13"/>
          <w:szCs w:val="13"/>
        </w:rPr>
      </w:pPr>
      <w:r w:rsidRPr="00490F86">
        <w:rPr>
          <w:rFonts w:hint="eastAsia"/>
          <w:sz w:val="13"/>
          <w:szCs w:val="13"/>
        </w:rPr>
        <w:t>5</w:t>
      </w:r>
      <w:r w:rsidRPr="00490F86">
        <w:rPr>
          <w:rFonts w:hint="eastAsia"/>
          <w:sz w:val="13"/>
          <w:szCs w:val="13"/>
        </w:rPr>
        <w:t>、证书到期信息提示：根据船只相关的证书的有效日期，管理人员可设置系统提示并通知管理人员相关证书即将到期的所有的船只的信息，方便管理人员安排时间和人员处理办证业务。</w:t>
      </w:r>
    </w:p>
    <w:p w:rsidR="002F65AA" w:rsidRPr="00490F86" w:rsidRDefault="002F65AA" w:rsidP="002F65AA">
      <w:pPr>
        <w:ind w:firstLineChars="200" w:firstLine="260"/>
        <w:rPr>
          <w:sz w:val="13"/>
          <w:szCs w:val="13"/>
        </w:rPr>
      </w:pPr>
      <w:r w:rsidRPr="00490F86">
        <w:rPr>
          <w:rFonts w:hint="eastAsia"/>
          <w:sz w:val="13"/>
          <w:szCs w:val="13"/>
        </w:rPr>
        <w:t>6</w:t>
      </w:r>
      <w:r w:rsidRPr="00490F86">
        <w:rPr>
          <w:rFonts w:hint="eastAsia"/>
          <w:sz w:val="13"/>
          <w:szCs w:val="13"/>
        </w:rPr>
        <w:t>、系统还可以具备有效的统计分析、查询、分类等要求；系统完成后能打印相关文档，以方便管理人员对相关业务和资料的纸质备份；能产生一定的报表，打印报表等要求。</w:t>
      </w:r>
    </w:p>
    <w:p w:rsidR="002F65AA" w:rsidRPr="00490F86" w:rsidRDefault="002F65AA" w:rsidP="002F65AA">
      <w:pPr>
        <w:numPr>
          <w:ilvl w:val="0"/>
          <w:numId w:val="1"/>
        </w:numPr>
        <w:spacing w:line="400" w:lineRule="exact"/>
        <w:ind w:left="170" w:hanging="170"/>
        <w:rPr>
          <w:b/>
          <w:sz w:val="13"/>
          <w:szCs w:val="13"/>
        </w:rPr>
      </w:pPr>
      <w:r w:rsidRPr="00490F86">
        <w:rPr>
          <w:rFonts w:hint="eastAsia"/>
          <w:b/>
          <w:sz w:val="13"/>
          <w:szCs w:val="13"/>
        </w:rPr>
        <w:t>系统必须具备的功能（</w:t>
      </w:r>
      <w:proofErr w:type="gramStart"/>
      <w:r w:rsidRPr="00490F86">
        <w:rPr>
          <w:rFonts w:hint="eastAsia"/>
          <w:b/>
          <w:sz w:val="13"/>
          <w:szCs w:val="13"/>
        </w:rPr>
        <w:t>含数据</w:t>
      </w:r>
      <w:proofErr w:type="gramEnd"/>
      <w:r w:rsidRPr="00490F86">
        <w:rPr>
          <w:rFonts w:hint="eastAsia"/>
          <w:b/>
          <w:sz w:val="13"/>
          <w:szCs w:val="13"/>
        </w:rPr>
        <w:t>信息）</w:t>
      </w:r>
    </w:p>
    <w:p w:rsidR="002F65AA" w:rsidRPr="00490F86" w:rsidRDefault="002F65AA" w:rsidP="002F65AA">
      <w:pPr>
        <w:ind w:firstLineChars="200" w:firstLine="261"/>
        <w:rPr>
          <w:b/>
          <w:bCs/>
          <w:sz w:val="13"/>
          <w:szCs w:val="13"/>
        </w:rPr>
      </w:pPr>
      <w:bookmarkStart w:id="0" w:name="_Toc172808751"/>
      <w:r w:rsidRPr="00490F86">
        <w:rPr>
          <w:rFonts w:hint="eastAsia"/>
          <w:b/>
          <w:bCs/>
          <w:sz w:val="13"/>
          <w:szCs w:val="13"/>
        </w:rPr>
        <w:t>（一）、登录信息管理模块：</w:t>
      </w:r>
      <w:bookmarkEnd w:id="0"/>
    </w:p>
    <w:p w:rsidR="002F65AA" w:rsidRPr="00490F86" w:rsidRDefault="002F65AA" w:rsidP="002F65AA">
      <w:pPr>
        <w:ind w:firstLineChars="200" w:firstLine="260"/>
        <w:rPr>
          <w:sz w:val="13"/>
          <w:szCs w:val="13"/>
        </w:rPr>
      </w:pPr>
      <w:r w:rsidRPr="00490F86">
        <w:rPr>
          <w:rFonts w:hint="eastAsia"/>
          <w:sz w:val="13"/>
          <w:szCs w:val="13"/>
        </w:rPr>
        <w:t>用户登录、注销系统，修改密码，配置连接服务器信息等。</w:t>
      </w:r>
    </w:p>
    <w:p w:rsidR="002F65AA" w:rsidRPr="00490F86" w:rsidRDefault="002F65AA" w:rsidP="002F65AA">
      <w:pPr>
        <w:ind w:firstLineChars="200" w:firstLine="260"/>
        <w:rPr>
          <w:sz w:val="13"/>
          <w:szCs w:val="13"/>
        </w:rPr>
      </w:pPr>
      <w:r w:rsidRPr="00490F86">
        <w:rPr>
          <w:rFonts w:hint="eastAsia"/>
          <w:sz w:val="13"/>
          <w:szCs w:val="13"/>
        </w:rPr>
        <w:t>用户登录：启动客户端程序时，显示用户登录对话框。登录用户可以输入用户编号或用户名后，系统反馈该登录用户的工作编号、姓名和用户身份（与权限相关），根据用户输入的密码，需要有收费权的用户选择与之合作的收款人后，按回车或选择登陆便可进入收费管理系统。</w:t>
      </w:r>
    </w:p>
    <w:p w:rsidR="002F65AA" w:rsidRPr="00490F86" w:rsidRDefault="002F65AA" w:rsidP="002F65AA">
      <w:pPr>
        <w:ind w:firstLineChars="200" w:firstLine="260"/>
        <w:rPr>
          <w:sz w:val="13"/>
          <w:szCs w:val="13"/>
        </w:rPr>
      </w:pPr>
      <w:r w:rsidRPr="00490F86">
        <w:rPr>
          <w:rFonts w:hint="eastAsia"/>
          <w:sz w:val="13"/>
          <w:szCs w:val="13"/>
        </w:rPr>
        <w:t>另外，与用户登录相关的功能还有：“退出系统”、“重新登陆”、“修改用户密码”、“用户消息提示”。</w:t>
      </w:r>
    </w:p>
    <w:p w:rsidR="002F65AA" w:rsidRPr="00490F86" w:rsidRDefault="002F65AA" w:rsidP="002F65AA">
      <w:pPr>
        <w:ind w:firstLineChars="200" w:firstLine="260"/>
        <w:rPr>
          <w:sz w:val="13"/>
          <w:szCs w:val="13"/>
        </w:rPr>
      </w:pPr>
      <w:r w:rsidRPr="00490F86">
        <w:rPr>
          <w:rFonts w:hint="eastAsia"/>
          <w:sz w:val="13"/>
          <w:szCs w:val="13"/>
        </w:rPr>
        <w:t>退出系统：正常关闭客户端程序。</w:t>
      </w:r>
    </w:p>
    <w:p w:rsidR="002F65AA" w:rsidRPr="00490F86" w:rsidRDefault="002F65AA" w:rsidP="002F65AA">
      <w:pPr>
        <w:ind w:firstLineChars="200" w:firstLine="260"/>
        <w:rPr>
          <w:sz w:val="13"/>
          <w:szCs w:val="13"/>
        </w:rPr>
      </w:pPr>
      <w:r w:rsidRPr="00490F86">
        <w:rPr>
          <w:rFonts w:hint="eastAsia"/>
          <w:sz w:val="13"/>
          <w:szCs w:val="13"/>
        </w:rPr>
        <w:t>重新登录：即注销当前登录用户，同时在更改登录用户。使用该功能时，系统关闭所有窗体，并重新出现登录窗体。此时，系统根据新登录的用户信息更改应用程序服务器端中对应该信息点的使用用户的信息，记录该信息点的使用情况。</w:t>
      </w:r>
    </w:p>
    <w:p w:rsidR="002F65AA" w:rsidRPr="00490F86" w:rsidRDefault="002F65AA" w:rsidP="002F65AA">
      <w:pPr>
        <w:ind w:firstLineChars="200" w:firstLine="260"/>
        <w:rPr>
          <w:sz w:val="13"/>
          <w:szCs w:val="13"/>
        </w:rPr>
      </w:pPr>
      <w:r w:rsidRPr="00490F86">
        <w:rPr>
          <w:rFonts w:hint="eastAsia"/>
          <w:sz w:val="13"/>
          <w:szCs w:val="13"/>
        </w:rPr>
        <w:t>修改密码：用户输入旧密码与两次新密码便可对登陆用户本身的密码进行修改。系统对用户的密码进行加密后存入数据库，保证用户密码不被窃取。</w:t>
      </w:r>
    </w:p>
    <w:p w:rsidR="002F65AA" w:rsidRPr="00490F86" w:rsidRDefault="002F65AA" w:rsidP="002F65AA">
      <w:pPr>
        <w:ind w:firstLineChars="200" w:firstLine="260"/>
        <w:rPr>
          <w:sz w:val="13"/>
          <w:szCs w:val="13"/>
        </w:rPr>
      </w:pPr>
      <w:r w:rsidRPr="00490F86">
        <w:rPr>
          <w:rFonts w:hint="eastAsia"/>
          <w:sz w:val="13"/>
          <w:szCs w:val="13"/>
        </w:rPr>
        <w:t>配置服务器信息：当服务器</w:t>
      </w:r>
      <w:r w:rsidRPr="00490F86">
        <w:rPr>
          <w:rFonts w:hint="eastAsia"/>
          <w:sz w:val="13"/>
          <w:szCs w:val="13"/>
        </w:rPr>
        <w:t>IP</w:t>
      </w:r>
      <w:r w:rsidRPr="00490F86">
        <w:rPr>
          <w:rFonts w:hint="eastAsia"/>
          <w:sz w:val="13"/>
          <w:szCs w:val="13"/>
        </w:rPr>
        <w:t>地址变动或因其他情况无法找到服务器的时候，方便技术人员进行配置。</w:t>
      </w:r>
    </w:p>
    <w:p w:rsidR="002F65AA" w:rsidRPr="00490F86" w:rsidRDefault="002F65AA" w:rsidP="002F65AA">
      <w:pPr>
        <w:ind w:firstLineChars="200" w:firstLine="261"/>
        <w:rPr>
          <w:b/>
          <w:bCs/>
          <w:sz w:val="13"/>
          <w:szCs w:val="13"/>
        </w:rPr>
      </w:pPr>
      <w:bookmarkStart w:id="1" w:name="_Toc172808752"/>
      <w:r w:rsidRPr="00490F86">
        <w:rPr>
          <w:rFonts w:hint="eastAsia"/>
          <w:b/>
          <w:bCs/>
          <w:sz w:val="13"/>
          <w:szCs w:val="13"/>
        </w:rPr>
        <w:t>（二）、系统管理模块：</w:t>
      </w:r>
      <w:bookmarkEnd w:id="1"/>
    </w:p>
    <w:p w:rsidR="002F65AA" w:rsidRPr="00490F86" w:rsidRDefault="002F65AA" w:rsidP="002F65AA">
      <w:pPr>
        <w:ind w:firstLineChars="200" w:firstLine="260"/>
        <w:rPr>
          <w:sz w:val="13"/>
          <w:szCs w:val="13"/>
        </w:rPr>
      </w:pPr>
      <w:r w:rsidRPr="00490F86">
        <w:rPr>
          <w:rFonts w:hint="eastAsia"/>
          <w:sz w:val="13"/>
          <w:szCs w:val="13"/>
        </w:rPr>
        <w:t>用户管理：可以增加、删除用户。对用户权限进行赋予、修改。重新设置用户的密码。</w:t>
      </w:r>
    </w:p>
    <w:p w:rsidR="002F65AA" w:rsidRPr="00490F86" w:rsidRDefault="002F65AA" w:rsidP="002F65AA">
      <w:pPr>
        <w:ind w:firstLineChars="200" w:firstLine="260"/>
        <w:rPr>
          <w:sz w:val="13"/>
          <w:szCs w:val="13"/>
        </w:rPr>
      </w:pPr>
      <w:r w:rsidRPr="00490F86">
        <w:rPr>
          <w:rFonts w:hint="eastAsia"/>
          <w:sz w:val="13"/>
          <w:szCs w:val="13"/>
        </w:rPr>
        <w:t>用户权限管理：根据工作的需要（如调整工作岗位、调整工作职责等），动态设置相应用户的权限（如收费权、监督权等），使得每个用户根据工作职责，负责对应的工作。</w:t>
      </w:r>
    </w:p>
    <w:p w:rsidR="002F65AA" w:rsidRPr="00490F86" w:rsidRDefault="002F65AA" w:rsidP="002F65AA">
      <w:pPr>
        <w:ind w:firstLineChars="200" w:firstLine="260"/>
        <w:rPr>
          <w:sz w:val="13"/>
          <w:szCs w:val="13"/>
        </w:rPr>
      </w:pPr>
      <w:r w:rsidRPr="00490F86">
        <w:rPr>
          <w:rFonts w:hint="eastAsia"/>
          <w:sz w:val="13"/>
          <w:szCs w:val="13"/>
        </w:rPr>
        <w:t>用户操作查询：由于应用服务器记录了每一个用户的登录、离开与重要操作。管理员能够根据日期或用户名查询操作记录。</w:t>
      </w:r>
    </w:p>
    <w:p w:rsidR="002F65AA" w:rsidRPr="00490F86" w:rsidRDefault="002F65AA" w:rsidP="002F65AA">
      <w:pPr>
        <w:ind w:firstLineChars="200" w:firstLine="261"/>
        <w:rPr>
          <w:b/>
          <w:bCs/>
          <w:sz w:val="13"/>
          <w:szCs w:val="13"/>
        </w:rPr>
      </w:pPr>
      <w:bookmarkStart w:id="2" w:name="_Toc172808753"/>
      <w:r w:rsidRPr="00490F86">
        <w:rPr>
          <w:rFonts w:hint="eastAsia"/>
          <w:b/>
          <w:bCs/>
          <w:sz w:val="13"/>
          <w:szCs w:val="13"/>
        </w:rPr>
        <w:t>（三）、资料查询与报表处理模块</w:t>
      </w:r>
      <w:bookmarkEnd w:id="2"/>
    </w:p>
    <w:p w:rsidR="002F65AA" w:rsidRPr="00490F86" w:rsidRDefault="002F65AA" w:rsidP="002F65AA">
      <w:pPr>
        <w:ind w:firstLineChars="200" w:firstLine="260"/>
        <w:rPr>
          <w:sz w:val="13"/>
          <w:szCs w:val="13"/>
        </w:rPr>
      </w:pPr>
      <w:r w:rsidRPr="00490F86">
        <w:rPr>
          <w:rFonts w:hint="eastAsia"/>
          <w:sz w:val="13"/>
          <w:szCs w:val="13"/>
        </w:rPr>
        <w:t>该模块主要功能包括以下两部分：</w:t>
      </w:r>
    </w:p>
    <w:p w:rsidR="002F65AA" w:rsidRPr="00490F86" w:rsidRDefault="002F65AA" w:rsidP="002F65AA">
      <w:pPr>
        <w:ind w:firstLineChars="200" w:firstLine="260"/>
        <w:rPr>
          <w:sz w:val="13"/>
          <w:szCs w:val="13"/>
        </w:rPr>
      </w:pPr>
      <w:r w:rsidRPr="00490F86">
        <w:rPr>
          <w:rFonts w:hint="eastAsia"/>
          <w:sz w:val="13"/>
          <w:szCs w:val="13"/>
        </w:rPr>
        <w:t>第一部分：</w:t>
      </w:r>
    </w:p>
    <w:p w:rsidR="002F65AA" w:rsidRPr="00490F86" w:rsidRDefault="002F65AA" w:rsidP="002F65AA">
      <w:pPr>
        <w:ind w:firstLineChars="200" w:firstLine="260"/>
        <w:rPr>
          <w:sz w:val="13"/>
          <w:szCs w:val="13"/>
        </w:rPr>
      </w:pPr>
      <w:r w:rsidRPr="00490F86">
        <w:rPr>
          <w:rFonts w:hint="eastAsia"/>
          <w:sz w:val="13"/>
          <w:szCs w:val="13"/>
        </w:rPr>
        <w:t>根据用户的查询要求，可以设置按以下方式进行查询：</w:t>
      </w:r>
    </w:p>
    <w:p w:rsidR="002F65AA" w:rsidRPr="00490F86" w:rsidRDefault="002F65AA" w:rsidP="002F65AA">
      <w:pPr>
        <w:numPr>
          <w:ilvl w:val="0"/>
          <w:numId w:val="2"/>
        </w:numPr>
        <w:ind w:firstLineChars="200" w:firstLine="260"/>
        <w:rPr>
          <w:sz w:val="13"/>
          <w:szCs w:val="13"/>
        </w:rPr>
      </w:pPr>
      <w:r w:rsidRPr="00490F86">
        <w:rPr>
          <w:rFonts w:hint="eastAsia"/>
          <w:sz w:val="13"/>
          <w:szCs w:val="13"/>
        </w:rPr>
        <w:t>按船只名称查询对应的各类证书：营运证书、检验证书、安检证书、国籍配员证书的基本信息；</w:t>
      </w:r>
    </w:p>
    <w:p w:rsidR="002F65AA" w:rsidRPr="00490F86" w:rsidRDefault="002F65AA" w:rsidP="002F65AA">
      <w:pPr>
        <w:numPr>
          <w:ilvl w:val="0"/>
          <w:numId w:val="2"/>
        </w:numPr>
        <w:ind w:firstLineChars="200" w:firstLine="260"/>
        <w:rPr>
          <w:sz w:val="13"/>
          <w:szCs w:val="13"/>
        </w:rPr>
      </w:pPr>
      <w:r w:rsidRPr="00490F86">
        <w:rPr>
          <w:rFonts w:hint="eastAsia"/>
          <w:sz w:val="13"/>
          <w:szCs w:val="13"/>
        </w:rPr>
        <w:t>按船只的名称查询该船只的缴费情况（船只的缴纳时间单位是以月为单位的）：缴纳航道费、</w:t>
      </w:r>
      <w:proofErr w:type="gramStart"/>
      <w:r w:rsidRPr="00490F86">
        <w:rPr>
          <w:rFonts w:hint="eastAsia"/>
          <w:sz w:val="13"/>
          <w:szCs w:val="13"/>
        </w:rPr>
        <w:t>缴纳水</w:t>
      </w:r>
      <w:proofErr w:type="gramEnd"/>
      <w:r w:rsidRPr="00490F86">
        <w:rPr>
          <w:rFonts w:hint="eastAsia"/>
          <w:sz w:val="13"/>
          <w:szCs w:val="13"/>
        </w:rPr>
        <w:t>运费的情况；缴纳费用的历史情况；</w:t>
      </w:r>
    </w:p>
    <w:p w:rsidR="002F65AA" w:rsidRPr="00490F86" w:rsidRDefault="002F65AA" w:rsidP="002F65AA">
      <w:pPr>
        <w:numPr>
          <w:ilvl w:val="0"/>
          <w:numId w:val="2"/>
        </w:numPr>
        <w:ind w:firstLineChars="200" w:firstLine="260"/>
        <w:rPr>
          <w:sz w:val="13"/>
          <w:szCs w:val="13"/>
        </w:rPr>
      </w:pPr>
      <w:r w:rsidRPr="00490F86">
        <w:rPr>
          <w:rFonts w:hint="eastAsia"/>
          <w:sz w:val="13"/>
          <w:szCs w:val="13"/>
        </w:rPr>
        <w:t>按时间段或某一指定时间中，相关证书的有效日期和办证通知的时间等；</w:t>
      </w:r>
    </w:p>
    <w:p w:rsidR="002F65AA" w:rsidRPr="00490F86" w:rsidRDefault="002F65AA" w:rsidP="002F65AA">
      <w:pPr>
        <w:numPr>
          <w:ilvl w:val="0"/>
          <w:numId w:val="2"/>
        </w:numPr>
        <w:ind w:firstLineChars="200" w:firstLine="260"/>
        <w:rPr>
          <w:sz w:val="13"/>
          <w:szCs w:val="13"/>
        </w:rPr>
      </w:pPr>
      <w:r w:rsidRPr="00490F86">
        <w:rPr>
          <w:rFonts w:hint="eastAsia"/>
          <w:sz w:val="13"/>
          <w:szCs w:val="13"/>
        </w:rPr>
        <w:t>按船只名称查找船只的所有关联资料。</w:t>
      </w:r>
    </w:p>
    <w:p w:rsidR="002F65AA" w:rsidRPr="00490F86" w:rsidRDefault="002F65AA" w:rsidP="002F65AA">
      <w:pPr>
        <w:ind w:firstLineChars="200" w:firstLine="260"/>
        <w:rPr>
          <w:sz w:val="13"/>
          <w:szCs w:val="13"/>
        </w:rPr>
      </w:pPr>
      <w:r w:rsidRPr="00490F86">
        <w:rPr>
          <w:rFonts w:hint="eastAsia"/>
          <w:sz w:val="13"/>
          <w:szCs w:val="13"/>
        </w:rPr>
        <w:t>第二部分：</w:t>
      </w:r>
    </w:p>
    <w:p w:rsidR="002F65AA" w:rsidRPr="00490F86" w:rsidRDefault="002F65AA" w:rsidP="002F65AA">
      <w:pPr>
        <w:ind w:firstLineChars="200" w:firstLine="260"/>
        <w:rPr>
          <w:sz w:val="13"/>
          <w:szCs w:val="13"/>
        </w:rPr>
      </w:pPr>
      <w:r w:rsidRPr="00490F86">
        <w:rPr>
          <w:rFonts w:hint="eastAsia"/>
          <w:sz w:val="13"/>
          <w:szCs w:val="13"/>
        </w:rPr>
        <w:t>将用户通过查询数据库所得到的船只信息、证书到期信息等以报表的形式进行打印，方便管理人员通知相关人员处理办证手续和通知船只所有人进行办理缴纳相关费用。</w:t>
      </w:r>
    </w:p>
    <w:p w:rsidR="002F65AA" w:rsidRPr="00490F86" w:rsidRDefault="002F65AA" w:rsidP="002F65AA">
      <w:pPr>
        <w:ind w:firstLineChars="200" w:firstLine="261"/>
        <w:rPr>
          <w:b/>
          <w:bCs/>
          <w:sz w:val="13"/>
          <w:szCs w:val="13"/>
        </w:rPr>
      </w:pPr>
      <w:bookmarkStart w:id="3" w:name="_Toc172808754"/>
      <w:r w:rsidRPr="00490F86">
        <w:rPr>
          <w:rFonts w:hint="eastAsia"/>
          <w:b/>
          <w:bCs/>
          <w:sz w:val="13"/>
          <w:szCs w:val="13"/>
        </w:rPr>
        <w:t>（四）、船只基本资料管理模块：</w:t>
      </w:r>
      <w:bookmarkEnd w:id="3"/>
    </w:p>
    <w:p w:rsidR="002F65AA" w:rsidRPr="00490F86" w:rsidRDefault="002F65AA" w:rsidP="002F65AA">
      <w:pPr>
        <w:numPr>
          <w:ilvl w:val="0"/>
          <w:numId w:val="3"/>
        </w:numPr>
        <w:ind w:firstLineChars="200" w:firstLine="260"/>
        <w:rPr>
          <w:sz w:val="13"/>
          <w:szCs w:val="13"/>
        </w:rPr>
      </w:pPr>
      <w:r w:rsidRPr="00490F86">
        <w:rPr>
          <w:rFonts w:hint="eastAsia"/>
          <w:sz w:val="13"/>
          <w:szCs w:val="13"/>
        </w:rPr>
        <w:t>录入新增加的船只的基本资料到船只资料表中：包括船主的基本资料（船主姓名、身份证、联系电话、详细住址）；船只基本资料（船只名称、船舶类型、船体材料、机型、船籍港、建造厂、船舶登记号、营运证号、入户时间、迁出时间、建成时间、总长、型宽、型深、总吨、净吨、主机功率、载重吨（</w:t>
      </w:r>
      <w:r w:rsidRPr="00490F86">
        <w:rPr>
          <w:rFonts w:hint="eastAsia"/>
          <w:sz w:val="13"/>
          <w:szCs w:val="13"/>
        </w:rPr>
        <w:t>AB</w:t>
      </w:r>
      <w:r w:rsidRPr="00490F86">
        <w:rPr>
          <w:rFonts w:hint="eastAsia"/>
          <w:sz w:val="13"/>
          <w:szCs w:val="13"/>
        </w:rPr>
        <w:t>级）、航行区域、备注、船舶相片）；</w:t>
      </w:r>
    </w:p>
    <w:p w:rsidR="002F65AA" w:rsidRPr="00490F86" w:rsidRDefault="002F65AA" w:rsidP="002F65AA">
      <w:pPr>
        <w:numPr>
          <w:ilvl w:val="0"/>
          <w:numId w:val="3"/>
        </w:numPr>
        <w:ind w:firstLineChars="200" w:firstLine="260"/>
        <w:rPr>
          <w:sz w:val="13"/>
          <w:szCs w:val="13"/>
        </w:rPr>
      </w:pPr>
      <w:r w:rsidRPr="00490F86">
        <w:rPr>
          <w:rFonts w:hint="eastAsia"/>
          <w:sz w:val="13"/>
          <w:szCs w:val="13"/>
        </w:rPr>
        <w:t>可以按船只名称、船检登记号、船舶类型、船舶营运证号等进行查询相关船只的基本资料，并可以打印船只的基本资料；</w:t>
      </w:r>
    </w:p>
    <w:p w:rsidR="002F65AA" w:rsidRPr="00490F86" w:rsidRDefault="002F65AA" w:rsidP="002F65AA">
      <w:pPr>
        <w:numPr>
          <w:ilvl w:val="0"/>
          <w:numId w:val="3"/>
        </w:numPr>
        <w:ind w:firstLineChars="200" w:firstLine="260"/>
        <w:rPr>
          <w:sz w:val="13"/>
          <w:szCs w:val="13"/>
        </w:rPr>
      </w:pPr>
      <w:r w:rsidRPr="00490F86">
        <w:rPr>
          <w:rFonts w:hint="eastAsia"/>
          <w:sz w:val="13"/>
          <w:szCs w:val="13"/>
        </w:rPr>
        <w:t>修改船只的基本资料并保存入数据库中；</w:t>
      </w:r>
    </w:p>
    <w:p w:rsidR="002F65AA" w:rsidRPr="00490F86" w:rsidRDefault="002F65AA" w:rsidP="002F65AA">
      <w:pPr>
        <w:numPr>
          <w:ilvl w:val="0"/>
          <w:numId w:val="3"/>
        </w:numPr>
        <w:ind w:firstLineChars="200" w:firstLine="260"/>
        <w:rPr>
          <w:sz w:val="13"/>
          <w:szCs w:val="13"/>
        </w:rPr>
      </w:pPr>
      <w:r w:rsidRPr="00490F86">
        <w:rPr>
          <w:rFonts w:hint="eastAsia"/>
          <w:sz w:val="13"/>
          <w:szCs w:val="13"/>
        </w:rPr>
        <w:t>从数据库中删除已经不接受管理的船只的基本资料；</w:t>
      </w:r>
    </w:p>
    <w:p w:rsidR="002F65AA" w:rsidRPr="00490F86" w:rsidRDefault="002F65AA" w:rsidP="002F65AA">
      <w:pPr>
        <w:ind w:firstLineChars="200" w:firstLine="261"/>
        <w:rPr>
          <w:b/>
          <w:bCs/>
          <w:sz w:val="13"/>
          <w:szCs w:val="13"/>
        </w:rPr>
      </w:pPr>
      <w:bookmarkStart w:id="4" w:name="_Toc172808755"/>
      <w:r w:rsidRPr="00490F86">
        <w:rPr>
          <w:rFonts w:hint="eastAsia"/>
          <w:b/>
          <w:bCs/>
          <w:sz w:val="13"/>
          <w:szCs w:val="13"/>
        </w:rPr>
        <w:t>（五）、船只营运证书资料管理模块：</w:t>
      </w:r>
      <w:bookmarkEnd w:id="4"/>
    </w:p>
    <w:p w:rsidR="002F65AA" w:rsidRPr="00490F86" w:rsidRDefault="002F65AA" w:rsidP="002F65AA">
      <w:pPr>
        <w:numPr>
          <w:ilvl w:val="0"/>
          <w:numId w:val="4"/>
        </w:numPr>
        <w:ind w:firstLineChars="200" w:firstLine="260"/>
        <w:rPr>
          <w:sz w:val="13"/>
          <w:szCs w:val="13"/>
        </w:rPr>
      </w:pPr>
      <w:r w:rsidRPr="00490F86">
        <w:rPr>
          <w:rFonts w:hint="eastAsia"/>
          <w:sz w:val="13"/>
          <w:szCs w:val="13"/>
        </w:rPr>
        <w:t>录入新增加的船只的营运证书的基本信息到数据库中并关联起船只名称和船检登记号：包括营运证编号、船舶所有人、船舶登记号、经营人许可证号码、管理人许可证号码、发证机关、营运证使用有效期至、发证日期；</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设置船只营运证到期提示（警报）：公司管理人员根据船只的营运证到期日期可设置在某一时间段内让系统提示管理人员处理营运证即将到期的船只，为该船只办理相关手续，防止手工查寻资料不全和不及时而导致延误了办理相关的手续；</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可以按船只名称、船检登记号、船舶类型、船舶营运证号等进行查询相关的营运证书的基本信息；</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修改船只营运证书的基本信息（修改营运证到期时间等）并保存入数据库中；</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从数据库中删除已经不接受管理的船只的营运证信息；</w:t>
      </w:r>
    </w:p>
    <w:p w:rsidR="002F65AA" w:rsidRPr="00490F86" w:rsidRDefault="002F65AA" w:rsidP="002F65AA">
      <w:pPr>
        <w:ind w:firstLineChars="200" w:firstLine="261"/>
        <w:rPr>
          <w:b/>
          <w:bCs/>
          <w:sz w:val="13"/>
          <w:szCs w:val="13"/>
        </w:rPr>
      </w:pPr>
      <w:bookmarkStart w:id="5" w:name="_Toc172808756"/>
      <w:r w:rsidRPr="00490F86">
        <w:rPr>
          <w:rFonts w:hint="eastAsia"/>
          <w:b/>
          <w:bCs/>
          <w:sz w:val="13"/>
          <w:szCs w:val="13"/>
        </w:rPr>
        <w:t>（六）、船只检验证书资料管理模块：</w:t>
      </w:r>
      <w:bookmarkEnd w:id="5"/>
    </w:p>
    <w:p w:rsidR="002F65AA" w:rsidRPr="00490F86" w:rsidRDefault="002F65AA" w:rsidP="002F65AA">
      <w:pPr>
        <w:numPr>
          <w:ilvl w:val="0"/>
          <w:numId w:val="4"/>
        </w:numPr>
        <w:ind w:firstLineChars="200" w:firstLine="260"/>
        <w:rPr>
          <w:sz w:val="13"/>
          <w:szCs w:val="13"/>
        </w:rPr>
      </w:pPr>
      <w:r w:rsidRPr="00490F86">
        <w:rPr>
          <w:rFonts w:hint="eastAsia"/>
          <w:sz w:val="13"/>
          <w:szCs w:val="13"/>
        </w:rPr>
        <w:t>录入新增加的船只的检验证书的基本信息到数据库中并关联起船只名称和船检登记号：包括检验证编号、船舶所有人、船舶登记号、船舶检验类型、下次检验时间、通知时间、检验机关、检验证使用有效期至、发证日期、船只检验情况记录；</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设置船只检验证到期提示（警报）：公司管理人员根据船只的检验证到期日期可设置在某一时间段内让系统提示管理人员处理检验证即将到期的船只，为该船只办理相关手续或通知船只到相关机构进行检验，防止手工查寻资料不全和不及时而导致延误了办理相关的手续；</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可以按船只名称、船检登记号、船舶检验证编号、下次检验时间、通知检验时间等进行查询相关的检验证书的基本信息；</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修改船只检验证书的基本信息（修改检验证到期时间等）并保存入数据库中；</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从数据库中删除已经不接受管理的船只的检验证信息；</w:t>
      </w:r>
    </w:p>
    <w:p w:rsidR="002F65AA" w:rsidRPr="00490F86" w:rsidRDefault="002F65AA" w:rsidP="002F65AA">
      <w:pPr>
        <w:ind w:firstLineChars="200" w:firstLine="261"/>
        <w:rPr>
          <w:b/>
          <w:bCs/>
          <w:sz w:val="13"/>
          <w:szCs w:val="13"/>
        </w:rPr>
      </w:pPr>
      <w:bookmarkStart w:id="6" w:name="_Toc172808757"/>
      <w:r w:rsidRPr="00490F86">
        <w:rPr>
          <w:rFonts w:hint="eastAsia"/>
          <w:b/>
          <w:bCs/>
          <w:sz w:val="13"/>
          <w:szCs w:val="13"/>
        </w:rPr>
        <w:t>（七）、船只安检证书资料管理模块：</w:t>
      </w:r>
      <w:bookmarkEnd w:id="6"/>
    </w:p>
    <w:p w:rsidR="002F65AA" w:rsidRPr="00490F86" w:rsidRDefault="002F65AA" w:rsidP="002F65AA">
      <w:pPr>
        <w:numPr>
          <w:ilvl w:val="0"/>
          <w:numId w:val="4"/>
        </w:numPr>
        <w:ind w:firstLineChars="200" w:firstLine="260"/>
        <w:rPr>
          <w:sz w:val="13"/>
          <w:szCs w:val="13"/>
        </w:rPr>
      </w:pPr>
      <w:r w:rsidRPr="00490F86">
        <w:rPr>
          <w:rFonts w:hint="eastAsia"/>
          <w:sz w:val="13"/>
          <w:szCs w:val="13"/>
        </w:rPr>
        <w:t>录入新增加的船只的安检证书的基本信息到数据库中并关联起船只名称和船检登记号：包括安检证书编号、船舶所有人、船舶登记号、检查机关、下次检查时间、通知时间、安检证书使用有效期至、发证日期、船只检验情况记录；</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设置船只安检证书到期提示（警报）：公司管理人员根据船只的安检证书到期日期可设置在某一时间段内让系统提示管理人员处理安检证书即将到期的船只，为该船只办理相关手续或通知船只到相关机构进行检查，防止手工查寻资料不全和不及时而导致延误了办理相关的手续；</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可以按船只名称、船检登记号、船舶安检证书编号、通知检查时间、下次检查时间等进行查询相关的安检证书的基本信息；</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修改船只安检证书的基本信息（修改检验证到期时间等）并保存入数据库中；</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从数据库中删除已经不接受管理的船只的安检证书信息；</w:t>
      </w:r>
    </w:p>
    <w:p w:rsidR="002F65AA" w:rsidRPr="00490F86" w:rsidRDefault="002F65AA" w:rsidP="002F65AA">
      <w:pPr>
        <w:ind w:firstLineChars="200" w:firstLine="261"/>
        <w:rPr>
          <w:b/>
          <w:bCs/>
          <w:sz w:val="13"/>
          <w:szCs w:val="13"/>
        </w:rPr>
      </w:pPr>
      <w:bookmarkStart w:id="7" w:name="_Toc172808758"/>
      <w:r w:rsidRPr="00490F86">
        <w:rPr>
          <w:rFonts w:hint="eastAsia"/>
          <w:b/>
          <w:bCs/>
          <w:sz w:val="13"/>
          <w:szCs w:val="13"/>
        </w:rPr>
        <w:t>（八）、船只国籍配员证书资料管理模块：</w:t>
      </w:r>
      <w:bookmarkEnd w:id="7"/>
    </w:p>
    <w:p w:rsidR="002F65AA" w:rsidRPr="00490F86" w:rsidRDefault="002F65AA" w:rsidP="002F65AA">
      <w:pPr>
        <w:numPr>
          <w:ilvl w:val="0"/>
          <w:numId w:val="4"/>
        </w:numPr>
        <w:ind w:firstLineChars="200" w:firstLine="260"/>
        <w:rPr>
          <w:sz w:val="13"/>
          <w:szCs w:val="13"/>
        </w:rPr>
      </w:pPr>
      <w:r w:rsidRPr="00490F86">
        <w:rPr>
          <w:rFonts w:hint="eastAsia"/>
          <w:sz w:val="13"/>
          <w:szCs w:val="13"/>
        </w:rPr>
        <w:t>录入新增加的船只的国籍配员证书的基本信息到数据库中并关联起船只名称和船检登记号：包括国籍配员证书编号、船舶所有人、船舶登记号、下次换证时间、换证通知时间、国籍配员证书使用有效期至、发证日期、国籍配员证书换证时间记录；</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设置船只国籍配员证书到期提示（警报）：公司管理人员根据船只的国籍配员证书到期日期可设置在某一时间段内让系统提示管理人员处理国籍配员证书即将到期的船只，为该船只办理相关手续或通知船主到相关机构换证，防止手工查寻资料不全和不及时而导致延误了办理相关的手续；</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可以按船只名称、船检登记号、船舶国籍配员证书编号、换证通知时间、下次换证时间等进行查询相关的国籍配员证书的基本信息；</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修改船只国籍配员证书的基本信息（修改检验证到期时间等）并保存入数据库中；</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从数据库中删除已经不接受管理的船只的国籍配员证书信息；</w:t>
      </w:r>
    </w:p>
    <w:p w:rsidR="002F65AA" w:rsidRPr="00490F86" w:rsidRDefault="002F65AA" w:rsidP="002F65AA">
      <w:pPr>
        <w:ind w:firstLineChars="200" w:firstLine="261"/>
        <w:rPr>
          <w:b/>
          <w:bCs/>
          <w:sz w:val="13"/>
          <w:szCs w:val="13"/>
        </w:rPr>
      </w:pPr>
      <w:bookmarkStart w:id="8" w:name="_Toc172808759"/>
      <w:r w:rsidRPr="00490F86">
        <w:rPr>
          <w:rFonts w:hint="eastAsia"/>
          <w:b/>
          <w:bCs/>
          <w:sz w:val="13"/>
          <w:szCs w:val="13"/>
        </w:rPr>
        <w:t>（九）、船只缴纳航道费情况管理模块：</w:t>
      </w:r>
      <w:bookmarkEnd w:id="8"/>
    </w:p>
    <w:p w:rsidR="002F65AA" w:rsidRPr="00490F86" w:rsidRDefault="002F65AA" w:rsidP="002F65AA">
      <w:pPr>
        <w:numPr>
          <w:ilvl w:val="0"/>
          <w:numId w:val="4"/>
        </w:numPr>
        <w:ind w:firstLineChars="200" w:firstLine="260"/>
        <w:rPr>
          <w:sz w:val="13"/>
          <w:szCs w:val="13"/>
        </w:rPr>
      </w:pPr>
      <w:r w:rsidRPr="00490F86">
        <w:rPr>
          <w:rFonts w:hint="eastAsia"/>
          <w:sz w:val="13"/>
          <w:szCs w:val="13"/>
        </w:rPr>
        <w:t>录入船只按月缴纳航道费的基本情况到数据库中并关联起船只名称和船检登记号：包括船名、航道费（元</w:t>
      </w:r>
      <w:r w:rsidRPr="00490F86">
        <w:rPr>
          <w:rFonts w:hint="eastAsia"/>
          <w:sz w:val="13"/>
          <w:szCs w:val="13"/>
        </w:rPr>
        <w:t>/</w:t>
      </w:r>
      <w:r w:rsidRPr="00490F86">
        <w:rPr>
          <w:rFonts w:hint="eastAsia"/>
          <w:sz w:val="13"/>
          <w:szCs w:val="13"/>
        </w:rPr>
        <w:t>月）、填表日期、航道费合计、航道费缴纳的记录（本年度每个月缴纳的情况）；</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记录收款人上交航道局的签注记录；</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按船名、本年度的各个月份、填表时间等查询相关船只缴纳航道费的记录，并可以打印查询出来的结果；</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修改船只缴纳航道费的基本情况；</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删除无效船只缴纳航道费的记录；</w:t>
      </w:r>
    </w:p>
    <w:p w:rsidR="002F65AA" w:rsidRPr="00490F86" w:rsidRDefault="002F65AA" w:rsidP="002F65AA">
      <w:pPr>
        <w:ind w:firstLineChars="200" w:firstLine="261"/>
        <w:rPr>
          <w:b/>
          <w:bCs/>
          <w:sz w:val="13"/>
          <w:szCs w:val="13"/>
        </w:rPr>
      </w:pPr>
      <w:bookmarkStart w:id="9" w:name="_Toc172808760"/>
      <w:r w:rsidRPr="00490F86">
        <w:rPr>
          <w:rFonts w:hint="eastAsia"/>
          <w:b/>
          <w:bCs/>
          <w:sz w:val="13"/>
          <w:szCs w:val="13"/>
        </w:rPr>
        <w:t>（十）、船只</w:t>
      </w:r>
      <w:proofErr w:type="gramStart"/>
      <w:r w:rsidRPr="00490F86">
        <w:rPr>
          <w:rFonts w:hint="eastAsia"/>
          <w:b/>
          <w:bCs/>
          <w:sz w:val="13"/>
          <w:szCs w:val="13"/>
        </w:rPr>
        <w:t>缴纳水</w:t>
      </w:r>
      <w:proofErr w:type="gramEnd"/>
      <w:r w:rsidRPr="00490F86">
        <w:rPr>
          <w:rFonts w:hint="eastAsia"/>
          <w:b/>
          <w:bCs/>
          <w:sz w:val="13"/>
          <w:szCs w:val="13"/>
        </w:rPr>
        <w:t>运费情况管理模块：</w:t>
      </w:r>
      <w:bookmarkEnd w:id="9"/>
    </w:p>
    <w:p w:rsidR="002F65AA" w:rsidRPr="00490F86" w:rsidRDefault="002F65AA" w:rsidP="002F65AA">
      <w:pPr>
        <w:numPr>
          <w:ilvl w:val="0"/>
          <w:numId w:val="4"/>
        </w:numPr>
        <w:ind w:firstLineChars="200" w:firstLine="260"/>
        <w:rPr>
          <w:sz w:val="13"/>
          <w:szCs w:val="13"/>
        </w:rPr>
      </w:pPr>
      <w:r w:rsidRPr="00490F86">
        <w:rPr>
          <w:rFonts w:hint="eastAsia"/>
          <w:sz w:val="13"/>
          <w:szCs w:val="13"/>
        </w:rPr>
        <w:t>录入船只按月</w:t>
      </w:r>
      <w:proofErr w:type="gramStart"/>
      <w:r w:rsidRPr="00490F86">
        <w:rPr>
          <w:rFonts w:hint="eastAsia"/>
          <w:sz w:val="13"/>
          <w:szCs w:val="13"/>
        </w:rPr>
        <w:t>缴纳水</w:t>
      </w:r>
      <w:proofErr w:type="gramEnd"/>
      <w:r w:rsidRPr="00490F86">
        <w:rPr>
          <w:rFonts w:hint="eastAsia"/>
          <w:sz w:val="13"/>
          <w:szCs w:val="13"/>
        </w:rPr>
        <w:t>运费的基本情况到数据库中并关联起船只名称和船检登记号：包括船名、航道费（元</w:t>
      </w:r>
      <w:r w:rsidRPr="00490F86">
        <w:rPr>
          <w:rFonts w:hint="eastAsia"/>
          <w:sz w:val="13"/>
          <w:szCs w:val="13"/>
        </w:rPr>
        <w:t>/</w:t>
      </w:r>
      <w:r w:rsidRPr="00490F86">
        <w:rPr>
          <w:rFonts w:hint="eastAsia"/>
          <w:sz w:val="13"/>
          <w:szCs w:val="13"/>
        </w:rPr>
        <w:t>月）、填表日期、水运费合计、水运费缴纳的记录（本年度每个月缴纳的情况）；</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记录收款人上交交通局的签注记录；</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按船名、本年度的各个月份、填表时间等查询相关船只</w:t>
      </w:r>
      <w:proofErr w:type="gramStart"/>
      <w:r w:rsidRPr="00490F86">
        <w:rPr>
          <w:rFonts w:hint="eastAsia"/>
          <w:sz w:val="13"/>
          <w:szCs w:val="13"/>
        </w:rPr>
        <w:t>缴纳水</w:t>
      </w:r>
      <w:proofErr w:type="gramEnd"/>
      <w:r w:rsidRPr="00490F86">
        <w:rPr>
          <w:rFonts w:hint="eastAsia"/>
          <w:sz w:val="13"/>
          <w:szCs w:val="13"/>
        </w:rPr>
        <w:t>运费的记录，并可以打印查询出来的结果；</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修改船只</w:t>
      </w:r>
      <w:proofErr w:type="gramStart"/>
      <w:r w:rsidRPr="00490F86">
        <w:rPr>
          <w:rFonts w:hint="eastAsia"/>
          <w:sz w:val="13"/>
          <w:szCs w:val="13"/>
        </w:rPr>
        <w:t>缴纳水</w:t>
      </w:r>
      <w:proofErr w:type="gramEnd"/>
      <w:r w:rsidRPr="00490F86">
        <w:rPr>
          <w:rFonts w:hint="eastAsia"/>
          <w:sz w:val="13"/>
          <w:szCs w:val="13"/>
        </w:rPr>
        <w:t>运费的基本情况；</w:t>
      </w:r>
    </w:p>
    <w:p w:rsidR="002F65AA" w:rsidRPr="00490F86" w:rsidRDefault="002F65AA" w:rsidP="002F65AA">
      <w:pPr>
        <w:numPr>
          <w:ilvl w:val="0"/>
          <w:numId w:val="4"/>
        </w:numPr>
        <w:ind w:firstLineChars="200" w:firstLine="260"/>
        <w:rPr>
          <w:sz w:val="13"/>
          <w:szCs w:val="13"/>
        </w:rPr>
      </w:pPr>
      <w:r w:rsidRPr="00490F86">
        <w:rPr>
          <w:rFonts w:hint="eastAsia"/>
          <w:sz w:val="13"/>
          <w:szCs w:val="13"/>
        </w:rPr>
        <w:t>删除无效船只</w:t>
      </w:r>
      <w:proofErr w:type="gramStart"/>
      <w:r w:rsidRPr="00490F86">
        <w:rPr>
          <w:rFonts w:hint="eastAsia"/>
          <w:sz w:val="13"/>
          <w:szCs w:val="13"/>
        </w:rPr>
        <w:t>缴纳水</w:t>
      </w:r>
      <w:proofErr w:type="gramEnd"/>
      <w:r w:rsidRPr="00490F86">
        <w:rPr>
          <w:rFonts w:hint="eastAsia"/>
          <w:sz w:val="13"/>
          <w:szCs w:val="13"/>
        </w:rPr>
        <w:t>运费的记录；</w:t>
      </w: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中间检验处理历史表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危险品证书处理历史表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各证书有效期</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证书名</w:t>
      </w:r>
      <w:r w:rsidRPr="00490F86">
        <w:rPr>
          <w:rFonts w:hint="eastAsia"/>
          <w:sz w:val="13"/>
          <w:szCs w:val="13"/>
        </w:rPr>
        <w:t xml:space="preserve">] [varchar] (18)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xml:space="preserve">] [datetime]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国籍证书处理历史表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坞内检验处理历史表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年度检验处理历史表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检修证明</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检修类型</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签发时间</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检修证明编号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下次检修时间</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proofErr w:type="gramStart"/>
      <w:r w:rsidRPr="00490F86">
        <w:rPr>
          <w:rFonts w:hint="eastAsia"/>
          <w:sz w:val="13"/>
          <w:szCs w:val="13"/>
        </w:rPr>
        <w:t>筏站名称</w:t>
      </w:r>
      <w:proofErr w:type="gramEnd"/>
      <w:r w:rsidRPr="00490F86">
        <w:rPr>
          <w:rFonts w:hint="eastAsia"/>
          <w:sz w:val="13"/>
          <w:szCs w:val="13"/>
        </w:rPr>
        <w:t xml:space="preserve">] [varchar] (50)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是否有效</w:t>
      </w:r>
      <w:r w:rsidRPr="00490F86">
        <w:rPr>
          <w:rFonts w:hint="eastAsia"/>
          <w:sz w:val="13"/>
          <w:szCs w:val="13"/>
        </w:rPr>
        <w:t xml:space="preserve">] [varchar] (4)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检修情况说明</w:t>
      </w:r>
      <w:r w:rsidRPr="00490F86">
        <w:rPr>
          <w:rFonts w:hint="eastAsia"/>
          <w:sz w:val="13"/>
          <w:szCs w:val="13"/>
        </w:rPr>
        <w:t xml:space="preserve">] [varchar] (300)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油污证书处理历史表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港澳航线船舶营运证</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载客定额</w:t>
      </w:r>
      <w:r w:rsidRPr="00490F86">
        <w:rPr>
          <w:rFonts w:hint="eastAsia"/>
          <w:sz w:val="13"/>
          <w:szCs w:val="13"/>
        </w:rPr>
        <w:t>] [int]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载货定额</w:t>
      </w:r>
      <w:r w:rsidRPr="00490F86">
        <w:rPr>
          <w:rFonts w:hint="eastAsia"/>
          <w:sz w:val="13"/>
          <w:szCs w:val="13"/>
        </w:rPr>
        <w:t>] [decimal](18, 2)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经济性质</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船舶经营人</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批准机关</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批准文号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客运航线</w:t>
      </w:r>
      <w:r w:rsidRPr="00490F86">
        <w:rPr>
          <w:rFonts w:hint="eastAsia"/>
          <w:sz w:val="13"/>
          <w:szCs w:val="13"/>
        </w:rPr>
        <w:t xml:space="preserve">] [varchar] (50)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货运航线</w:t>
      </w:r>
      <w:r w:rsidRPr="00490F86">
        <w:rPr>
          <w:rFonts w:hint="eastAsia"/>
          <w:sz w:val="13"/>
          <w:szCs w:val="13"/>
        </w:rPr>
        <w:t xml:space="preserve">] [varchar] (150)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有效日期</w:t>
      </w:r>
      <w:r w:rsidRPr="00490F86">
        <w:rPr>
          <w:rFonts w:hint="eastAsia"/>
          <w:sz w:val="13"/>
          <w:szCs w:val="13"/>
        </w:rPr>
        <w:t xml:space="preserve">] [datetime] NOT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港澳证明处理历史表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w:t>
      </w:r>
      <w:r w:rsidRPr="00490F86">
        <w:rPr>
          <w:rFonts w:hint="eastAsia"/>
          <w:sz w:val="13"/>
          <w:szCs w:val="13"/>
        </w:rPr>
        <w:t>特别检验处理历史表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系统参数表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参数名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取值</w:t>
      </w:r>
      <w:r w:rsidRPr="00490F86">
        <w:rPr>
          <w:rFonts w:hint="eastAsia"/>
          <w:sz w:val="13"/>
          <w:szCs w:val="13"/>
        </w:rPr>
        <w:t xml:space="preserve">] [int] NOT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系统用户表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用户</w:t>
      </w:r>
      <w:r w:rsidRPr="00490F86">
        <w:rPr>
          <w:rFonts w:hint="eastAsia"/>
          <w:sz w:val="13"/>
          <w:szCs w:val="13"/>
        </w:rPr>
        <w:t xml:space="preserve">ID]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密码</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权限</w:t>
      </w:r>
      <w:r w:rsidRPr="00490F86">
        <w:rPr>
          <w:rFonts w:hint="eastAsia"/>
          <w:sz w:val="13"/>
          <w:szCs w:val="13"/>
        </w:rPr>
        <w:t xml:space="preserve">] [varchar] (50)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员工姓名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联系电话</w:t>
      </w:r>
      <w:r w:rsidRPr="00490F86">
        <w:rPr>
          <w:rFonts w:hint="eastAsia"/>
          <w:sz w:val="13"/>
          <w:szCs w:val="13"/>
        </w:rPr>
        <w:t xml:space="preserve">] [varchar] (50)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航行港澳船舶证明书</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船舶名称</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船员定额</w:t>
      </w:r>
      <w:r w:rsidRPr="00490F86">
        <w:rPr>
          <w:rFonts w:hint="eastAsia"/>
          <w:sz w:val="13"/>
          <w:szCs w:val="13"/>
        </w:rPr>
        <w:t>] [int]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船舶种类</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载重吨位</w:t>
      </w:r>
      <w:r w:rsidRPr="00490F86">
        <w:rPr>
          <w:rFonts w:hint="eastAsia"/>
          <w:sz w:val="13"/>
          <w:szCs w:val="13"/>
        </w:rPr>
        <w:t>] [decimal](18, 2)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船籍港</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所属单位</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航行有效期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批复文号</w:t>
      </w:r>
      <w:r w:rsidRPr="00490F86">
        <w:rPr>
          <w:rFonts w:hint="eastAsia"/>
          <w:sz w:val="13"/>
          <w:szCs w:val="13"/>
        </w:rPr>
        <w:t xml:space="preserve">] [varchar] (25)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签发机关</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发证日期</w:t>
      </w:r>
      <w:r w:rsidRPr="00490F86">
        <w:rPr>
          <w:rFonts w:hint="eastAsia"/>
          <w:sz w:val="13"/>
          <w:szCs w:val="13"/>
        </w:rPr>
        <w:t xml:space="preserve">] [datetime] NOT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航道费纪录表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航道费用</w:t>
      </w:r>
      <w:r w:rsidRPr="00490F86">
        <w:rPr>
          <w:rFonts w:hint="eastAsia"/>
          <w:sz w:val="13"/>
          <w:szCs w:val="13"/>
        </w:rPr>
        <w:t>] [money]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交付日期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费用有效期</w:t>
      </w:r>
      <w:r w:rsidRPr="00490F86">
        <w:rPr>
          <w:rFonts w:hint="eastAsia"/>
          <w:sz w:val="13"/>
          <w:szCs w:val="13"/>
        </w:rPr>
        <w:t xml:space="preserve">] [datetime] NOT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w:t>
      </w:r>
      <w:r w:rsidRPr="00490F86">
        <w:rPr>
          <w:rFonts w:hint="eastAsia"/>
          <w:sz w:val="13"/>
          <w:szCs w:val="13"/>
        </w:rPr>
        <w:t>船舶共有情况</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股东名</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股份</w:t>
      </w:r>
      <w:r w:rsidRPr="00490F86">
        <w:rPr>
          <w:rFonts w:hint="eastAsia"/>
          <w:sz w:val="13"/>
          <w:szCs w:val="13"/>
        </w:rPr>
        <w:t xml:space="preserve">] [decimal](18, 0)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船舶国籍证书</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曾用名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取得所有权日期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签发日期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发证机关及其编号</w:t>
      </w:r>
      <w:r w:rsidRPr="00490F86">
        <w:rPr>
          <w:rFonts w:hint="eastAsia"/>
          <w:sz w:val="13"/>
          <w:szCs w:val="13"/>
        </w:rPr>
        <w:t xml:space="preserve">] [varchar] (50)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船舶所有权登记证书</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登记号码</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初次登记号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曾用名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船籍港</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原船籍港</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船舶呼号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[IMO</w:t>
      </w:r>
      <w:r w:rsidRPr="00490F86">
        <w:rPr>
          <w:rFonts w:hint="eastAsia"/>
          <w:sz w:val="13"/>
          <w:szCs w:val="13"/>
        </w:rPr>
        <w:t>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船舶种类</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船体材料</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造船地点</w:t>
      </w:r>
      <w:r w:rsidRPr="00490F86">
        <w:rPr>
          <w:rFonts w:hint="eastAsia"/>
          <w:sz w:val="13"/>
          <w:szCs w:val="13"/>
        </w:rPr>
        <w:t xml:space="preserve">] [varchar] (50)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建成日期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船舶价值</w:t>
      </w:r>
      <w:r w:rsidRPr="00490F86">
        <w:rPr>
          <w:rFonts w:hint="eastAsia"/>
          <w:sz w:val="13"/>
          <w:szCs w:val="13"/>
        </w:rPr>
        <w:t>] [money]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总长</w:t>
      </w:r>
      <w:r w:rsidRPr="00490F86">
        <w:rPr>
          <w:rFonts w:hint="eastAsia"/>
          <w:sz w:val="13"/>
          <w:szCs w:val="13"/>
        </w:rPr>
        <w:t>] [decimal](18, 2)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型宽</w:t>
      </w:r>
      <w:r w:rsidRPr="00490F86">
        <w:rPr>
          <w:rFonts w:hint="eastAsia"/>
          <w:sz w:val="13"/>
          <w:szCs w:val="13"/>
        </w:rPr>
        <w:t>] [decimal](18, 2)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型深</w:t>
      </w:r>
      <w:r w:rsidRPr="00490F86">
        <w:rPr>
          <w:rFonts w:hint="eastAsia"/>
          <w:sz w:val="13"/>
          <w:szCs w:val="13"/>
        </w:rPr>
        <w:t>] [decimal](18, 2)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总吨</w:t>
      </w:r>
      <w:r w:rsidRPr="00490F86">
        <w:rPr>
          <w:rFonts w:hint="eastAsia"/>
          <w:sz w:val="13"/>
          <w:szCs w:val="13"/>
        </w:rPr>
        <w:t>] [decimal](18, 2)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净吨</w:t>
      </w:r>
      <w:r w:rsidRPr="00490F86">
        <w:rPr>
          <w:rFonts w:hint="eastAsia"/>
          <w:sz w:val="13"/>
          <w:szCs w:val="13"/>
        </w:rPr>
        <w:t>] [decimal](18, 2)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主机种类</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主机数目</w:t>
      </w:r>
      <w:r w:rsidRPr="00490F86">
        <w:rPr>
          <w:rFonts w:hint="eastAsia"/>
          <w:sz w:val="13"/>
          <w:szCs w:val="13"/>
        </w:rPr>
        <w:t>] [int]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功率</w:t>
      </w:r>
      <w:r w:rsidRPr="00490F86">
        <w:rPr>
          <w:rFonts w:hint="eastAsia"/>
          <w:sz w:val="13"/>
          <w:szCs w:val="13"/>
        </w:rPr>
        <w:t>] [decimal](18, 2)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推进器种类</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推进器数目</w:t>
      </w:r>
      <w:r w:rsidRPr="00490F86">
        <w:rPr>
          <w:rFonts w:hint="eastAsia"/>
          <w:sz w:val="13"/>
          <w:szCs w:val="13"/>
        </w:rPr>
        <w:t>] [int]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船舶所有人</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船舶所有人地址</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法定代表人姓名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取得所有权日期</w:t>
      </w:r>
      <w:r w:rsidRPr="00490F86">
        <w:rPr>
          <w:rFonts w:hint="eastAsia"/>
          <w:sz w:val="13"/>
          <w:szCs w:val="13"/>
        </w:rPr>
        <w:t>] [datetime]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发证机关</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发证日期</w:t>
      </w:r>
      <w:r w:rsidRPr="00490F86">
        <w:rPr>
          <w:rFonts w:hint="eastAsia"/>
          <w:sz w:val="13"/>
          <w:szCs w:val="13"/>
        </w:rPr>
        <w:t xml:space="preserve">] [datetime] NOT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w:t>
      </w:r>
      <w:r w:rsidRPr="00490F86">
        <w:rPr>
          <w:rFonts w:hint="eastAsia"/>
          <w:sz w:val="13"/>
          <w:szCs w:val="13"/>
        </w:rPr>
        <w:t>船舶最低安全配员证书</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船舶种类</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船籍港</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签发日期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发证机关</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xml:space="preserve">] [datetime] NOT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船舶电台执照</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呼号</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隶属单位</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公众通信类别</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签发日期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有效期至</w:t>
      </w:r>
      <w:r w:rsidRPr="00490F86">
        <w:rPr>
          <w:rFonts w:hint="eastAsia"/>
          <w:sz w:val="13"/>
          <w:szCs w:val="13"/>
        </w:rPr>
        <w:t xml:space="preserve">] [datetime] NOT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w:t>
      </w:r>
      <w:r w:rsidRPr="00490F86">
        <w:rPr>
          <w:rFonts w:hint="eastAsia"/>
          <w:sz w:val="13"/>
          <w:szCs w:val="13"/>
        </w:rPr>
        <w:t>船舶相片</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船舶相片</w:t>
      </w:r>
      <w:r w:rsidRPr="00490F86">
        <w:rPr>
          <w:rFonts w:hint="eastAsia"/>
          <w:sz w:val="13"/>
          <w:szCs w:val="13"/>
        </w:rPr>
        <w:t>] [image]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相片类型</w:t>
      </w:r>
      <w:r w:rsidRPr="00490F86">
        <w:rPr>
          <w:rFonts w:hint="eastAsia"/>
          <w:sz w:val="13"/>
          <w:szCs w:val="13"/>
        </w:rPr>
        <w:t xml:space="preserve">] [char] (10)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船舶载重线证书</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船检登记号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船长</w:t>
      </w:r>
      <w:r w:rsidRPr="00490F86">
        <w:rPr>
          <w:rFonts w:hint="eastAsia"/>
          <w:sz w:val="13"/>
          <w:szCs w:val="13"/>
        </w:rPr>
        <w:t>] [decimal](18, 2)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计算型深</w:t>
      </w:r>
      <w:r w:rsidRPr="00490F86">
        <w:rPr>
          <w:rFonts w:hint="eastAsia"/>
          <w:sz w:val="13"/>
          <w:szCs w:val="13"/>
        </w:rPr>
        <w:t>] [decimal](18, 2)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有效日期</w:t>
      </w:r>
      <w:r w:rsidRPr="00490F86">
        <w:rPr>
          <w:rFonts w:hint="eastAsia"/>
          <w:sz w:val="13"/>
          <w:szCs w:val="13"/>
        </w:rPr>
        <w:t xml:space="preserve">] [datetime] NOT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船舶运载危险品证书</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船检登记号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发证机关</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危险品种类</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w:t>
      </w:r>
      <w:r w:rsidRPr="00490F86">
        <w:rPr>
          <w:rFonts w:hint="eastAsia"/>
          <w:sz w:val="13"/>
          <w:szCs w:val="13"/>
        </w:rPr>
        <w:t>船舶防止油污证书</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船检登记号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船舶种类</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建造日期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发证日期</w:t>
      </w:r>
      <w:r w:rsidRPr="00490F86">
        <w:rPr>
          <w:rFonts w:hint="eastAsia"/>
          <w:sz w:val="13"/>
          <w:szCs w:val="13"/>
        </w:rPr>
        <w:t xml:space="preserve">] [datetime] NOT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营运证处理历史表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螺旋桨尾轴检验处理历史表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货船适航证书</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船检登记号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年度检验日期</w:t>
      </w:r>
      <w:r w:rsidRPr="00490F86">
        <w:rPr>
          <w:rFonts w:hint="eastAsia"/>
          <w:sz w:val="13"/>
          <w:szCs w:val="13"/>
        </w:rPr>
        <w:t>] [datetime]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中间检验日期</w:t>
      </w:r>
      <w:r w:rsidRPr="00490F86">
        <w:rPr>
          <w:rFonts w:hint="eastAsia"/>
          <w:sz w:val="13"/>
          <w:szCs w:val="13"/>
        </w:rPr>
        <w:t>] [datetime]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特别检验日期</w:t>
      </w:r>
      <w:r w:rsidRPr="00490F86">
        <w:rPr>
          <w:rFonts w:hint="eastAsia"/>
          <w:sz w:val="13"/>
          <w:szCs w:val="13"/>
        </w:rPr>
        <w:t>] [datetime]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坞内检验日期</w:t>
      </w:r>
      <w:r w:rsidRPr="00490F86">
        <w:rPr>
          <w:rFonts w:hint="eastAsia"/>
          <w:sz w:val="13"/>
          <w:szCs w:val="13"/>
        </w:rPr>
        <w:t>] [datetime]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螺旋桨尾轴检验日期</w:t>
      </w:r>
      <w:r w:rsidRPr="00490F86">
        <w:rPr>
          <w:rFonts w:hint="eastAsia"/>
          <w:sz w:val="13"/>
          <w:szCs w:val="13"/>
        </w:rPr>
        <w:t>] [datetime]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锅炉检验日期</w:t>
      </w:r>
      <w:r w:rsidRPr="00490F86">
        <w:rPr>
          <w:rFonts w:hint="eastAsia"/>
          <w:sz w:val="13"/>
          <w:szCs w:val="13"/>
        </w:rPr>
        <w:t>] [datetime]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航区航线</w:t>
      </w:r>
      <w:r w:rsidRPr="00490F86">
        <w:rPr>
          <w:rFonts w:hint="eastAsia"/>
          <w:sz w:val="13"/>
          <w:szCs w:val="13"/>
        </w:rPr>
        <w:t xml:space="preserve">] [varchar] (200)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发证单位</w:t>
      </w:r>
      <w:r w:rsidRPr="00490F86">
        <w:rPr>
          <w:rFonts w:hint="eastAsia"/>
          <w:sz w:val="13"/>
          <w:szCs w:val="13"/>
        </w:rPr>
        <w:t xml:space="preserve">] [varchar] (30)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主任验船师</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 xml:space="preserve"> [</w:t>
      </w:r>
      <w:r w:rsidRPr="00490F86">
        <w:rPr>
          <w:rFonts w:hint="eastAsia"/>
          <w:sz w:val="13"/>
          <w:szCs w:val="13"/>
        </w:rPr>
        <w:t>载重线证书处理历史表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w:t>
      </w:r>
      <w:r w:rsidRPr="00490F86">
        <w:rPr>
          <w:rFonts w:hint="eastAsia"/>
          <w:sz w:val="13"/>
          <w:szCs w:val="13"/>
        </w:rPr>
        <w:t>适航证书处理历史表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w:t>
      </w:r>
      <w:r w:rsidRPr="00490F86">
        <w:rPr>
          <w:rFonts w:hint="eastAsia"/>
          <w:sz w:val="13"/>
          <w:szCs w:val="13"/>
        </w:rPr>
        <w:t>配员证书处理历史表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2F65AA" w:rsidRPr="00490F86" w:rsidRDefault="002F65AA" w:rsidP="002F65AA">
      <w:pPr>
        <w:ind w:firstLineChars="200" w:firstLine="260"/>
        <w:rPr>
          <w:sz w:val="13"/>
          <w:szCs w:val="13"/>
        </w:rPr>
      </w:pPr>
      <w:r w:rsidRPr="00490F86">
        <w:rPr>
          <w:sz w:val="13"/>
          <w:szCs w:val="13"/>
        </w:rPr>
        <w:t xml:space="preserve">) </w:t>
      </w:r>
    </w:p>
    <w:p w:rsidR="002F65AA" w:rsidRPr="00490F86" w:rsidRDefault="002F65AA" w:rsidP="002F65AA">
      <w:pPr>
        <w:ind w:firstLineChars="200" w:firstLine="260"/>
        <w:rPr>
          <w:sz w:val="13"/>
          <w:szCs w:val="13"/>
        </w:rPr>
      </w:pPr>
    </w:p>
    <w:p w:rsidR="002F65AA" w:rsidRPr="00490F86" w:rsidRDefault="002F65AA" w:rsidP="002F65AA">
      <w:pPr>
        <w:ind w:firstLineChars="200" w:firstLine="260"/>
        <w:rPr>
          <w:sz w:val="13"/>
          <w:szCs w:val="13"/>
        </w:rPr>
      </w:pPr>
      <w:r w:rsidRPr="00490F86">
        <w:rPr>
          <w:rFonts w:hint="eastAsia"/>
          <w:sz w:val="13"/>
          <w:szCs w:val="13"/>
        </w:rPr>
        <w:t>[</w:t>
      </w:r>
      <w:r w:rsidRPr="00490F86">
        <w:rPr>
          <w:rFonts w:hint="eastAsia"/>
          <w:sz w:val="13"/>
          <w:szCs w:val="13"/>
        </w:rPr>
        <w:t>锅炉检验处理历史表</w:t>
      </w:r>
      <w:r w:rsidRPr="00490F86">
        <w:rPr>
          <w:rFonts w:hint="eastAsia"/>
          <w:sz w:val="13"/>
          <w:szCs w:val="13"/>
        </w:rPr>
        <w:t>]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序号</w:t>
      </w:r>
      <w:r w:rsidRPr="00490F86">
        <w:rPr>
          <w:rFonts w:hint="eastAsia"/>
          <w:sz w:val="13"/>
          <w:szCs w:val="13"/>
        </w:rPr>
        <w:t>] [int] IDENTITY (1, 1)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船名</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证书编号</w:t>
      </w:r>
      <w:r w:rsidRPr="00490F86">
        <w:rPr>
          <w:rFonts w:hint="eastAsia"/>
          <w:sz w:val="13"/>
          <w:szCs w:val="13"/>
        </w:rPr>
        <w:t xml:space="preserve">] [varchar] (20)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办理日期</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办理人</w:t>
      </w:r>
      <w:r w:rsidRPr="00490F86">
        <w:rPr>
          <w:rFonts w:hint="eastAsia"/>
          <w:sz w:val="13"/>
          <w:szCs w:val="13"/>
        </w:rPr>
        <w:t xml:space="preserve">] [varchar] (10) COLLATE </w:t>
      </w:r>
      <w:proofErr w:type="spellStart"/>
      <w:r w:rsidRPr="00490F86">
        <w:rPr>
          <w:rFonts w:hint="eastAsia"/>
          <w:sz w:val="13"/>
          <w:szCs w:val="13"/>
        </w:rPr>
        <w:t>Chinese_PRC_CI_AS</w:t>
      </w:r>
      <w:proofErr w:type="spellEnd"/>
      <w:r w:rsidRPr="00490F86">
        <w:rPr>
          <w:rFonts w:hint="eastAsia"/>
          <w:sz w:val="13"/>
          <w:szCs w:val="13"/>
        </w:rPr>
        <w:t xml:space="preserv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证书有效期至</w:t>
      </w:r>
      <w:r w:rsidRPr="00490F86">
        <w:rPr>
          <w:rFonts w:hint="eastAsia"/>
          <w:sz w:val="13"/>
          <w:szCs w:val="13"/>
        </w:rPr>
        <w:t>] [datetime] NOT NULL ,</w:t>
      </w:r>
    </w:p>
    <w:p w:rsidR="002F65AA" w:rsidRPr="00490F86" w:rsidRDefault="002F65AA" w:rsidP="002F65AA">
      <w:pPr>
        <w:ind w:firstLineChars="200" w:firstLine="260"/>
        <w:rPr>
          <w:sz w:val="13"/>
          <w:szCs w:val="13"/>
        </w:rPr>
      </w:pPr>
      <w:r w:rsidRPr="00490F86">
        <w:rPr>
          <w:rFonts w:hint="eastAsia"/>
          <w:sz w:val="13"/>
          <w:szCs w:val="13"/>
        </w:rPr>
        <w:tab/>
        <w:t>[</w:t>
      </w:r>
      <w:r w:rsidRPr="00490F86">
        <w:rPr>
          <w:rFonts w:hint="eastAsia"/>
          <w:sz w:val="13"/>
          <w:szCs w:val="13"/>
        </w:rPr>
        <w:t>业务办理情况</w:t>
      </w:r>
      <w:r w:rsidRPr="00490F86">
        <w:rPr>
          <w:rFonts w:hint="eastAsia"/>
          <w:sz w:val="13"/>
          <w:szCs w:val="13"/>
        </w:rPr>
        <w:t xml:space="preserve">] [varchar] (100) COLLATE </w:t>
      </w:r>
      <w:proofErr w:type="spellStart"/>
      <w:r w:rsidRPr="00490F86">
        <w:rPr>
          <w:rFonts w:hint="eastAsia"/>
          <w:sz w:val="13"/>
          <w:szCs w:val="13"/>
        </w:rPr>
        <w:t>Chinese_PRC_CI_AS</w:t>
      </w:r>
      <w:proofErr w:type="spellEnd"/>
      <w:r w:rsidRPr="00490F86">
        <w:rPr>
          <w:rFonts w:hint="eastAsia"/>
          <w:sz w:val="13"/>
          <w:szCs w:val="13"/>
        </w:rPr>
        <w:t xml:space="preserve"> NULL </w:t>
      </w:r>
    </w:p>
    <w:p w:rsidR="00D77C7B" w:rsidRPr="00490F86" w:rsidRDefault="002F65AA" w:rsidP="002F65AA">
      <w:pPr>
        <w:ind w:firstLineChars="200" w:firstLine="260"/>
        <w:rPr>
          <w:sz w:val="13"/>
          <w:szCs w:val="13"/>
        </w:rPr>
      </w:pPr>
      <w:r w:rsidRPr="00490F86">
        <w:rPr>
          <w:sz w:val="13"/>
          <w:szCs w:val="13"/>
        </w:rPr>
        <w:t xml:space="preserve">) </w:t>
      </w:r>
      <w:r w:rsidRPr="00490F86">
        <w:rPr>
          <w:sz w:val="13"/>
          <w:szCs w:val="13"/>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490F86">
        <w:rPr>
          <w:sz w:val="13"/>
          <w:szCs w:val="13"/>
        </w:rPr>
        <w:instrText>ADDIN CNKISM.UserStyle</w:instrText>
      </w:r>
      <w:r w:rsidRPr="00490F86">
        <w:rPr>
          <w:sz w:val="13"/>
          <w:szCs w:val="13"/>
        </w:rPr>
      </w:r>
      <w:r w:rsidRPr="00490F86">
        <w:rPr>
          <w:sz w:val="13"/>
          <w:szCs w:val="13"/>
        </w:rPr>
        <w:fldChar w:fldCharType="end"/>
      </w:r>
    </w:p>
    <w:sectPr w:rsidR="00D77C7B" w:rsidRPr="00490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757" w:rsidRDefault="006D2757" w:rsidP="002F65AA">
      <w:r>
        <w:separator/>
      </w:r>
    </w:p>
  </w:endnote>
  <w:endnote w:type="continuationSeparator" w:id="0">
    <w:p w:rsidR="006D2757" w:rsidRDefault="006D2757" w:rsidP="002F6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757" w:rsidRDefault="006D2757" w:rsidP="002F65AA">
      <w:r>
        <w:separator/>
      </w:r>
    </w:p>
  </w:footnote>
  <w:footnote w:type="continuationSeparator" w:id="0">
    <w:p w:rsidR="006D2757" w:rsidRDefault="006D2757" w:rsidP="002F6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D737B"/>
    <w:multiLevelType w:val="hybridMultilevel"/>
    <w:tmpl w:val="75FCB09E"/>
    <w:lvl w:ilvl="0" w:tplc="04090001">
      <w:start w:val="1"/>
      <w:numFmt w:val="bullet"/>
      <w:lvlText w:val=""/>
      <w:lvlJc w:val="left"/>
      <w:pPr>
        <w:tabs>
          <w:tab w:val="num" w:pos="900"/>
        </w:tabs>
        <w:ind w:left="900" w:hanging="420"/>
      </w:pPr>
      <w:rPr>
        <w:rFonts w:ascii="Wingdings" w:hAnsi="Wingdings" w:hint="default"/>
      </w:rPr>
    </w:lvl>
    <w:lvl w:ilvl="1" w:tplc="04090013">
      <w:start w:val="1"/>
      <w:numFmt w:val="chineseCountingThousand"/>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4E6D7BB0"/>
    <w:multiLevelType w:val="singleLevel"/>
    <w:tmpl w:val="0000000B"/>
    <w:lvl w:ilvl="0">
      <w:start w:val="1"/>
      <w:numFmt w:val="chineseCounting"/>
      <w:suff w:val="nothing"/>
      <w:lvlText w:val="%1、"/>
      <w:lvlJc w:val="left"/>
    </w:lvl>
  </w:abstractNum>
  <w:abstractNum w:abstractNumId="2" w15:restartNumberingAfterBreak="0">
    <w:nsid w:val="546D2E76"/>
    <w:multiLevelType w:val="hybridMultilevel"/>
    <w:tmpl w:val="6406A07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795C084F"/>
    <w:multiLevelType w:val="hybridMultilevel"/>
    <w:tmpl w:val="C45EDA6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2F"/>
    <w:rsid w:val="00234B31"/>
    <w:rsid w:val="002F65AA"/>
    <w:rsid w:val="003F0FC9"/>
    <w:rsid w:val="00490F86"/>
    <w:rsid w:val="005D14A8"/>
    <w:rsid w:val="00600C2F"/>
    <w:rsid w:val="0064158F"/>
    <w:rsid w:val="006D2757"/>
    <w:rsid w:val="009319C7"/>
    <w:rsid w:val="00AC11B5"/>
    <w:rsid w:val="00B40059"/>
    <w:rsid w:val="00D7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C76AF"/>
  <w15:chartTrackingRefBased/>
  <w15:docId w15:val="{4D6432E8-DF5B-4CB8-8C1C-DED0E287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65A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5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65AA"/>
    <w:rPr>
      <w:sz w:val="18"/>
      <w:szCs w:val="18"/>
    </w:rPr>
  </w:style>
  <w:style w:type="paragraph" w:styleId="a5">
    <w:name w:val="footer"/>
    <w:basedOn w:val="a"/>
    <w:link w:val="a6"/>
    <w:uiPriority w:val="99"/>
    <w:unhideWhenUsed/>
    <w:rsid w:val="002F65AA"/>
    <w:pPr>
      <w:tabs>
        <w:tab w:val="center" w:pos="4153"/>
        <w:tab w:val="right" w:pos="8306"/>
      </w:tabs>
      <w:snapToGrid w:val="0"/>
      <w:jc w:val="left"/>
    </w:pPr>
    <w:rPr>
      <w:sz w:val="18"/>
      <w:szCs w:val="18"/>
    </w:rPr>
  </w:style>
  <w:style w:type="character" w:customStyle="1" w:styleId="a6">
    <w:name w:val="页脚 字符"/>
    <w:basedOn w:val="a0"/>
    <w:link w:val="a5"/>
    <w:uiPriority w:val="99"/>
    <w:rsid w:val="002F65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月明 星稀</dc:creator>
  <cp:keywords/>
  <dc:description/>
  <cp:lastModifiedBy>星稀 月明</cp:lastModifiedBy>
  <cp:revision>6</cp:revision>
  <dcterms:created xsi:type="dcterms:W3CDTF">2018-10-23T02:06:00Z</dcterms:created>
  <dcterms:modified xsi:type="dcterms:W3CDTF">2018-12-04T05:31:00Z</dcterms:modified>
</cp:coreProperties>
</file>