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93" w:rsidRPr="007E4B07" w:rsidRDefault="00434593" w:rsidP="0054530C">
      <w:pPr>
        <w:pStyle w:val="3"/>
        <w:spacing w:line="360" w:lineRule="auto"/>
        <w:jc w:val="center"/>
        <w:rPr>
          <w:rFonts w:ascii="华文中宋" w:eastAsia="华文中宋" w:hAnsi="华文中宋"/>
          <w:b w:val="0"/>
        </w:rPr>
      </w:pPr>
      <w:r w:rsidRPr="007E4B07">
        <w:rPr>
          <w:rFonts w:ascii="华文中宋" w:eastAsia="华文中宋" w:hAnsi="华文中宋" w:hint="eastAsia"/>
          <w:b w:val="0"/>
        </w:rPr>
        <w:t>寻迹搬运小车</w:t>
      </w:r>
      <w:bookmarkStart w:id="0" w:name="_GoBack"/>
      <w:bookmarkEnd w:id="0"/>
      <w:r w:rsidR="00CA0D68" w:rsidRPr="007E4B07">
        <w:rPr>
          <w:rFonts w:ascii="华文中宋" w:eastAsia="华文中宋" w:hAnsi="华文中宋" w:hint="eastAsia"/>
          <w:b w:val="0"/>
        </w:rPr>
        <w:t>（</w:t>
      </w:r>
      <w:r w:rsidR="007E4B07" w:rsidRPr="007E4B07">
        <w:rPr>
          <w:rFonts w:ascii="华文中宋" w:eastAsia="华文中宋" w:hAnsi="华文中宋" w:hint="eastAsia"/>
          <w:b w:val="0"/>
        </w:rPr>
        <w:t>E</w:t>
      </w:r>
      <w:r w:rsidR="00CA0D68" w:rsidRPr="007E4B07">
        <w:rPr>
          <w:rFonts w:ascii="华文中宋" w:eastAsia="华文中宋" w:hAnsi="华文中宋" w:hint="eastAsia"/>
          <w:b w:val="0"/>
        </w:rPr>
        <w:t>题）</w:t>
      </w:r>
    </w:p>
    <w:p w:rsidR="002A74EA" w:rsidRPr="00CA0D68" w:rsidRDefault="002A74EA" w:rsidP="0054530C">
      <w:pPr>
        <w:spacing w:line="360" w:lineRule="auto"/>
        <w:rPr>
          <w:rFonts w:ascii="宋体" w:hAnsi="宋体" w:cs="宋体"/>
          <w:b/>
          <w:sz w:val="28"/>
        </w:rPr>
      </w:pPr>
      <w:r w:rsidRPr="00CA0D68">
        <w:rPr>
          <w:rFonts w:ascii="宋体" w:hAnsi="宋体" w:cs="宋体" w:hint="eastAsia"/>
          <w:b/>
          <w:sz w:val="28"/>
        </w:rPr>
        <w:t>一.任务</w:t>
      </w:r>
    </w:p>
    <w:p w:rsidR="00071EA0" w:rsidRDefault="002A74EA" w:rsidP="0054530C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2A74EA">
        <w:rPr>
          <w:rFonts w:ascii="宋体" w:hAnsi="宋体" w:cs="宋体" w:hint="eastAsia"/>
          <w:sz w:val="24"/>
        </w:rPr>
        <w:t>设计并制作一个小车，小车需要能够自主寻迹并从任务区成功将矿泉水瓶搬运到终点靶区。</w:t>
      </w:r>
      <w:r w:rsidR="00A13D6D">
        <w:rPr>
          <w:rFonts w:ascii="宋体" w:hAnsi="宋体" w:cs="宋体" w:hint="eastAsia"/>
          <w:sz w:val="24"/>
        </w:rPr>
        <w:t>赛道</w:t>
      </w:r>
      <w:r w:rsidR="00CA0D68">
        <w:rPr>
          <w:rFonts w:ascii="宋体" w:hAnsi="宋体" w:cs="宋体" w:hint="eastAsia"/>
          <w:sz w:val="24"/>
        </w:rPr>
        <w:t>如图一所示</w:t>
      </w:r>
      <w:r w:rsidRPr="002A74EA">
        <w:rPr>
          <w:rFonts w:ascii="宋体" w:hAnsi="宋体" w:cs="宋体" w:hint="eastAsia"/>
          <w:sz w:val="24"/>
        </w:rPr>
        <w:t>。</w:t>
      </w:r>
    </w:p>
    <w:p w:rsidR="002A74EA" w:rsidRDefault="00FB1DF4" w:rsidP="0054530C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>
            <wp:extent cx="5274310" cy="2111213"/>
            <wp:effectExtent l="19050" t="0" r="2540" b="0"/>
            <wp:docPr id="1" name="图片 1" descr="C:\Users\lenovo\Desktop\2018校电赛控制题\寻迹搬运小车\校电赛智能小车场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2018校电赛控制题\寻迹搬运小车\校电赛智能小车场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68" w:rsidRDefault="00CA0D68" w:rsidP="0054530C">
      <w:pPr>
        <w:spacing w:line="360" w:lineRule="auto"/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图一 寻迹搬运小车任务赛道</w:t>
      </w:r>
    </w:p>
    <w:p w:rsidR="00A36659" w:rsidRPr="00A36659" w:rsidRDefault="00071EA0" w:rsidP="0054530C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小车从出发点出发，沿寻迹区黑线进入任务区，</w:t>
      </w:r>
      <w:r w:rsidR="005A584A">
        <w:rPr>
          <w:rFonts w:ascii="宋体" w:hAnsi="宋体" w:cs="宋体" w:hint="eastAsia"/>
          <w:sz w:val="24"/>
        </w:rPr>
        <w:t>在任务区抓取一个目标物A、B或C，将目标物搬运至终点靶区并尽可能使其落在靶心。</w:t>
      </w:r>
    </w:p>
    <w:p w:rsidR="00434593" w:rsidRPr="00CA0D68" w:rsidRDefault="00434593" w:rsidP="0054530C">
      <w:pPr>
        <w:tabs>
          <w:tab w:val="left" w:pos="740"/>
        </w:tabs>
        <w:spacing w:line="360" w:lineRule="auto"/>
        <w:rPr>
          <w:rFonts w:ascii="宋体" w:hAnsi="宋体" w:cs="宋体"/>
          <w:sz w:val="28"/>
        </w:rPr>
      </w:pPr>
      <w:r w:rsidRPr="00CA0D68">
        <w:rPr>
          <w:rFonts w:ascii="宋体" w:hAnsi="宋体" w:cs="宋体" w:hint="eastAsia"/>
          <w:b/>
          <w:sz w:val="28"/>
        </w:rPr>
        <w:t>二.要求</w:t>
      </w:r>
    </w:p>
    <w:p w:rsidR="00BC1B65" w:rsidRPr="00A36659" w:rsidRDefault="00434593" w:rsidP="0054530C">
      <w:pPr>
        <w:spacing w:line="360" w:lineRule="auto"/>
        <w:jc w:val="left"/>
        <w:rPr>
          <w:rFonts w:ascii="宋体" w:hAnsi="宋体" w:cs="宋体"/>
          <w:sz w:val="24"/>
        </w:rPr>
      </w:pPr>
      <w:r w:rsidRPr="00A36659">
        <w:rPr>
          <w:rFonts w:ascii="宋体" w:hAnsi="宋体" w:cs="宋体" w:hint="eastAsia"/>
          <w:sz w:val="24"/>
        </w:rPr>
        <w:t>1</w:t>
      </w:r>
      <w:r w:rsidRPr="00A36659">
        <w:rPr>
          <w:rFonts w:ascii="宋体" w:hAnsi="宋体" w:cs="宋体"/>
          <w:sz w:val="24"/>
        </w:rPr>
        <w:t>.</w:t>
      </w:r>
      <w:r w:rsidRPr="00A36659">
        <w:rPr>
          <w:rFonts w:ascii="宋体" w:hAnsi="宋体" w:cs="宋体" w:hint="eastAsia"/>
          <w:sz w:val="24"/>
        </w:rPr>
        <w:t>基本要求</w:t>
      </w:r>
    </w:p>
    <w:p w:rsidR="00434593" w:rsidRPr="00A36659" w:rsidRDefault="00CA0D68" w:rsidP="0054530C">
      <w:pPr>
        <w:spacing w:line="360" w:lineRule="auto"/>
        <w:ind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434593" w:rsidRPr="00A36659">
        <w:rPr>
          <w:rFonts w:ascii="宋体" w:hAnsi="宋体" w:cs="宋体" w:hint="eastAsia"/>
          <w:sz w:val="24"/>
        </w:rPr>
        <w:t>、</w:t>
      </w:r>
      <w:r w:rsidR="005A584A">
        <w:rPr>
          <w:rFonts w:ascii="宋体" w:hAnsi="宋体" w:cs="宋体" w:hint="eastAsia"/>
          <w:sz w:val="24"/>
        </w:rPr>
        <w:t>小车可以用</w:t>
      </w:r>
      <w:r w:rsidR="00195E6D">
        <w:rPr>
          <w:rFonts w:ascii="宋体" w:hAnsi="宋体" w:cs="宋体" w:hint="eastAsia"/>
          <w:sz w:val="24"/>
        </w:rPr>
        <w:t>较</w:t>
      </w:r>
      <w:r w:rsidR="002059CA">
        <w:rPr>
          <w:rFonts w:ascii="宋体" w:hAnsi="宋体" w:cs="宋体" w:hint="eastAsia"/>
          <w:sz w:val="24"/>
        </w:rPr>
        <w:t>快的速度沿</w:t>
      </w:r>
      <w:r w:rsidR="00E34699">
        <w:rPr>
          <w:rFonts w:ascii="宋体" w:hAnsi="宋体" w:cs="宋体" w:hint="eastAsia"/>
          <w:sz w:val="24"/>
        </w:rPr>
        <w:t>黑线</w:t>
      </w:r>
      <w:r w:rsidR="005A584A">
        <w:rPr>
          <w:rFonts w:ascii="宋体" w:hAnsi="宋体" w:cs="宋体" w:hint="eastAsia"/>
          <w:sz w:val="24"/>
        </w:rPr>
        <w:t>通过寻迹区。</w:t>
      </w:r>
    </w:p>
    <w:p w:rsidR="00434593" w:rsidRPr="00A36659" w:rsidRDefault="00CA0D68" w:rsidP="0054530C">
      <w:pPr>
        <w:tabs>
          <w:tab w:val="left" w:pos="684"/>
        </w:tabs>
        <w:spacing w:line="360" w:lineRule="auto"/>
        <w:ind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</w:t>
      </w:r>
      <w:r w:rsidR="00434593" w:rsidRPr="00A36659">
        <w:rPr>
          <w:rFonts w:ascii="宋体" w:hAnsi="宋体" w:cs="宋体" w:hint="eastAsia"/>
          <w:sz w:val="24"/>
        </w:rPr>
        <w:t>、</w:t>
      </w:r>
      <w:r w:rsidR="00A13D6D">
        <w:rPr>
          <w:rFonts w:ascii="宋体" w:hAnsi="宋体" w:cs="宋体" w:hint="eastAsia"/>
          <w:sz w:val="24"/>
        </w:rPr>
        <w:t>小车可以</w:t>
      </w:r>
      <w:r w:rsidR="002A74EA">
        <w:rPr>
          <w:rFonts w:ascii="宋体" w:hAnsi="宋体" w:cs="宋体" w:hint="eastAsia"/>
          <w:sz w:val="24"/>
        </w:rPr>
        <w:t>在任务区</w:t>
      </w:r>
      <w:r w:rsidR="002059CA">
        <w:rPr>
          <w:rFonts w:ascii="宋体" w:hAnsi="宋体" w:cs="宋体" w:hint="eastAsia"/>
          <w:sz w:val="24"/>
        </w:rPr>
        <w:t>成功</w:t>
      </w:r>
      <w:r w:rsidR="002A74EA">
        <w:rPr>
          <w:rFonts w:ascii="宋体" w:hAnsi="宋体" w:cs="宋体" w:hint="eastAsia"/>
          <w:sz w:val="24"/>
        </w:rPr>
        <w:t>抓取一个矿泉水瓶</w:t>
      </w:r>
      <w:r w:rsidR="00A13D6D">
        <w:rPr>
          <w:rFonts w:ascii="宋体" w:hAnsi="宋体" w:cs="宋体" w:hint="eastAsia"/>
          <w:sz w:val="24"/>
        </w:rPr>
        <w:t>。</w:t>
      </w:r>
    </w:p>
    <w:p w:rsidR="00434593" w:rsidRPr="00A36659" w:rsidRDefault="00CA0D68" w:rsidP="0054530C">
      <w:pPr>
        <w:tabs>
          <w:tab w:val="left" w:pos="15"/>
        </w:tabs>
        <w:spacing w:line="360" w:lineRule="auto"/>
        <w:ind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</w:t>
      </w:r>
      <w:r w:rsidR="00434593" w:rsidRPr="00A36659">
        <w:rPr>
          <w:rFonts w:ascii="宋体" w:hAnsi="宋体" w:cs="宋体" w:hint="eastAsia"/>
          <w:sz w:val="24"/>
        </w:rPr>
        <w:t>、</w:t>
      </w:r>
      <w:r w:rsidR="0097744E">
        <w:rPr>
          <w:rFonts w:ascii="宋体" w:hAnsi="宋体" w:cs="宋体" w:hint="eastAsia"/>
          <w:sz w:val="24"/>
        </w:rPr>
        <w:t>小车可以把矿泉水瓶放至终点靶区</w:t>
      </w:r>
      <w:r w:rsidR="002059CA">
        <w:rPr>
          <w:rFonts w:ascii="宋体" w:hAnsi="宋体" w:cs="宋体" w:hint="eastAsia"/>
          <w:sz w:val="24"/>
        </w:rPr>
        <w:t>中心</w:t>
      </w:r>
      <w:r w:rsidR="0097744E">
        <w:rPr>
          <w:rFonts w:ascii="宋体" w:hAnsi="宋体" w:cs="宋体" w:hint="eastAsia"/>
          <w:sz w:val="24"/>
        </w:rPr>
        <w:t>并停止运动</w:t>
      </w:r>
      <w:r w:rsidR="002059CA">
        <w:rPr>
          <w:rFonts w:ascii="宋体" w:hAnsi="宋体" w:cs="宋体" w:hint="eastAsia"/>
          <w:sz w:val="24"/>
        </w:rPr>
        <w:t>。</w:t>
      </w:r>
    </w:p>
    <w:p w:rsidR="00434593" w:rsidRPr="00A36659" w:rsidRDefault="00434593" w:rsidP="0054530C">
      <w:pPr>
        <w:spacing w:line="360" w:lineRule="auto"/>
        <w:jc w:val="left"/>
        <w:rPr>
          <w:rFonts w:ascii="宋体" w:hAnsi="宋体" w:cs="宋体"/>
          <w:sz w:val="24"/>
        </w:rPr>
      </w:pPr>
      <w:r w:rsidRPr="00A36659">
        <w:rPr>
          <w:rFonts w:ascii="宋体" w:hAnsi="宋体" w:cs="宋体" w:hint="eastAsia"/>
          <w:sz w:val="24"/>
        </w:rPr>
        <w:t>2</w:t>
      </w:r>
      <w:r w:rsidRPr="00A36659">
        <w:rPr>
          <w:rFonts w:ascii="宋体" w:hAnsi="宋体" w:cs="宋体"/>
          <w:sz w:val="24"/>
        </w:rPr>
        <w:t>.</w:t>
      </w:r>
      <w:r w:rsidRPr="00A36659">
        <w:rPr>
          <w:rFonts w:ascii="宋体" w:hAnsi="宋体" w:cs="宋体" w:hint="eastAsia"/>
          <w:sz w:val="24"/>
        </w:rPr>
        <w:t>发挥部分</w:t>
      </w:r>
    </w:p>
    <w:p w:rsidR="00434593" w:rsidRPr="00A36659" w:rsidRDefault="00CA0D68" w:rsidP="0054530C">
      <w:pPr>
        <w:spacing w:line="360" w:lineRule="auto"/>
        <w:ind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434593" w:rsidRPr="00A36659">
        <w:rPr>
          <w:rFonts w:ascii="宋体" w:hAnsi="宋体" w:cs="宋体" w:hint="eastAsia"/>
          <w:sz w:val="24"/>
        </w:rPr>
        <w:t>、</w:t>
      </w:r>
      <w:r w:rsidR="00CB6A71">
        <w:rPr>
          <w:rFonts w:ascii="宋体" w:hAnsi="宋体" w:cs="宋体" w:hint="eastAsia"/>
          <w:sz w:val="24"/>
        </w:rPr>
        <w:t>小车要能够用显示屏显示从开始运动到停车消耗总时间。</w:t>
      </w:r>
    </w:p>
    <w:p w:rsidR="00CB6A71" w:rsidRDefault="00CA0D68" w:rsidP="0054530C">
      <w:pPr>
        <w:spacing w:line="360" w:lineRule="auto"/>
        <w:ind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</w:t>
      </w:r>
      <w:r w:rsidR="00434593" w:rsidRPr="00A36659">
        <w:rPr>
          <w:rFonts w:ascii="宋体" w:hAnsi="宋体" w:cs="宋体" w:hint="eastAsia"/>
          <w:sz w:val="24"/>
        </w:rPr>
        <w:t>、</w:t>
      </w:r>
      <w:r w:rsidR="00CB6A71">
        <w:rPr>
          <w:rFonts w:ascii="宋体" w:hAnsi="宋体" w:cs="宋体" w:hint="eastAsia"/>
          <w:sz w:val="24"/>
        </w:rPr>
        <w:t>测试前抽签确定所需要抓取的矿泉水瓶A、B或C，参赛选手可以在30秒内通过按键对小车进行设置，测试开始后小车能够将指定矿泉水瓶搬运至终点靶区。</w:t>
      </w:r>
    </w:p>
    <w:p w:rsidR="00434593" w:rsidRPr="00616A6D" w:rsidRDefault="00CA0D68" w:rsidP="0054530C">
      <w:pPr>
        <w:spacing w:line="360" w:lineRule="auto"/>
        <w:ind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</w:t>
      </w:r>
      <w:r w:rsidR="00434593" w:rsidRPr="00A36659">
        <w:rPr>
          <w:rFonts w:ascii="宋体" w:hAnsi="宋体" w:cs="宋体" w:hint="eastAsia"/>
          <w:sz w:val="24"/>
        </w:rPr>
        <w:t>、</w:t>
      </w:r>
      <w:r w:rsidR="00616A6D">
        <w:rPr>
          <w:rFonts w:ascii="宋体" w:hAnsi="宋体" w:cs="宋体" w:hint="eastAsia"/>
          <w:sz w:val="24"/>
        </w:rPr>
        <w:t>移除任务区A、B和C处的矿泉水瓶，另外在任务区</w:t>
      </w:r>
      <w:r w:rsidR="001E6427">
        <w:rPr>
          <w:rFonts w:ascii="宋体" w:hAnsi="宋体" w:cs="宋体" w:hint="eastAsia"/>
          <w:sz w:val="24"/>
        </w:rPr>
        <w:t>黑线上</w:t>
      </w:r>
      <w:r w:rsidR="003B4955">
        <w:rPr>
          <w:rFonts w:ascii="宋体" w:hAnsi="宋体" w:cs="宋体" w:hint="eastAsia"/>
          <w:sz w:val="24"/>
        </w:rPr>
        <w:t>随机放置一矿泉水瓶，参赛选手直接从出发点发车，期间不允许</w:t>
      </w:r>
      <w:r w:rsidR="00616A6D">
        <w:rPr>
          <w:rFonts w:ascii="宋体" w:hAnsi="宋体" w:cs="宋体" w:hint="eastAsia"/>
          <w:sz w:val="24"/>
        </w:rPr>
        <w:t>对小车行进路线进行设置，</w:t>
      </w:r>
      <w:r w:rsidR="00C1289B">
        <w:rPr>
          <w:rFonts w:ascii="宋体" w:hAnsi="宋体" w:cs="宋体" w:hint="eastAsia"/>
          <w:sz w:val="24"/>
        </w:rPr>
        <w:t>只可以</w:t>
      </w:r>
      <w:r w:rsidR="008917D7">
        <w:rPr>
          <w:rFonts w:ascii="宋体" w:hAnsi="宋体" w:cs="宋体" w:hint="eastAsia"/>
          <w:sz w:val="24"/>
        </w:rPr>
        <w:t>通过按键将小车运行模式切换至自主搜寻模式，</w:t>
      </w:r>
      <w:r w:rsidR="00616A6D">
        <w:rPr>
          <w:rFonts w:ascii="宋体" w:hAnsi="宋体" w:cs="宋体" w:hint="eastAsia"/>
          <w:sz w:val="24"/>
        </w:rPr>
        <w:t>小车能够自主寻找到矿泉</w:t>
      </w:r>
      <w:r w:rsidR="00616A6D">
        <w:rPr>
          <w:rFonts w:ascii="宋体" w:hAnsi="宋体" w:cs="宋体" w:hint="eastAsia"/>
          <w:sz w:val="24"/>
        </w:rPr>
        <w:lastRenderedPageBreak/>
        <w:t>水瓶并将其搬至终点靶区。</w:t>
      </w:r>
    </w:p>
    <w:p w:rsidR="00434593" w:rsidRPr="00087AE9" w:rsidRDefault="00434593" w:rsidP="0054530C">
      <w:pPr>
        <w:tabs>
          <w:tab w:val="left" w:pos="740"/>
        </w:tabs>
        <w:spacing w:line="360" w:lineRule="auto"/>
        <w:rPr>
          <w:rFonts w:ascii="宋体" w:hAnsi="宋体" w:cs="宋体"/>
          <w:b/>
          <w:sz w:val="28"/>
        </w:rPr>
      </w:pPr>
      <w:r w:rsidRPr="00087AE9">
        <w:rPr>
          <w:rFonts w:ascii="宋体" w:hAnsi="宋体" w:cs="宋体" w:hint="eastAsia"/>
          <w:b/>
          <w:sz w:val="28"/>
        </w:rPr>
        <w:t>三.说明</w:t>
      </w:r>
    </w:p>
    <w:p w:rsidR="00434593" w:rsidRDefault="00434593" w:rsidP="0054530C">
      <w:pPr>
        <w:tabs>
          <w:tab w:val="left" w:pos="68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36659">
        <w:rPr>
          <w:rFonts w:ascii="宋体" w:hAnsi="宋体" w:cs="宋体"/>
          <w:sz w:val="24"/>
        </w:rPr>
        <w:t>1</w:t>
      </w:r>
      <w:r w:rsidRPr="00A36659">
        <w:rPr>
          <w:rFonts w:ascii="宋体" w:hAnsi="宋体" w:cs="宋体" w:hint="eastAsia"/>
          <w:sz w:val="24"/>
        </w:rPr>
        <w:t>.</w:t>
      </w:r>
      <w:r w:rsidR="00BC1B65" w:rsidRPr="00A36659">
        <w:rPr>
          <w:rFonts w:ascii="宋体" w:hAnsi="宋体" w:cs="宋体" w:hint="eastAsia"/>
          <w:sz w:val="24"/>
        </w:rPr>
        <w:t>小车所配备的传感器、主控芯片、伺服器均不做限制</w:t>
      </w:r>
      <w:r w:rsidR="00071EA0">
        <w:rPr>
          <w:rFonts w:ascii="宋体" w:hAnsi="宋体" w:cs="宋体" w:hint="eastAsia"/>
          <w:sz w:val="24"/>
        </w:rPr>
        <w:t>，其安装位置及安装方式自定，</w:t>
      </w:r>
      <w:r w:rsidR="00071EA0" w:rsidRPr="00A36659">
        <w:rPr>
          <w:rFonts w:ascii="宋体" w:hAnsi="宋体" w:cs="宋体" w:hint="eastAsia"/>
          <w:sz w:val="24"/>
        </w:rPr>
        <w:t>不可以</w:t>
      </w:r>
      <w:r w:rsidR="00071EA0">
        <w:rPr>
          <w:rFonts w:ascii="宋体" w:hAnsi="宋体" w:cs="宋体" w:hint="eastAsia"/>
          <w:sz w:val="24"/>
        </w:rPr>
        <w:t>使用遥控控制小车，</w:t>
      </w:r>
      <w:r w:rsidR="00071EA0" w:rsidRPr="00A36659">
        <w:rPr>
          <w:rFonts w:ascii="宋体" w:hAnsi="宋体" w:cs="宋体" w:hint="eastAsia"/>
          <w:sz w:val="24"/>
        </w:rPr>
        <w:t>小车长不可以超过40cm、宽不可以超过30cm，高度不做限制。</w:t>
      </w:r>
    </w:p>
    <w:p w:rsidR="00071EA0" w:rsidRPr="00071EA0" w:rsidRDefault="00071EA0" w:rsidP="0054530C">
      <w:pPr>
        <w:tabs>
          <w:tab w:val="left" w:pos="68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2.赛道中所有黑线宽度均为1.5cm，任务区单个小方格边长为40cm</w:t>
      </w:r>
      <w:r w:rsidR="00E34699">
        <w:rPr>
          <w:rFonts w:ascii="宋体" w:hAnsi="宋体" w:cs="宋体" w:hint="eastAsia"/>
          <w:sz w:val="24"/>
        </w:rPr>
        <w:t>，允许小车在任务区和终点靶区不沿黑线前进</w:t>
      </w:r>
      <w:r w:rsidR="00765F8F">
        <w:rPr>
          <w:rFonts w:ascii="宋体" w:hAnsi="宋体" w:cs="宋体" w:hint="eastAsia"/>
          <w:sz w:val="24"/>
        </w:rPr>
        <w:t>。</w:t>
      </w:r>
    </w:p>
    <w:p w:rsidR="00434593" w:rsidRPr="00A36659" w:rsidRDefault="00071EA0" w:rsidP="0054530C">
      <w:pPr>
        <w:tabs>
          <w:tab w:val="left" w:pos="74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 w:rsidR="00434593" w:rsidRPr="00A36659"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 w:hint="eastAsia"/>
          <w:sz w:val="24"/>
        </w:rPr>
        <w:t>小车在任务区需要抓取的</w:t>
      </w:r>
      <w:r w:rsidR="00A13D6D">
        <w:rPr>
          <w:rFonts w:ascii="宋体" w:hAnsi="宋体" w:cs="宋体" w:hint="eastAsia"/>
          <w:sz w:val="24"/>
        </w:rPr>
        <w:t>矿泉水瓶</w:t>
      </w:r>
      <w:r>
        <w:rPr>
          <w:rFonts w:ascii="宋体" w:hAnsi="宋体" w:cs="宋体" w:hint="eastAsia"/>
          <w:sz w:val="24"/>
        </w:rPr>
        <w:t>为</w:t>
      </w:r>
      <w:r w:rsidR="006520F7">
        <w:rPr>
          <w:rFonts w:ascii="宋体" w:hAnsi="宋体" w:cs="宋体" w:hint="eastAsia"/>
          <w:sz w:val="24"/>
        </w:rPr>
        <w:t>倒立放置的农夫山泉</w:t>
      </w:r>
      <w:r w:rsidR="00CB6A71">
        <w:rPr>
          <w:rFonts w:ascii="宋体" w:hAnsi="宋体" w:cs="宋体" w:hint="eastAsia"/>
          <w:sz w:val="24"/>
        </w:rPr>
        <w:t>空瓶</w:t>
      </w:r>
      <w:r w:rsidR="002059CA">
        <w:rPr>
          <w:rFonts w:ascii="宋体" w:hAnsi="宋体" w:cs="宋体" w:hint="eastAsia"/>
          <w:sz w:val="24"/>
        </w:rPr>
        <w:t>（丹江口生产的红色包装水瓶），小车抓取时不需要使矿泉水瓶离开地面。</w:t>
      </w:r>
    </w:p>
    <w:p w:rsidR="00434593" w:rsidRDefault="00071EA0" w:rsidP="0054530C">
      <w:pPr>
        <w:tabs>
          <w:tab w:val="left" w:pos="70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 w:rsidR="00434593" w:rsidRPr="00A36659">
        <w:rPr>
          <w:rFonts w:ascii="宋体" w:hAnsi="宋体" w:cs="宋体" w:hint="eastAsia"/>
          <w:sz w:val="24"/>
        </w:rPr>
        <w:t>.</w:t>
      </w:r>
      <w:r w:rsidR="00500BC8" w:rsidRPr="00A36659">
        <w:rPr>
          <w:rFonts w:ascii="宋体" w:hAnsi="宋体" w:cs="宋体" w:hint="eastAsia"/>
          <w:sz w:val="24"/>
        </w:rPr>
        <w:t>在抽签确定</w:t>
      </w:r>
      <w:r>
        <w:rPr>
          <w:rFonts w:ascii="宋体" w:hAnsi="宋体" w:cs="宋体" w:hint="eastAsia"/>
          <w:sz w:val="24"/>
        </w:rPr>
        <w:t>需要抓取的</w:t>
      </w:r>
      <w:r w:rsidR="00500BC8" w:rsidRPr="00A36659">
        <w:rPr>
          <w:rFonts w:ascii="宋体" w:hAnsi="宋体" w:cs="宋体" w:hint="eastAsia"/>
          <w:sz w:val="24"/>
        </w:rPr>
        <w:t>矿</w:t>
      </w:r>
      <w:r>
        <w:rPr>
          <w:rFonts w:ascii="宋体" w:hAnsi="宋体" w:cs="宋体" w:hint="eastAsia"/>
          <w:sz w:val="24"/>
        </w:rPr>
        <w:t>泉水瓶</w:t>
      </w:r>
      <w:r w:rsidR="00500BC8" w:rsidRPr="00A36659">
        <w:rPr>
          <w:rFonts w:ascii="宋体" w:hAnsi="宋体" w:cs="宋体" w:hint="eastAsia"/>
          <w:sz w:val="24"/>
        </w:rPr>
        <w:t>后不可以再使用电脑对小车程序进行修改，只允许进行下位机调试</w:t>
      </w:r>
      <w:r w:rsidR="00434593" w:rsidRPr="00A36659">
        <w:rPr>
          <w:rFonts w:ascii="宋体" w:hAnsi="宋体" w:cs="宋体" w:hint="eastAsia"/>
          <w:sz w:val="24"/>
        </w:rPr>
        <w:t>。</w:t>
      </w:r>
    </w:p>
    <w:p w:rsidR="00071EA0" w:rsidRDefault="00071EA0" w:rsidP="0054530C">
      <w:pPr>
        <w:tabs>
          <w:tab w:val="left" w:pos="70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6.小车在运行过程中撞倒指定搬运水瓶之外的水瓶不扣分。</w:t>
      </w:r>
    </w:p>
    <w:p w:rsidR="00CA0D68" w:rsidRPr="00087AE9" w:rsidRDefault="00CA0D68" w:rsidP="0054530C">
      <w:pPr>
        <w:tabs>
          <w:tab w:val="left" w:pos="740"/>
        </w:tabs>
        <w:spacing w:line="360" w:lineRule="auto"/>
        <w:rPr>
          <w:rFonts w:ascii="宋体" w:hAnsi="宋体" w:cs="宋体"/>
          <w:b/>
          <w:sz w:val="28"/>
        </w:rPr>
      </w:pPr>
      <w:r w:rsidRPr="00087AE9">
        <w:rPr>
          <w:rFonts w:ascii="宋体" w:hAnsi="宋体" w:cs="宋体" w:hint="eastAsia"/>
          <w:b/>
          <w:sz w:val="28"/>
        </w:rPr>
        <w:t>四.评分标准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5713"/>
        <w:gridCol w:w="1518"/>
      </w:tblGrid>
      <w:tr w:rsidR="00CA0D68" w:rsidTr="004A42A6">
        <w:trPr>
          <w:trHeight w:val="216"/>
        </w:trPr>
        <w:tc>
          <w:tcPr>
            <w:tcW w:w="1659" w:type="dxa"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713" w:type="dxa"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87AE9">
              <w:rPr>
                <w:rFonts w:ascii="宋体" w:hAnsi="宋体" w:cs="宋体" w:hint="eastAsia"/>
                <w:sz w:val="24"/>
              </w:rPr>
              <w:t>项目</w:t>
            </w:r>
          </w:p>
        </w:tc>
        <w:tc>
          <w:tcPr>
            <w:tcW w:w="1518" w:type="dxa"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87AE9">
              <w:rPr>
                <w:rFonts w:ascii="宋体" w:hAnsi="宋体" w:cs="宋体" w:hint="eastAsia"/>
                <w:sz w:val="24"/>
              </w:rPr>
              <w:t>分数</w:t>
            </w:r>
          </w:p>
        </w:tc>
      </w:tr>
      <w:tr w:rsidR="00CA0D68" w:rsidTr="004A42A6">
        <w:trPr>
          <w:trHeight w:val="159"/>
        </w:trPr>
        <w:tc>
          <w:tcPr>
            <w:tcW w:w="1659" w:type="dxa"/>
            <w:shd w:val="clear" w:color="auto" w:fill="auto"/>
            <w:vAlign w:val="center"/>
          </w:tcPr>
          <w:p w:rsidR="00CA0D68" w:rsidRPr="00087AE9" w:rsidRDefault="00CA0D68" w:rsidP="0054530C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087AE9">
              <w:rPr>
                <w:rFonts w:ascii="宋体" w:hAnsi="宋体"/>
                <w:b/>
                <w:kern w:val="0"/>
                <w:sz w:val="24"/>
              </w:rPr>
              <w:t>报告</w:t>
            </w: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spacing w:line="360" w:lineRule="auto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方案论证、理论分析与计算、电路设计、测试方案与测试结果、设计报告结构及规范性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CA0D68" w:rsidP="0054530C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087AE9">
              <w:rPr>
                <w:rFonts w:ascii="宋体" w:hAnsi="宋体" w:hint="eastAsia"/>
                <w:b/>
                <w:kern w:val="0"/>
                <w:sz w:val="24"/>
              </w:rPr>
              <w:t>20</w:t>
            </w:r>
          </w:p>
        </w:tc>
      </w:tr>
      <w:tr w:rsidR="00CA0D68" w:rsidTr="004A42A6">
        <w:trPr>
          <w:trHeight w:val="237"/>
        </w:trPr>
        <w:tc>
          <w:tcPr>
            <w:tcW w:w="1659" w:type="dxa"/>
            <w:vMerge w:val="restart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087AE9">
              <w:rPr>
                <w:rFonts w:ascii="宋体" w:hAnsi="宋体" w:hint="eastAsia"/>
                <w:b/>
                <w:kern w:val="0"/>
                <w:sz w:val="24"/>
              </w:rPr>
              <w:t>基本</w:t>
            </w:r>
          </w:p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087AE9">
              <w:rPr>
                <w:rFonts w:ascii="宋体" w:hAnsi="宋体" w:hint="eastAsia"/>
                <w:b/>
                <w:kern w:val="0"/>
                <w:sz w:val="24"/>
              </w:rPr>
              <w:t>要求</w:t>
            </w: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完成</w:t>
            </w:r>
            <w:r w:rsidR="00087AE9">
              <w:rPr>
                <w:rFonts w:ascii="宋体" w:hAnsi="宋体" w:hint="eastAsia"/>
                <w:kern w:val="0"/>
                <w:sz w:val="24"/>
              </w:rPr>
              <w:t>第</w:t>
            </w:r>
            <w:r w:rsidRPr="00087AE9">
              <w:rPr>
                <w:rFonts w:ascii="宋体" w:hAnsi="宋体" w:hint="eastAsia"/>
                <w:kern w:val="0"/>
                <w:sz w:val="24"/>
              </w:rPr>
              <w:t>（1）</w:t>
            </w:r>
            <w:r w:rsidR="00087AE9">
              <w:rPr>
                <w:rFonts w:ascii="宋体" w:hAnsi="宋体" w:hint="eastAsia"/>
                <w:kern w:val="0"/>
                <w:sz w:val="24"/>
              </w:rPr>
              <w:t>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87AE9">
              <w:rPr>
                <w:rFonts w:ascii="宋体" w:hAnsi="宋体" w:cs="宋体" w:hint="eastAsia"/>
                <w:sz w:val="24"/>
              </w:rPr>
              <w:t>15</w:t>
            </w:r>
          </w:p>
        </w:tc>
      </w:tr>
      <w:tr w:rsidR="00CA0D68" w:rsidTr="004A42A6">
        <w:trPr>
          <w:trHeight w:val="237"/>
        </w:trPr>
        <w:tc>
          <w:tcPr>
            <w:tcW w:w="1659" w:type="dxa"/>
            <w:vMerge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完成</w:t>
            </w:r>
            <w:r w:rsidR="00087AE9">
              <w:rPr>
                <w:rFonts w:ascii="宋体" w:hAnsi="宋体" w:hint="eastAsia"/>
                <w:kern w:val="0"/>
                <w:sz w:val="24"/>
              </w:rPr>
              <w:t>第</w:t>
            </w:r>
            <w:r w:rsidRPr="00087AE9">
              <w:rPr>
                <w:rFonts w:ascii="宋体" w:hAnsi="宋体" w:hint="eastAsia"/>
                <w:kern w:val="0"/>
                <w:sz w:val="24"/>
              </w:rPr>
              <w:t>（2）</w:t>
            </w:r>
            <w:r w:rsidR="00087AE9">
              <w:rPr>
                <w:rFonts w:ascii="宋体" w:hAnsi="宋体" w:hint="eastAsia"/>
                <w:kern w:val="0"/>
                <w:sz w:val="24"/>
              </w:rPr>
              <w:t>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C126DD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</w:t>
            </w:r>
          </w:p>
        </w:tc>
      </w:tr>
      <w:tr w:rsidR="00CA0D68" w:rsidTr="004A42A6">
        <w:trPr>
          <w:trHeight w:val="245"/>
        </w:trPr>
        <w:tc>
          <w:tcPr>
            <w:tcW w:w="1659" w:type="dxa"/>
            <w:vMerge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完成</w:t>
            </w:r>
            <w:r w:rsidR="00087AE9">
              <w:rPr>
                <w:rFonts w:ascii="宋体" w:hAnsi="宋体" w:hint="eastAsia"/>
                <w:kern w:val="0"/>
                <w:sz w:val="24"/>
              </w:rPr>
              <w:t>第</w:t>
            </w:r>
            <w:r w:rsidRPr="00087AE9">
              <w:rPr>
                <w:rFonts w:ascii="宋体" w:hAnsi="宋体" w:hint="eastAsia"/>
                <w:kern w:val="0"/>
                <w:sz w:val="24"/>
              </w:rPr>
              <w:t>（3）</w:t>
            </w:r>
            <w:r w:rsidR="00087AE9">
              <w:rPr>
                <w:rFonts w:ascii="宋体" w:hAnsi="宋体" w:hint="eastAsia"/>
                <w:kern w:val="0"/>
                <w:sz w:val="24"/>
              </w:rPr>
              <w:t>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C126DD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</w:tr>
      <w:tr w:rsidR="00CA0D68" w:rsidTr="004A42A6">
        <w:trPr>
          <w:trHeight w:val="226"/>
        </w:trPr>
        <w:tc>
          <w:tcPr>
            <w:tcW w:w="1659" w:type="dxa"/>
            <w:vMerge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总分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7F1AE3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50</w:t>
            </w:r>
          </w:p>
        </w:tc>
      </w:tr>
      <w:tr w:rsidR="00CA0D68" w:rsidTr="004A42A6">
        <w:trPr>
          <w:trHeight w:val="230"/>
        </w:trPr>
        <w:tc>
          <w:tcPr>
            <w:tcW w:w="1659" w:type="dxa"/>
            <w:vMerge w:val="restart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087AE9">
              <w:rPr>
                <w:rFonts w:ascii="宋体" w:hAnsi="宋体" w:hint="eastAsia"/>
                <w:b/>
                <w:kern w:val="0"/>
                <w:sz w:val="24"/>
              </w:rPr>
              <w:t>发挥</w:t>
            </w:r>
          </w:p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b/>
                <w:kern w:val="0"/>
                <w:sz w:val="24"/>
              </w:rPr>
              <w:t>部分</w:t>
            </w: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完成</w:t>
            </w:r>
            <w:r w:rsidR="007F1AE3">
              <w:rPr>
                <w:rFonts w:ascii="宋体" w:hAnsi="宋体" w:hint="eastAsia"/>
                <w:kern w:val="0"/>
                <w:sz w:val="24"/>
              </w:rPr>
              <w:t>第</w:t>
            </w:r>
            <w:r w:rsidRPr="00087AE9">
              <w:rPr>
                <w:rFonts w:ascii="宋体" w:hAnsi="宋体" w:hint="eastAsia"/>
                <w:kern w:val="0"/>
                <w:sz w:val="24"/>
              </w:rPr>
              <w:t>（1）</w:t>
            </w:r>
            <w:r w:rsidR="007F1AE3">
              <w:rPr>
                <w:rFonts w:ascii="宋体" w:hAnsi="宋体" w:hint="eastAsia"/>
                <w:kern w:val="0"/>
                <w:sz w:val="24"/>
              </w:rPr>
              <w:t>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87AE9">
              <w:rPr>
                <w:rFonts w:ascii="宋体" w:hAnsi="宋体" w:cs="宋体" w:hint="eastAsia"/>
                <w:sz w:val="24"/>
              </w:rPr>
              <w:t>1</w:t>
            </w:r>
            <w:r w:rsidR="007F1AE3">
              <w:rPr>
                <w:rFonts w:ascii="宋体" w:hAnsi="宋体" w:cs="宋体" w:hint="eastAsia"/>
                <w:sz w:val="24"/>
              </w:rPr>
              <w:t>5</w:t>
            </w:r>
          </w:p>
        </w:tc>
      </w:tr>
      <w:tr w:rsidR="00CA0D68" w:rsidTr="004A42A6">
        <w:trPr>
          <w:trHeight w:val="245"/>
        </w:trPr>
        <w:tc>
          <w:tcPr>
            <w:tcW w:w="1659" w:type="dxa"/>
            <w:vMerge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完成</w:t>
            </w:r>
            <w:r w:rsidR="007F1AE3">
              <w:rPr>
                <w:rFonts w:ascii="宋体" w:hAnsi="宋体" w:hint="eastAsia"/>
                <w:kern w:val="0"/>
                <w:sz w:val="24"/>
              </w:rPr>
              <w:t>第</w:t>
            </w:r>
            <w:r w:rsidRPr="00087AE9">
              <w:rPr>
                <w:rFonts w:ascii="宋体" w:hAnsi="宋体" w:hint="eastAsia"/>
                <w:kern w:val="0"/>
                <w:sz w:val="24"/>
              </w:rPr>
              <w:t>（2）</w:t>
            </w:r>
            <w:r w:rsidR="007F1AE3">
              <w:rPr>
                <w:rFonts w:ascii="宋体" w:hAnsi="宋体" w:hint="eastAsia"/>
                <w:kern w:val="0"/>
                <w:sz w:val="24"/>
              </w:rPr>
              <w:t>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087AE9">
              <w:rPr>
                <w:rFonts w:ascii="宋体" w:hAnsi="宋体" w:cs="宋体" w:hint="eastAsia"/>
                <w:sz w:val="24"/>
              </w:rPr>
              <w:t>15</w:t>
            </w:r>
          </w:p>
        </w:tc>
      </w:tr>
      <w:tr w:rsidR="00CA0D68" w:rsidTr="004A42A6">
        <w:trPr>
          <w:trHeight w:val="237"/>
        </w:trPr>
        <w:tc>
          <w:tcPr>
            <w:tcW w:w="1659" w:type="dxa"/>
            <w:vMerge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完成</w:t>
            </w:r>
            <w:r w:rsidR="007F1AE3">
              <w:rPr>
                <w:rFonts w:ascii="宋体" w:hAnsi="宋体" w:hint="eastAsia"/>
                <w:kern w:val="0"/>
                <w:sz w:val="24"/>
              </w:rPr>
              <w:t>第</w:t>
            </w:r>
            <w:r w:rsidRPr="00087AE9">
              <w:rPr>
                <w:rFonts w:ascii="宋体" w:hAnsi="宋体" w:hint="eastAsia"/>
                <w:kern w:val="0"/>
                <w:sz w:val="24"/>
              </w:rPr>
              <w:t>（3）</w:t>
            </w:r>
            <w:r w:rsidR="007F1AE3">
              <w:rPr>
                <w:rFonts w:ascii="宋体" w:hAnsi="宋体" w:hint="eastAsia"/>
                <w:kern w:val="0"/>
                <w:sz w:val="24"/>
              </w:rPr>
              <w:t>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7F1AE3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</w:tr>
      <w:tr w:rsidR="00CA0D68" w:rsidTr="004A42A6">
        <w:trPr>
          <w:trHeight w:val="245"/>
        </w:trPr>
        <w:tc>
          <w:tcPr>
            <w:tcW w:w="1659" w:type="dxa"/>
            <w:vMerge/>
            <w:shd w:val="clear" w:color="auto" w:fill="auto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5713" w:type="dxa"/>
            <w:shd w:val="clear" w:color="auto" w:fill="auto"/>
            <w:vAlign w:val="center"/>
          </w:tcPr>
          <w:p w:rsidR="00CA0D68" w:rsidRPr="00087AE9" w:rsidRDefault="00CA0D68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087AE9">
              <w:rPr>
                <w:rFonts w:ascii="宋体" w:hAnsi="宋体" w:hint="eastAsia"/>
                <w:kern w:val="0"/>
                <w:sz w:val="24"/>
              </w:rPr>
              <w:t>总分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CA0D68" w:rsidRPr="00087AE9" w:rsidRDefault="007F1AE3" w:rsidP="0054530C">
            <w:pPr>
              <w:tabs>
                <w:tab w:val="left" w:pos="70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50</w:t>
            </w:r>
          </w:p>
        </w:tc>
      </w:tr>
    </w:tbl>
    <w:p w:rsidR="00CA0D68" w:rsidRPr="00A36659" w:rsidRDefault="00CA0D68" w:rsidP="0054530C">
      <w:pPr>
        <w:tabs>
          <w:tab w:val="left" w:pos="700"/>
        </w:tabs>
        <w:spacing w:line="360" w:lineRule="auto"/>
        <w:rPr>
          <w:rFonts w:ascii="宋体" w:hAnsi="宋体" w:cs="宋体"/>
          <w:sz w:val="24"/>
        </w:rPr>
      </w:pPr>
    </w:p>
    <w:sectPr w:rsidR="00CA0D68" w:rsidRPr="00A36659" w:rsidSect="0047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593"/>
    <w:rsid w:val="00071EA0"/>
    <w:rsid w:val="00087AE9"/>
    <w:rsid w:val="00195E6D"/>
    <w:rsid w:val="001E6427"/>
    <w:rsid w:val="002059CA"/>
    <w:rsid w:val="002A74EA"/>
    <w:rsid w:val="003121EC"/>
    <w:rsid w:val="003B4955"/>
    <w:rsid w:val="00434593"/>
    <w:rsid w:val="004760B6"/>
    <w:rsid w:val="00500BC8"/>
    <w:rsid w:val="0054530C"/>
    <w:rsid w:val="005A584A"/>
    <w:rsid w:val="00616A6D"/>
    <w:rsid w:val="006520F7"/>
    <w:rsid w:val="00652F6A"/>
    <w:rsid w:val="00765F8F"/>
    <w:rsid w:val="007C1E65"/>
    <w:rsid w:val="007E4B07"/>
    <w:rsid w:val="007F1AE3"/>
    <w:rsid w:val="00813887"/>
    <w:rsid w:val="008917D7"/>
    <w:rsid w:val="009213F7"/>
    <w:rsid w:val="00924B15"/>
    <w:rsid w:val="0097744E"/>
    <w:rsid w:val="00A13D6D"/>
    <w:rsid w:val="00A36659"/>
    <w:rsid w:val="00B40E60"/>
    <w:rsid w:val="00BC1B65"/>
    <w:rsid w:val="00C126DD"/>
    <w:rsid w:val="00C1289B"/>
    <w:rsid w:val="00CA0D68"/>
    <w:rsid w:val="00CB6A71"/>
    <w:rsid w:val="00E34699"/>
    <w:rsid w:val="00F16276"/>
    <w:rsid w:val="00FB1DF4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7178"/>
  <w15:docId w15:val="{648B820A-42E4-43C0-95F7-1B57B88A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5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434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3459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3459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345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丹</cp:lastModifiedBy>
  <cp:revision>40</cp:revision>
  <dcterms:created xsi:type="dcterms:W3CDTF">2018-11-09T15:49:00Z</dcterms:created>
  <dcterms:modified xsi:type="dcterms:W3CDTF">2018-11-11T12:13:00Z</dcterms:modified>
</cp:coreProperties>
</file>