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</w:rPr>
        <w:t xml:space="preserve">Evidencias del taller Ritmo Claro API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Carlos · 8 de octubre de 2026 · Pruebas en local con Node 24, NestJS 11, Prisma 7.10 y PostgreSQL 18. Repositorio: </w:t>
      </w:r>
      <w:hyperlink w:history="1" r:id="rId2sbhih5s7ysor3c4bzfhg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https://github.com/Twenbe/ritmo_claro_api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Ninguna captura muestra el archivo .env ni secretos, y los datos de prueba son ficticios.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Parte 1. Requisitos, permisos y criterios de aceptación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 evidencia de esta parte es documental y está en el repositorio: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rPr>
          <w:rFonts w:ascii="Arial" w:cs="Arial" w:eastAsia="Arial" w:hAnsi="Arial"/>
          <w:sz w:val="21"/>
          <w:szCs w:val="21"/>
        </w:rPr>
        <w:t xml:space="preserve"> (problema, actores, historias de usuario, matriz de permisos de los ocho endpoints y criterios de aceptación) y </w:t>
      </w:r>
      <w:r>
        <w:rPr>
          <w:rFonts w:ascii="Consolas" w:cs="Consolas" w:eastAsia="Consolas" w:hAnsi="Consolas"/>
          <w:sz w:val="19"/>
          <w:szCs w:val="19"/>
        </w:rPr>
        <w:t xml:space="preserve">docs/decisiones.md</w:t>
      </w:r>
      <w:r>
        <w:rPr>
          <w:rFonts w:ascii="Arial" w:cs="Arial" w:eastAsia="Arial" w:hAnsi="Arial"/>
          <w:sz w:val="21"/>
          <w:szCs w:val="21"/>
        </w:rPr>
        <w:t xml:space="preserve"> (decisiones D-01 a D-10 sobre 400, 403, 404, eliminación y asignación de ADMIN).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Commits: </w:t>
      </w:r>
      <w:hyperlink w:history="1" r:id="rIdk1ubu_ofl8e5g9wnb5jmi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8216b3e</w:t>
        </w:r>
      </w:hyperlink>
      <w:r>
        <w:rPr>
          <w:rFonts w:ascii="Arial" w:cs="Arial" w:eastAsia="Arial" w:hAnsi="Arial"/>
          <w:sz w:val="21"/>
          <w:szCs w:val="21"/>
        </w:rPr>
        <w:t xml:space="preserve"> (primera versión) y </w:t>
      </w:r>
      <w:hyperlink w:history="1" r:id="rId9usagxy_wbk_ee6ei42r-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a4e0491</w:t>
        </w:r>
      </w:hyperlink>
      <w:r>
        <w:rPr>
          <w:rFonts w:ascii="Arial" w:cs="Arial" w:eastAsia="Arial" w:hAnsi="Arial"/>
          <w:sz w:val="21"/>
          <w:szCs w:val="21"/>
        </w:rPr>
        <w:t xml:space="preserve"> (cierre de decisiones).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Parte 2. Proyecto NestJS y arquitectura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Proyecto generado con </w:t>
      </w:r>
      <w:r>
        <w:rPr>
          <w:rFonts w:ascii="Consolas" w:cs="Consolas" w:eastAsia="Consolas" w:hAnsi="Consolas"/>
          <w:sz w:val="19"/>
          <w:szCs w:val="19"/>
        </w:rPr>
        <w:t xml:space="preserve">@nestjs/cli@11</w:t>
      </w:r>
      <w:r>
        <w:rPr>
          <w:rFonts w:ascii="Arial" w:cs="Arial" w:eastAsia="Arial" w:hAnsi="Arial"/>
          <w:sz w:val="21"/>
          <w:szCs w:val="21"/>
        </w:rPr>
        <w:t xml:space="preserve"> y módulos </w:t>
      </w:r>
      <w:r>
        <w:rPr>
          <w:rFonts w:ascii="Consolas" w:cs="Consolas" w:eastAsia="Consolas" w:hAnsi="Consolas"/>
          <w:sz w:val="19"/>
          <w:szCs w:val="19"/>
        </w:rPr>
        <w:t xml:space="preserve">prisma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auth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habitos</w:t>
      </w:r>
      <w:r>
        <w:rPr>
          <w:rFonts w:ascii="Arial" w:cs="Arial" w:eastAsia="Arial" w:hAnsi="Arial"/>
          <w:sz w:val="21"/>
          <w:szCs w:val="21"/>
        </w:rPr>
        <w:t xml:space="preserve"> importados desde </w:t>
      </w:r>
      <w:r>
        <w:rPr>
          <w:rFonts w:ascii="Consolas" w:cs="Consolas" w:eastAsia="Consolas" w:hAnsi="Consolas"/>
          <w:sz w:val="19"/>
          <w:szCs w:val="19"/>
        </w:rPr>
        <w:t xml:space="preserve">AppModule</w:t>
      </w:r>
      <w:r>
        <w:rPr>
          <w:rFonts w:ascii="Arial" w:cs="Arial" w:eastAsia="Arial" w:hAnsi="Arial"/>
          <w:sz w:val="21"/>
          <w:szCs w:val="21"/>
        </w:rPr>
        <w:t xml:space="preserve">. Commit: </w:t>
      </w:r>
      <w:hyperlink w:history="1" r:id="rIdl2knjniaoy3wvis_eg8ll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7a296ba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371600"/>
            <wp:effectExtent t="0" r="0" b="0" l="0"/>
            <wp:docPr id="1" name="figura-1" descr="Arranque local con npm run start:dev: se inicializan PrismaModule, AuthModule, HabitosModule y ConfigModule, se registran las rutas /auth y /habitos y la aplicación inicia sin errores." titl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Arranque local con npm run start:dev: se inicializan PrismaModule, AuthModule, HabitosModule y ConfigModule, se registran las rutas /auth y /habitos y la aplicación inicia sin errores.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Árbol de src al cerrar la parte: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app.module.ts, app.controller.ts, app.service.ts, main.ts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auth/      auth.controller.ts, auth.service.ts, auth.module.ts, dto/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habitos/   habitos.controller.ts, habitos.service.ts, habitos.module.ts, dto/</w:t>
      </w:r>
    </w:p>
    <w:p>
      <w:pPr>
        <w:spacing w:after="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  prisma/    prisma.module.ts, prisma.service.ts</w:t>
      </w:r>
    </w:p>
    <w:p>
      <w:pPr>
        <w:pStyle w:val="Heading1"/>
        <w:spacing w:after="160" w:before="360"/>
      </w:pPr>
      <w:r>
        <w:rPr>
          <w:rFonts w:ascii="Arial" w:cs="Arial" w:eastAsia="Arial" w:hAnsi="Arial"/>
        </w:rPr>
        <w:t xml:space="preserve">Parte 3. Modelo de datos y persistencia en PostgreSQL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Modelo </w:t>
      </w:r>
      <w:r>
        <w:rPr>
          <w:rFonts w:ascii="Consolas" w:cs="Consolas" w:eastAsia="Consolas" w:hAnsi="Consolas"/>
          <w:sz w:val="19"/>
          <w:szCs w:val="19"/>
        </w:rPr>
        <w:t xml:space="preserve">Usuario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Habito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Consolas" w:cs="Consolas" w:eastAsia="Consolas" w:hAnsi="Consolas"/>
          <w:sz w:val="19"/>
          <w:szCs w:val="19"/>
        </w:rPr>
        <w:t xml:space="preserve">prisma/schema.prisma</w:t>
      </w:r>
      <w:r>
        <w:rPr>
          <w:rFonts w:ascii="Arial" w:cs="Arial" w:eastAsia="Arial" w:hAnsi="Arial"/>
          <w:sz w:val="21"/>
          <w:szCs w:val="21"/>
        </w:rPr>
        <w:t xml:space="preserve">, migración </w:t>
      </w:r>
      <w:r>
        <w:rPr>
          <w:rFonts w:ascii="Consolas" w:cs="Consolas" w:eastAsia="Consolas" w:hAnsi="Consolas"/>
          <w:sz w:val="19"/>
          <w:szCs w:val="19"/>
        </w:rPr>
        <w:t xml:space="preserve">modelo_inicial</w:t>
      </w:r>
      <w:r>
        <w:rPr>
          <w:rFonts w:ascii="Arial" w:cs="Arial" w:eastAsia="Arial" w:hAnsi="Arial"/>
          <w:sz w:val="21"/>
          <w:szCs w:val="21"/>
        </w:rPr>
        <w:t xml:space="preserve"> aplicada a la base local </w:t>
      </w:r>
      <w:r>
        <w:rPr>
          <w:rFonts w:ascii="Consolas" w:cs="Consolas" w:eastAsia="Consolas" w:hAnsi="Consolas"/>
          <w:sz w:val="19"/>
          <w:szCs w:val="19"/>
        </w:rPr>
        <w:t xml:space="preserve">ritmo_claro</w:t>
      </w:r>
      <w:r>
        <w:rPr>
          <w:rFonts w:ascii="Arial" w:cs="Arial" w:eastAsia="Arial" w:hAnsi="Arial"/>
          <w:sz w:val="21"/>
          <w:szCs w:val="21"/>
        </w:rPr>
        <w:t xml:space="preserve"> y cliente generado en </w:t>
      </w:r>
      <w:r>
        <w:rPr>
          <w:rFonts w:ascii="Consolas" w:cs="Consolas" w:eastAsia="Consolas" w:hAnsi="Consolas"/>
          <w:sz w:val="19"/>
          <w:szCs w:val="19"/>
        </w:rPr>
        <w:t xml:space="preserve">src/generated/prisma</w:t>
      </w:r>
      <w:r>
        <w:rPr>
          <w:rFonts w:ascii="Arial" w:cs="Arial" w:eastAsia="Arial" w:hAnsi="Arial"/>
          <w:sz w:val="21"/>
          <w:szCs w:val="21"/>
        </w:rPr>
        <w:t xml:space="preserve">. Commit con schema y migración: </w:t>
      </w:r>
      <w:hyperlink w:history="1" r:id="rId0mkvgz7hcxyd50lr34n_c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276695d</w:t>
        </w:r>
      </w:hyperlink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Resumen de verificaciones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960"/>
        <w:gridCol w:w="1400"/>
      </w:tblGrid>
      <w:tr>
        <w:trPr>
          <w:tblHeader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Verificación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 observado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shd w:fill="3A5A80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Tablas creadas por la migración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usuarios y habitos con las columnas del modelo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Ambas tablas existen con sus tipos y enums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6 y 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Valores por defecto de Usuario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rol = USUARIO y creadoEn automático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rol USUARIO y fecha asignada por la base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Email único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La base rechaza un segundo usuario con el mismo email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Error 23505, restricción usuarios_email_key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12 a 16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Relación 1:N y valores por defecto de Habito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ligado al usuario, estado ACTIVO y frecuencia DIARIA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Hábito ligado por usuarioId con ACTIVO y DIARIA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17 y 18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Borrado en cascada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Al borrar el usuario se borran sus hábitos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Ambas tablas quedan vacías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Fig. 19 a 21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Migración versionada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prisma/migrations en Git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Incluida en el commit 276695d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Repositorio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Persistencia tras reinicio</w:t>
            </w:r>
          </w:p>
        </w:tc>
        <w:tc>
          <w:tcPr>
            <w:tcW w:type="dxa" w:w="25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Los datos siguen después de reiniciar la app</w:t>
            </w:r>
          </w:p>
        </w:tc>
        <w:tc>
          <w:tcPr>
            <w:tcW w:type="dxa" w:w="296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Pendiente de registrar</w:t>
            </w:r>
          </w:p>
        </w:tc>
        <w:tc>
          <w:tcPr>
            <w:tcW w:type="dxa" w:w="1400"/>
            <w:tcBorders>
              <w:top w:val="single" w:color="A6B4C6" w:sz="4"/>
              <w:left w:val="single" w:color="A6B4C6" w:sz="4"/>
              <w:bottom w:val="single" w:color="A6B4C6" w:sz="4"/>
              <w:right w:val="single" w:color="A6B4C6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1F1F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Diagrama de la relación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usuarios es la tabla padre y habitos la tabla hija. La clave primaria de cada tabla es id (UUID), la clave foránea es habitos.usuarioId y email tiene restricción de unicidad. Un usuario tiene muchos hábitos y cada hábito pertenece a un solo usuario.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figura-2" descr="Esquema de la relación con claves primarias (PK), clave única (UK), clave foránea (FK) y valores por defecto." titl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Esquema de la relación con claves primarias (PK), clave única (UK), clave foránea (FK) y valores por defecto.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762125" cy="4638675"/>
                  <wp:effectExtent t="0" r="0" b="0" l="0"/>
                  <wp:docPr id="1" name="figura-3" descr="ERD generado por pgAdmin desde la base ritmo_claro: relación uno a muchos de usuarios.id a habitos.usuarioId." title="Figur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463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ERD generado por pgAdmin desde la base ritmo_claro: relación uno a muchos de usuarios.id a habitos.usuarioId.</w:t>
            </w:r>
          </w:p>
        </w:tc>
        <w:tc>
          <w:tcPr>
            <w:tcW w:type="dxa" w:w="6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80"/>
              <w:right w:type="dxa" w:w="80"/>
            </w:tcMar>
            <w:vAlign w:val="center"/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0" cy="1581150"/>
                  <wp:effectExtent t="0" r="0" b="0" l="0"/>
                  <wp:docPr id="1" name="figura-4" descr="Visualizador de Prisma Studio: id como clave primaria en ambas tablas, usuarioId como clave foránea y relación 1:n." title="Figura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Visualizador de Prisma Studio: id como clave primaria en ambas tablas, usuarioId como clave foránea y relación 1:n.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Estructura de las tablas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542925"/>
            <wp:effectExtent t="0" r="0" b="0" l="0"/>
            <wp:docPr id="1" name="figura-5" descr="Prisma Studio arranca leyendo prisma.config.ts." titl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Prisma Studio arranca leyendo prisma.config.ts.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666875"/>
            <wp:effectExtent t="0" r="0" b="0" l="0"/>
            <wp:docPr id="1" name="figura-6" descr="Tabla usuarios: id (uuid, PK), creadoEn, email, nombre, passwordHash, rol (enum Rol) y la relación habitos." titl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Tabla usuarios: id (uuid, PK), creadoEn, email, nombre, passwordHash, rol (enum Rol) y la relación habitos.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figura-7" descr="Tabla habitos: id (uuid, PK), creadoEn, descripcion, estado (enum EstadoHabito), frecuencia (enum Frecuencia), nombre y usuarioId (FK)." titl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Tabla habitos: id (uuid, PK), creadoEn, descripcion, estado (enum EstadoHabito), frecuencia (enum Frecuencia), nombre y usuarioId (FK).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Inserción de un usuario y valores por defecto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El primer intento, con el id vacío, falla. El UUID del id lo genera el cliente de Prisma desde la aplicación (@default(uuid())), no la base de datos, y Prisma Studio inserta directamente en PostgreSQL. Con un UUID generado manualmente la inserción funciona. En cambio rol y creadoEn sí se completan solos, porque esos valores por defecto los define la base.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14375"/>
            <wp:effectExtent t="0" r="0" b="0" l="0"/>
            <wp:docPr id="1" name="figura-8" descr="Primer intento de inserción con el id vacío." titl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Primer intento de inserción con el id vacío.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695575"/>
            <wp:effectExtent t="0" r="0" b="0" l="0"/>
            <wp:docPr id="1" name="figura-9" descr="La inserción sin id es rechazada." titl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inserción sin id es rechazada.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figura-10" descr="Segundo intento, con un UUID generado en el campo id." titl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Segundo intento, con un UUID generado en el campo id.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752725"/>
            <wp:effectExtent t="0" r="0" b="0" l="0"/>
            <wp:docPr id="1" name="figura-11" descr="Usuario guardado: la base asigna rol = USUARIO y creadoEn automáticamente." titl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Usuario guardado: la base asigna rol = USUARIO y creadoEn automáticamente.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La base acepta nombre como texto vacío porque solo exige que no sea nulo. La regla de longitud mínima se aplicará en la validación de la API (Parte 7).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Unicidad del email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Se intenta crear un segundo usuario con otro UUID y el mismo email. Prisma Studio rechaza la inserción pero no muestra el mensaje de PostgreSQL, por lo que la misma prueba se repite en pgAdmin, donde se ve el error completo.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838200"/>
            <wp:effectExtent t="0" r="0" b="0" l="0"/>
            <wp:docPr id="1" name="figura-12" descr="Segundo usuario con un UUID distinto y el mismo email." titl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12.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Segundo usuario con un UUID distinto y el mismo email.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38450"/>
            <wp:effectExtent t="0" r="0" b="0" l="0"/>
            <wp:docPr id="1" name="figura-13" descr="Prisma Studio rechaza la inserción." titl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13.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Prisma Studio rechaza la inserción.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876550"/>
            <wp:effectExtent t="0" r="0" b="0" l="0"/>
            <wp:docPr id="1" name="figura-14" descr="Consola de Prisma Studio: la consulta enviada lleva un id nuevo y el email repetido." title="Figura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14.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Consola de Prisma Studio: la consulta enviada lleva un id nuevo y el email repetido.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095750" cy="3438525"/>
            <wp:effectExtent t="0" r="0" b="0" l="0"/>
            <wp:docPr id="1" name="figura-15" descr="pgAdmin: el usuario original existe en la tabla usuarios." title="Figu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15.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pgAdmin: el usuario original existe en la tabla usuarios.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476750" cy="2657475"/>
            <wp:effectExtent t="0" r="0" b="0" l="0"/>
            <wp:docPr id="1" name="figura-16" descr="pgAdmin: el INSERT con email repetido falla con &quot;duplicate key value violates unique constraint usuarios_email_key&quot; (SQL state 23505)." title="Figura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16.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pgAdmin: el INSERT con email repetido falla con "duplicate key value violates unique constraint usuarios_email_key" (SQL state 23505).</w:t>
      </w:r>
    </w:p>
    <w:p>
      <w:pPr>
        <w:spacing w:after="120" w:line="288"/>
      </w:pPr>
      <w:r>
        <w:rPr>
          <w:rFonts w:ascii="Arial" w:cs="Arial" w:eastAsia="Arial" w:hAnsi="Arial"/>
          <w:sz w:val="21"/>
          <w:szCs w:val="21"/>
        </w:rPr>
        <w:t xml:space="preserve">El código 23505 es el que PostgreSQL usa para violaciones de unicidad. En la API, Prisma lo entrega como el error P2002 y el backend lo traducirá a una respuesta 409 (Partes 4 y 7).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Relación y valores por defecto de Habito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771525"/>
            <wp:effectExtent t="0" r="0" b="0" l="0"/>
            <wp:docPr id="1" name="figura-17" descr="Nuevo hábito con su UUID y el id del usuario en usuarioId." title="Figura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17.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Nuevo hábito con su UUID y el id del usuario en usuarioId.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895350"/>
            <wp:effectExtent t="0" r="0" b="0" l="0"/>
            <wp:docPr id="1" name="figura-18" descr="Hábito guardado y filtrado por usuarioId: la base asigna estado = ACTIVO, frecuencia = DIARIA y creadoEn." title="Figura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18.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Hábito guardado y filtrado por usuarioId: la base asigna estado = ACTIVO, frecuencia = DIARIA y creadoEn.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</w:rPr>
        <w:t xml:space="preserve">Borrado en cascada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figura-19" descr="Se elimina el usuario que tiene un hábito asociado." title="Figura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19.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Se elimina el usuario que tiene un hábito asociado.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figura-20" descr="La tabla usuarios queda vacía." title="Figura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20.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La tabla usuarios queda vacía.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715000" cy="1819275"/>
            <wp:effectExtent t="0" r="0" b="0" l="0"/>
            <wp:docPr id="1" name="figura-21" descr="Tras recargar, la tabla habitos también queda vacía: el hábito se eliminó por la regla ON DELETE CASCADE de la clave foránea." title="Figura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Figura 21.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Tras recargar, la tabla habitos también queda vacía: el hábito se eliminó por la regla ON DELETE CASCADE de la clave foránea.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Ritmo Claro API · Evidencias ·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color w:val="1F2F44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" w:cs="Arial" w:eastAsia="Arial" w:hAnsi="Arial"/>
      <w:b/>
      <w:bCs/>
      <w:color w:val="1F2F4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cs="Arial" w:eastAsia="Arial" w:hAnsi="Arial"/>
      <w:b/>
      <w:bCs/>
      <w:color w:val="3A5A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sbhih5s7ysor3c4bzfhg" Type="http://schemas.openxmlformats.org/officeDocument/2006/relationships/hyperlink" Target="https://github.com/Twenbe/ritmo_claro_api" TargetMode="External"/><Relationship Id="rIdk1ubu_ofl8e5g9wnb5jmi" Type="http://schemas.openxmlformats.org/officeDocument/2006/relationships/hyperlink" Target="https://github.com/Twenbe/ritmo_claro_api/commit/8216b3e" TargetMode="External"/><Relationship Id="rId9usagxy_wbk_ee6ei42r-" Type="http://schemas.openxmlformats.org/officeDocument/2006/relationships/hyperlink" Target="https://github.com/Twenbe/ritmo_claro_api/commit/a4e0491" TargetMode="External"/><Relationship Id="rIdl2knjniaoy3wvis_eg8ll" Type="http://schemas.openxmlformats.org/officeDocument/2006/relationships/hyperlink" Target="https://github.com/Twenbe/ritmo_claro_api/commit/7a296ba" TargetMode="External"/><Relationship Id="rId0mkvgz7hcxyd50lr34n_c" Type="http://schemas.openxmlformats.org/officeDocument/2006/relationships/hyperlink" Target="https://github.com/Twenbe/ritmo_claro_api/commit/276695d" TargetMode="External"/><Relationship Id="rId8" Type="http://schemas.openxmlformats.org/officeDocument/2006/relationships/image" Target="media/0d5c0591b153b158b2ccc5e8e02e5afcb4561fb2.png"/><Relationship Id="rId9" Type="http://schemas.openxmlformats.org/officeDocument/2006/relationships/image" Target="media/17d5eea517f9c8b58ac90de7b12cfdbb2402433e.png"/><Relationship Id="rId10" Type="http://schemas.openxmlformats.org/officeDocument/2006/relationships/image" Target="media/fbddcc2048396294a5282917772447f20f71938e.png"/><Relationship Id="rId11" Type="http://schemas.openxmlformats.org/officeDocument/2006/relationships/image" Target="media/7fee5a4fc2da42da2e809e7f24f140260136224f.png"/><Relationship Id="rId12" Type="http://schemas.openxmlformats.org/officeDocument/2006/relationships/image" Target="media/549ef2371e932efeea6e211b1119c161d4bbb578.png"/><Relationship Id="rId13" Type="http://schemas.openxmlformats.org/officeDocument/2006/relationships/image" Target="media/d63604a1a740719fe6e5d07a6eb9713b83535065.png"/><Relationship Id="rId14" Type="http://schemas.openxmlformats.org/officeDocument/2006/relationships/image" Target="media/64468705db2df4734e58dadf2bc91f192cf4ad86.png"/><Relationship Id="rId15" Type="http://schemas.openxmlformats.org/officeDocument/2006/relationships/image" Target="media/cc536888629e91a99718801d2306d0f88cab1c76.png"/><Relationship Id="rId16" Type="http://schemas.openxmlformats.org/officeDocument/2006/relationships/image" Target="media/016a5e133ff9ba71bbac8dfc126a82282254648d.png"/><Relationship Id="rId17" Type="http://schemas.openxmlformats.org/officeDocument/2006/relationships/image" Target="media/d9342f3d778be8756f10e65a47ad86681bde2ca9.png"/><Relationship Id="rId18" Type="http://schemas.openxmlformats.org/officeDocument/2006/relationships/image" Target="media/a212d9267f7deeb132d230768b75a2c1314c4a5b.png"/><Relationship Id="rId19" Type="http://schemas.openxmlformats.org/officeDocument/2006/relationships/image" Target="media/5f9b768656eab9a4a07e2cd04ca583e421b94bb7.png"/><Relationship Id="rId20" Type="http://schemas.openxmlformats.org/officeDocument/2006/relationships/image" Target="media/57a22d690767e6ce06920f4b237cb9b491bb70cf.png"/><Relationship Id="rId21" Type="http://schemas.openxmlformats.org/officeDocument/2006/relationships/image" Target="media/75d7f7517b2ebb160487cfb665bd5bd1b22cce9c.png"/><Relationship Id="rId22" Type="http://schemas.openxmlformats.org/officeDocument/2006/relationships/image" Target="media/19039695de7858e4f463211379c504f28f1b1f1f.png"/><Relationship Id="rId23" Type="http://schemas.openxmlformats.org/officeDocument/2006/relationships/image" Target="media/d20286037a0dbf578f7c500050c4eecd9502587f.png"/><Relationship Id="rId24" Type="http://schemas.openxmlformats.org/officeDocument/2006/relationships/image" Target="media/8148e2092358893eee45d9e001292515160ebd00.png"/><Relationship Id="rId25" Type="http://schemas.openxmlformats.org/officeDocument/2006/relationships/image" Target="media/4918695d2d7c9d341d43d01533ed5a2aad8fb36f.png"/><Relationship Id="rId26" Type="http://schemas.openxmlformats.org/officeDocument/2006/relationships/image" Target="media/93b6144309aca335a12f6bc6f5291e2bdd7dbec5.png"/><Relationship Id="rId27" Type="http://schemas.openxmlformats.org/officeDocument/2006/relationships/image" Target="media/296da3dbff2e22952e3d538e654c824d2ee09d86.png"/><Relationship Id="rId28" Type="http://schemas.openxmlformats.org/officeDocument/2006/relationships/image" Target="media/8413dba08ffcfcc6ff33bbab5313e16801e80835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evidencias · Ritmo Claro API</dc:title>
  <dc:creator>Carlos</dc:creator>
  <cp:lastModifiedBy>Un-named</cp:lastModifiedBy>
  <cp:revision>1</cp:revision>
  <dcterms:created xsi:type="dcterms:W3CDTF">2026-10-08T21:41:46.846Z</dcterms:created>
  <dcterms:modified xsi:type="dcterms:W3CDTF">2026-10-08T21:41:46.846Z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