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Arial" w:cs="Arial" w:eastAsia="Arial" w:hAnsi="Arial"/>
        </w:rPr>
        <w:t xml:space="preserve">Evidencias del taller Ritmo Claro API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Carlos · 8 de octubre de 2026 · Pruebas en local con Node 24, NestJS 11, Prisma 7.10 y PostgreSQL 18. Repositorio: </w:t>
      </w:r>
      <w:hyperlink w:history="1" r:id="rIdryqqnh3dufu2o6ie1ibi4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https://github.com/Twenbe/ritmo_claro_api</w:t>
        </w:r>
      </w:hyperlink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Ninguna captura muestra el archivo .env ni secretos, y los datos de prueba son ficticios.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Parte 1. Requisitos, permisos y criterios de aceptación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La evidencia de esta parte es documental y está en el repositorio: </w:t>
      </w:r>
      <w:r>
        <w:rPr>
          <w:rFonts w:ascii="Consolas" w:cs="Consolas" w:eastAsia="Consolas" w:hAnsi="Consolas"/>
          <w:sz w:val="19"/>
          <w:szCs w:val="19"/>
        </w:rPr>
        <w:t xml:space="preserve">README.md</w:t>
      </w:r>
      <w:r>
        <w:rPr>
          <w:rFonts w:ascii="Arial" w:cs="Arial" w:eastAsia="Arial" w:hAnsi="Arial"/>
          <w:sz w:val="21"/>
          <w:szCs w:val="21"/>
        </w:rPr>
        <w:t xml:space="preserve"> (problema, actores, historias de usuario, matriz de permisos de los ocho endpoints y criterios de aceptación) y </w:t>
      </w:r>
      <w:r>
        <w:rPr>
          <w:rFonts w:ascii="Consolas" w:cs="Consolas" w:eastAsia="Consolas" w:hAnsi="Consolas"/>
          <w:sz w:val="19"/>
          <w:szCs w:val="19"/>
        </w:rPr>
        <w:t xml:space="preserve">docs/decisiones.md</w:t>
      </w:r>
      <w:r>
        <w:rPr>
          <w:rFonts w:ascii="Arial" w:cs="Arial" w:eastAsia="Arial" w:hAnsi="Arial"/>
          <w:sz w:val="21"/>
          <w:szCs w:val="21"/>
        </w:rPr>
        <w:t xml:space="preserve"> (decisiones D-01 a D-10 sobre 400, 403, 404, eliminación y asignación de ADMIN).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Commits: </w:t>
      </w:r>
      <w:hyperlink w:history="1" r:id="rIdrncc2ypc7xsnrrnzwfxw2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8216b3e</w:t>
        </w:r>
      </w:hyperlink>
      <w:r>
        <w:rPr>
          <w:rFonts w:ascii="Arial" w:cs="Arial" w:eastAsia="Arial" w:hAnsi="Arial"/>
          <w:sz w:val="21"/>
          <w:szCs w:val="21"/>
        </w:rPr>
        <w:t xml:space="preserve"> (primera versión) y </w:t>
      </w:r>
      <w:hyperlink w:history="1" r:id="rIdxe129-4f9utb96z2iajnq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a4e0491</w:t>
        </w:r>
      </w:hyperlink>
      <w:r>
        <w:rPr>
          <w:rFonts w:ascii="Arial" w:cs="Arial" w:eastAsia="Arial" w:hAnsi="Arial"/>
          <w:sz w:val="21"/>
          <w:szCs w:val="21"/>
        </w:rPr>
        <w:t xml:space="preserve"> (cierre de decisiones).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</w:rPr>
        <w:t xml:space="preserve">Parte 2. Proyecto NestJS y arquitectura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Proyecto generado con </w:t>
      </w:r>
      <w:r>
        <w:rPr>
          <w:rFonts w:ascii="Consolas" w:cs="Consolas" w:eastAsia="Consolas" w:hAnsi="Consolas"/>
          <w:sz w:val="19"/>
          <w:szCs w:val="19"/>
        </w:rPr>
        <w:t xml:space="preserve">@nestjs/cli@11</w:t>
      </w:r>
      <w:r>
        <w:rPr>
          <w:rFonts w:ascii="Arial" w:cs="Arial" w:eastAsia="Arial" w:hAnsi="Arial"/>
          <w:sz w:val="21"/>
          <w:szCs w:val="21"/>
        </w:rPr>
        <w:t xml:space="preserve"> y módulos </w:t>
      </w:r>
      <w:r>
        <w:rPr>
          <w:rFonts w:ascii="Consolas" w:cs="Consolas" w:eastAsia="Consolas" w:hAnsi="Consolas"/>
          <w:sz w:val="19"/>
          <w:szCs w:val="19"/>
        </w:rPr>
        <w:t xml:space="preserve">prisma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auth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habitos</w:t>
      </w:r>
      <w:r>
        <w:rPr>
          <w:rFonts w:ascii="Arial" w:cs="Arial" w:eastAsia="Arial" w:hAnsi="Arial"/>
          <w:sz w:val="21"/>
          <w:szCs w:val="21"/>
        </w:rPr>
        <w:t xml:space="preserve"> importados desde </w:t>
      </w:r>
      <w:r>
        <w:rPr>
          <w:rFonts w:ascii="Consolas" w:cs="Consolas" w:eastAsia="Consolas" w:hAnsi="Consolas"/>
          <w:sz w:val="19"/>
          <w:szCs w:val="19"/>
        </w:rPr>
        <w:t xml:space="preserve">AppModule</w:t>
      </w:r>
      <w:r>
        <w:rPr>
          <w:rFonts w:ascii="Arial" w:cs="Arial" w:eastAsia="Arial" w:hAnsi="Arial"/>
          <w:sz w:val="21"/>
          <w:szCs w:val="21"/>
        </w:rPr>
        <w:t xml:space="preserve">. Commit: </w:t>
      </w:r>
      <w:hyperlink w:history="1" r:id="rIdrhu5xwtpib4tmbmrsab4g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7a296ba</w:t>
        </w:r>
      </w:hyperlink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371600"/>
            <wp:effectExtent t="0" r="0" b="0" l="0"/>
            <wp:docPr id="1" name="figura-1" descr="Arranque local con npm run start:dev: se inicializan PrismaModule, AuthModule, HabitosModule y ConfigModule, se registran las rutas /auth y /habitos y la aplicación inicia sin errores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1.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Arranque local con npm run start:dev: se inicializan PrismaModule, AuthModule, HabitosModule y ConfigModule, se registran las rutas /auth y /habitos y la aplicación inicia sin errores.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Árbol de src al cerrar la parte: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src/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app.module.ts, app.controller.ts, app.service.ts, main.ts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auth/      auth.controller.ts, auth.service.ts, auth.module.ts, dto/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habitos/   habitos.controller.ts, habitos.service.ts, habitos.module.ts, dto/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prisma/    prisma.module.ts, prisma.service.ts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</w:rPr>
        <w:t xml:space="preserve">Parte 3. Modelo de datos y persistencia en PostgreSQL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Modelo </w:t>
      </w:r>
      <w:r>
        <w:rPr>
          <w:rFonts w:ascii="Consolas" w:cs="Consolas" w:eastAsia="Consolas" w:hAnsi="Consolas"/>
          <w:sz w:val="19"/>
          <w:szCs w:val="19"/>
        </w:rPr>
        <w:t xml:space="preserve">Usuario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Habito</w:t>
      </w:r>
      <w:r>
        <w:rPr>
          <w:rFonts w:ascii="Arial" w:cs="Arial" w:eastAsia="Arial" w:hAnsi="Arial"/>
          <w:sz w:val="21"/>
          <w:szCs w:val="21"/>
        </w:rPr>
        <w:t xml:space="preserve"> en </w:t>
      </w:r>
      <w:r>
        <w:rPr>
          <w:rFonts w:ascii="Consolas" w:cs="Consolas" w:eastAsia="Consolas" w:hAnsi="Consolas"/>
          <w:sz w:val="19"/>
          <w:szCs w:val="19"/>
        </w:rPr>
        <w:t xml:space="preserve">prisma/schema.prisma</w:t>
      </w:r>
      <w:r>
        <w:rPr>
          <w:rFonts w:ascii="Arial" w:cs="Arial" w:eastAsia="Arial" w:hAnsi="Arial"/>
          <w:sz w:val="21"/>
          <w:szCs w:val="21"/>
        </w:rPr>
        <w:t xml:space="preserve">, migración </w:t>
      </w:r>
      <w:r>
        <w:rPr>
          <w:rFonts w:ascii="Consolas" w:cs="Consolas" w:eastAsia="Consolas" w:hAnsi="Consolas"/>
          <w:sz w:val="19"/>
          <w:szCs w:val="19"/>
        </w:rPr>
        <w:t xml:space="preserve">modelo_inicial</w:t>
      </w:r>
      <w:r>
        <w:rPr>
          <w:rFonts w:ascii="Arial" w:cs="Arial" w:eastAsia="Arial" w:hAnsi="Arial"/>
          <w:sz w:val="21"/>
          <w:szCs w:val="21"/>
        </w:rPr>
        <w:t xml:space="preserve"> aplicada a la base local </w:t>
      </w:r>
      <w:r>
        <w:rPr>
          <w:rFonts w:ascii="Consolas" w:cs="Consolas" w:eastAsia="Consolas" w:hAnsi="Consolas"/>
          <w:sz w:val="19"/>
          <w:szCs w:val="19"/>
        </w:rPr>
        <w:t xml:space="preserve">ritmo_claro</w:t>
      </w:r>
      <w:r>
        <w:rPr>
          <w:rFonts w:ascii="Arial" w:cs="Arial" w:eastAsia="Arial" w:hAnsi="Arial"/>
          <w:sz w:val="21"/>
          <w:szCs w:val="21"/>
        </w:rPr>
        <w:t xml:space="preserve"> y cliente generado en </w:t>
      </w:r>
      <w:r>
        <w:rPr>
          <w:rFonts w:ascii="Consolas" w:cs="Consolas" w:eastAsia="Consolas" w:hAnsi="Consolas"/>
          <w:sz w:val="19"/>
          <w:szCs w:val="19"/>
        </w:rPr>
        <w:t xml:space="preserve">src/generated/prisma</w:t>
      </w:r>
      <w:r>
        <w:rPr>
          <w:rFonts w:ascii="Arial" w:cs="Arial" w:eastAsia="Arial" w:hAnsi="Arial"/>
          <w:sz w:val="21"/>
          <w:szCs w:val="21"/>
        </w:rPr>
        <w:t xml:space="preserve">. Commit con schema y migración: </w:t>
      </w:r>
      <w:hyperlink w:history="1" r:id="rIdjtuxqwrlywfrmflyutdnu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276695d</w:t>
        </w:r>
      </w:hyperlink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Resumen de verificaciones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960"/>
        <w:gridCol w:w="1400"/>
      </w:tblGrid>
      <w:tr>
        <w:trPr>
          <w:tblHeader/>
        </w:trPr>
        <w:tc>
          <w:tcPr>
            <w:tcW w:type="dxa" w:w="2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2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29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observado</w:t>
            </w:r>
          </w:p>
        </w:tc>
        <w:tc>
          <w:tcPr>
            <w:tcW w:type="dxa" w:w="1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Tablas creadas por la migración</w:t>
            </w:r>
          </w:p>
        </w:tc>
        <w:tc>
          <w:tcPr>
            <w:tcW w:type="dxa" w:w="2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usuarios y habitos con las columnas del modelo</w:t>
            </w:r>
          </w:p>
        </w:tc>
        <w:tc>
          <w:tcPr>
            <w:tcW w:type="dxa" w:w="29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Ambas tablas existen con sus tipos y enums</w:t>
            </w:r>
          </w:p>
        </w:tc>
        <w:tc>
          <w:tcPr>
            <w:tcW w:type="dxa" w:w="1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6 y 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Valores por defecto de Usuario</w:t>
            </w:r>
          </w:p>
        </w:tc>
        <w:tc>
          <w:tcPr>
            <w:tcW w:type="dxa" w:w="2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rol = USUARIO y creadoEn automático</w:t>
            </w:r>
          </w:p>
        </w:tc>
        <w:tc>
          <w:tcPr>
            <w:tcW w:type="dxa" w:w="29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rol USUARIO y fecha asignada por la base</w:t>
            </w:r>
          </w:p>
        </w:tc>
        <w:tc>
          <w:tcPr>
            <w:tcW w:type="dxa" w:w="1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11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Email único</w:t>
            </w:r>
          </w:p>
        </w:tc>
        <w:tc>
          <w:tcPr>
            <w:tcW w:type="dxa" w:w="2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La base rechaza un segundo usuario con el mismo email</w:t>
            </w:r>
          </w:p>
        </w:tc>
        <w:tc>
          <w:tcPr>
            <w:tcW w:type="dxa" w:w="29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Error 23505, restricción usuarios_email_key</w:t>
            </w:r>
          </w:p>
        </w:tc>
        <w:tc>
          <w:tcPr>
            <w:tcW w:type="dxa" w:w="1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12 a 16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Relación 1:N y valores por defecto de Habito</w:t>
            </w:r>
          </w:p>
        </w:tc>
        <w:tc>
          <w:tcPr>
            <w:tcW w:type="dxa" w:w="2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Hábito ligado al usuario, estado ACTIVO y frecuencia DIARIA</w:t>
            </w:r>
          </w:p>
        </w:tc>
        <w:tc>
          <w:tcPr>
            <w:tcW w:type="dxa" w:w="29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Hábito ligado por usuarioId con ACTIVO y DIARIA</w:t>
            </w:r>
          </w:p>
        </w:tc>
        <w:tc>
          <w:tcPr>
            <w:tcW w:type="dxa" w:w="1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17 y 18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Borrado en cascada</w:t>
            </w:r>
          </w:p>
        </w:tc>
        <w:tc>
          <w:tcPr>
            <w:tcW w:type="dxa" w:w="2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Al borrar el usuario se borran sus hábitos</w:t>
            </w:r>
          </w:p>
        </w:tc>
        <w:tc>
          <w:tcPr>
            <w:tcW w:type="dxa" w:w="29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Ambas tablas quedan vacías</w:t>
            </w:r>
          </w:p>
        </w:tc>
        <w:tc>
          <w:tcPr>
            <w:tcW w:type="dxa" w:w="1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19 a 21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Migración versionada</w:t>
            </w:r>
          </w:p>
        </w:tc>
        <w:tc>
          <w:tcPr>
            <w:tcW w:type="dxa" w:w="2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prisma/migrations en Git</w:t>
            </w:r>
          </w:p>
        </w:tc>
        <w:tc>
          <w:tcPr>
            <w:tcW w:type="dxa" w:w="29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Incluida en el commit 276695d</w:t>
            </w:r>
          </w:p>
        </w:tc>
        <w:tc>
          <w:tcPr>
            <w:tcW w:type="dxa" w:w="1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Repositorio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Persistencia tras reinicio</w:t>
            </w:r>
          </w:p>
        </w:tc>
        <w:tc>
          <w:tcPr>
            <w:tcW w:type="dxa" w:w="2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Los datos siguen después de reiniciar la app</w:t>
            </w:r>
          </w:p>
        </w:tc>
        <w:tc>
          <w:tcPr>
            <w:tcW w:type="dxa" w:w="29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El hábito sigue en el listado tras reiniciar el servidor</w:t>
            </w:r>
          </w:p>
        </w:tc>
        <w:tc>
          <w:tcPr>
            <w:tcW w:type="dxa" w:w="1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29 y 30 (Parte 5)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Diagrama de la relación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usuarios es la tabla padre y habitos la tabla hija. La clave primaria de cada tabla es id (UUID), la clave foránea es habitos.usuarioId y email tiene restricción de unicidad. Un usuario tiene muchos hábitos y cada hábito pertenece a un solo usuario.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657475"/>
            <wp:effectExtent t="0" r="0" b="0" l="0"/>
            <wp:docPr id="1" name="figura-2" descr="Esquema de la relación con claves primarias (PK), clave única (UK), clave foránea (FK) y valores por defecto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2.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Esquema de la relación con claves primarias (PK), clave única (UK), clave foránea (FK) y valores por defecto.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762125" cy="4638675"/>
                  <wp:effectExtent t="0" r="0" b="0" l="0"/>
                  <wp:docPr id="1" name="figura-3" descr="ERD generado por pgAdmin desde la base ritmo_claro: relación uno a muchos de usuarios.id a habitos.usuarioId." title="Figura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463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Figura 3.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ERD generado por pgAdmin desde la base ritmo_claro: relación uno a muchos de usuarios.id a habitos.usuarioId.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810000" cy="1581150"/>
                  <wp:effectExtent t="0" r="0" b="0" l="0"/>
                  <wp:docPr id="1" name="figura-4" descr="Visualizador de Prisma Studio: id como clave primaria en ambas tablas, usuarioId como clave foránea y relación 1:n." title="Figura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Figura 4.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Visualizador de Prisma Studio: id como clave primaria en ambas tablas, usuarioId como clave foránea y relación 1:n.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Estructura de las tablas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542925"/>
            <wp:effectExtent t="0" r="0" b="0" l="0"/>
            <wp:docPr id="1" name="figura-5" descr="Prisma Studio arranca leyendo prisma.config.ts.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5.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Prisma Studio arranca leyendo prisma.config.ts.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666875"/>
            <wp:effectExtent t="0" r="0" b="0" l="0"/>
            <wp:docPr id="1" name="figura-6" descr="Tabla usuarios: id (uuid, PK), creadoEn, email, nombre, passwordHash, rol (enum Rol) y la relación habitos.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6.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Tabla usuarios: id (uuid, PK), creadoEn, email, nombre, passwordHash, rol (enum Rol) y la relación habitos.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figura-7" descr="Tabla habitos: id (uuid, PK), creadoEn, descripcion, estado (enum EstadoHabito), frecuencia (enum Frecuencia), nombre y usuarioId (FK).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7.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Tabla habitos: id (uuid, PK), creadoEn, descripcion, estado (enum EstadoHabito), frecuencia (enum Frecuencia), nombre y usuarioId (FK).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Inserción de un usuario y valores por defecto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El primer intento, con el id vacío, falla. El UUID del id lo genera el cliente de Prisma desde la aplicación (@default(uuid())), no la base de datos, y Prisma Studio inserta directamente en PostgreSQL. Con un UUID generado manualmente la inserción funciona. En cambio rol y creadoEn sí se completan solos, porque esos valores por defecto los define la base.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714375"/>
            <wp:effectExtent t="0" r="0" b="0" l="0"/>
            <wp:docPr id="1" name="figura-8" descr="Primer intento de inserción con el id vacío.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8.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Primer intento de inserción con el id vacío.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695575"/>
            <wp:effectExtent t="0" r="0" b="0" l="0"/>
            <wp:docPr id="1" name="figura-9" descr="La inserción sin id es rechazada." titl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9.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La inserción sin id es rechazada.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771525"/>
            <wp:effectExtent t="0" r="0" b="0" l="0"/>
            <wp:docPr id="1" name="figura-10" descr="Segundo intento, con un UUID generado en el campo id." titl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10.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Segundo intento, con un UUID generado en el campo id.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752725"/>
            <wp:effectExtent t="0" r="0" b="0" l="0"/>
            <wp:docPr id="1" name="figura-11" descr="Usuario guardado: la base asigna rol = USUARIO y creadoEn automáticamente." title="Fig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11.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Usuario guardado: la base asigna rol = USUARIO y creadoEn automáticamente.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La base acepta nombre como texto vacío porque solo exige que no sea nulo. La regla de longitud mínima se aplicará en la validación de la API (Parte 7).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Unicidad del email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Se intenta crear un segundo usuario con otro UUID y el mismo email. Prisma Studio rechaza la inserción pero no muestra el mensaje de PostgreSQL, por lo que la misma prueba se repite en pgAdmin, donde se ve el error completo.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838200"/>
            <wp:effectExtent t="0" r="0" b="0" l="0"/>
            <wp:docPr id="1" name="figura-12" descr="Segundo usuario con un UUID distinto y el mismo email." title="Fig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12.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Segundo usuario con un UUID distinto y el mismo email.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838450"/>
            <wp:effectExtent t="0" r="0" b="0" l="0"/>
            <wp:docPr id="1" name="figura-13" descr="Prisma Studio rechaza la inserción." title="Fig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13.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Prisma Studio rechaza la inserción.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876550"/>
            <wp:effectExtent t="0" r="0" b="0" l="0"/>
            <wp:docPr id="1" name="figura-14" descr="Consola de Prisma Studio: la consulta enviada lleva un id nuevo y el email repetido." title="Fig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14.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Consola de Prisma Studio: la consulta enviada lleva un id nuevo y el email repetido.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095750" cy="3438525"/>
            <wp:effectExtent t="0" r="0" b="0" l="0"/>
            <wp:docPr id="1" name="figura-15" descr="pgAdmin: el usuario original existe en la tabla usuarios." title="Figu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15.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pgAdmin: el usuario original existe en la tabla usuarios.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476750" cy="2657475"/>
            <wp:effectExtent t="0" r="0" b="0" l="0"/>
            <wp:docPr id="1" name="figura-16" descr="pgAdmin: el INSERT con email repetido falla con &quot;duplicate key value violates unique constraint usuarios_email_key&quot; (SQL state 23505)." title="Figur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16.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pgAdmin: el INSERT con email repetido falla con "duplicate key value violates unique constraint usuarios_email_key" (SQL state 23505).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El código 23505 es el que PostgreSQL usa para violaciones de unicidad. En la API, Prisma lo entrega como el error P2002 y el backend lo traducirá a una respuesta 409 (Partes 4 y 7).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Relación y valores por defecto de Habito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771525"/>
            <wp:effectExtent t="0" r="0" b="0" l="0"/>
            <wp:docPr id="1" name="figura-17" descr="Nuevo hábito con su UUID y el id del usuario en usuarioId." title="Figur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17.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Nuevo hábito con su UUID y el id del usuario en usuarioId.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895350"/>
            <wp:effectExtent t="0" r="0" b="0" l="0"/>
            <wp:docPr id="1" name="figura-18" descr="Hábito guardado y filtrado por usuarioId: la base asigna estado = ACTIVO, frecuencia = DIARIA y creadoEn." title="Figur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18.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Hábito guardado y filtrado por usuarioId: la base asigna estado = ACTIVO, frecuencia = DIARIA y creadoEn.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Borrado en cascada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924175"/>
            <wp:effectExtent t="0" r="0" b="0" l="0"/>
            <wp:docPr id="1" name="figura-19" descr="Se elimina el usuario que tiene un hábito asociado." title="Figur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19.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Se elimina el usuario que tiene un hábito asociado.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790700"/>
            <wp:effectExtent t="0" r="0" b="0" l="0"/>
            <wp:docPr id="1" name="figura-20" descr="La tabla usuarios queda vacía." title="Figur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20.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La tabla usuarios queda vacía.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819275"/>
            <wp:effectExtent t="0" r="0" b="0" l="0"/>
            <wp:docPr id="1" name="figura-21" descr="Tras recargar, la tabla habitos también queda vacía: el hábito se eliminó por la regla ON DELETE CASCADE de la clave foránea." title="Figur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21.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Tras recargar, la tabla habitos también queda vacía: el hábito se eliminó por la regla ON DELETE CASCADE de la clave foránea.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</w:rPr>
        <w:t xml:space="preserve">Parte 4. Registro, login, bcrypt y JWT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Registro y login con contraseña cifrada mediante bcrypt y token JWT firmado con JWT_SECRET, con vencimiento de una hora. Pruebas hechas en Postman con datos ficticios. Commit: </w:t>
      </w:r>
      <w:hyperlink w:history="1" r:id="rIdgcoq4dewqusgigjjhd-8a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9290c00</w:t>
        </w:r>
      </w:hyperlink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500"/>
        <w:gridCol w:w="3060"/>
      </w:tblGrid>
      <w:tr>
        <w:trPr>
          <w:tblHeader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Observado</w:t>
            </w:r>
          </w:p>
        </w:tc>
        <w:tc>
          <w:tcPr>
            <w:tcW w:type="dxa" w:w="30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Registro válido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201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201</w:t>
            </w:r>
          </w:p>
        </w:tc>
        <w:tc>
          <w:tcPr>
            <w:tcW w:type="dxa" w:w="30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22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Email ya registrado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409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409</w:t>
            </w:r>
          </w:p>
        </w:tc>
        <w:tc>
          <w:tcPr>
            <w:tcW w:type="dxa" w:w="30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23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Login válido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200 con access_token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200 con access_token</w:t>
            </w:r>
          </w:p>
        </w:tc>
        <w:tc>
          <w:tcPr>
            <w:tcW w:type="dxa" w:w="30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24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Contraseña incorrecta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401 genérico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401 "Credenciales inválidas"</w:t>
            </w:r>
          </w:p>
        </w:tc>
        <w:tc>
          <w:tcPr>
            <w:tcW w:type="dxa" w:w="30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25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Email que no existe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401 genérico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401 "Credenciales inválidas"</w:t>
            </w:r>
          </w:p>
        </w:tc>
        <w:tc>
          <w:tcPr>
            <w:tcW w:type="dxa" w:w="30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26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Contraseña guardada como hash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Solo hash bcrypt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Hashes $2b$10$…</w:t>
            </w:r>
          </w:p>
        </w:tc>
        <w:tc>
          <w:tcPr>
            <w:tcW w:type="dxa" w:w="30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40 (Parte 6)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5715000" cy="2209800"/>
            <wp:effectExtent t="0" r="0" b="0" l="0"/>
            <wp:docPr id="1" name="figura-22" descr="Registro válido: 201 con id, nombre, email, rol USUARIO y creadoEn. La respuesta no incluye passwordHash." title="Figur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22.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Registro válido: 201 con id, nombre, email, rol USUARIO y creadoEn. La respuesta no incluye passwordHash.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162175"/>
            <wp:effectExtent t="0" r="0" b="0" l="0"/>
            <wp:docPr id="1" name="figura-23" descr="Registro con un email ya existente: 409 &quot;El email ya está registrado&quot;." title="Figur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23.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Registro con un email ya existente: 409 "El email ya está registrado".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981200"/>
            <wp:effectExtent t="0" r="0" b="0" l="0"/>
            <wp:docPr id="1" name="figura-24" descr="Login válido: 200 con access_token. El body solo envía email y password." title="Figur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24.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Login válido: 200 con access_token. El body solo envía email y password.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figura-25" descr="Login con contraseña incorrecta: 401 &quot;Credenciales inválidas&quot;." title="Figur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25.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Login con contraseña incorrecta: 401 "Credenciales inválidas".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190750"/>
            <wp:effectExtent t="0" r="0" b="0" l="0"/>
            <wp:docPr id="1" name="figura-26" descr="Login con un email que todavía no estaba registrado: el mismo 401 &quot;Credenciales inválidas&quot;." title="Figura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26.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Login con un email que todavía no estaba registrado: el mismo 401 "Credenciales inválidas".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Las figuras 25 y 26 muestran el mismo mensaje cuando la contraseña es incorrecta y cuando el email no existe. Así la API no revela qué correos están registrados. El token de las capturas es local, ya venció y no permite deducir el JWT_SECRET con que fue firmado.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</w:rPr>
        <w:t xml:space="preserve">Parte 5. CRUD de hábitos protegido con JWT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Los cinco endpoints de /habitos exigen token. El dueño del hábito se toma del token, nunca del body. Las pruebas usan el usuario Ana y el token se guarda como variable secreta de la colección. Commit: </w:t>
      </w:r>
      <w:hyperlink w:history="1" r:id="rIdebvbwinhhvitoqye_q3v_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117706f</w:t>
        </w:r>
      </w:hyperlink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500"/>
        <w:gridCol w:w="3060"/>
      </w:tblGrid>
      <w:tr>
        <w:trPr>
          <w:tblHeader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Observado</w:t>
            </w:r>
          </w:p>
        </w:tc>
        <w:tc>
          <w:tcPr>
            <w:tcW w:type="dxa" w:w="30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Crear hábito solo con nombre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201, ACTIVO y DIARIA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201, ACTIVO y DIARIA</w:t>
            </w:r>
          </w:p>
        </w:tc>
        <w:tc>
          <w:tcPr>
            <w:tcW w:type="dxa" w:w="30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27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Listar hábitos propios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200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200</w:t>
            </w:r>
          </w:p>
        </w:tc>
        <w:tc>
          <w:tcPr>
            <w:tcW w:type="dxa" w:w="30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28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Persistencia tras reiniciar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El hábito sigue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El hábito sigue</w:t>
            </w:r>
          </w:p>
        </w:tc>
        <w:tc>
          <w:tcPr>
            <w:tcW w:type="dxa" w:w="30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29 y 30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Actualizar un solo campo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200, el resto se conserva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200, estado PAUSADO y nombre igual</w:t>
            </w:r>
          </w:p>
        </w:tc>
        <w:tc>
          <w:tcPr>
            <w:tcW w:type="dxa" w:w="30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31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PATCH con body vacío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400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400</w:t>
            </w:r>
          </w:p>
        </w:tc>
        <w:tc>
          <w:tcPr>
            <w:tcW w:type="dxa" w:w="30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32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Eliminar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204 sin cuerpo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204</w:t>
            </w:r>
          </w:p>
        </w:tc>
        <w:tc>
          <w:tcPr>
            <w:tcW w:type="dxa" w:w="30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33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Consultar el hábito eliminado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404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404</w:t>
            </w:r>
          </w:p>
        </w:tc>
        <w:tc>
          <w:tcPr>
            <w:tcW w:type="dxa" w:w="30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34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Eliminar dos veces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404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404</w:t>
            </w:r>
          </w:p>
        </w:tc>
        <w:tc>
          <w:tcPr>
            <w:tcW w:type="dxa" w:w="30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35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Sin token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401</w:t>
            </w:r>
          </w:p>
        </w:tc>
        <w:tc>
          <w:tcPr>
            <w:tcW w:type="dxa" w:w="15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401</w:t>
            </w:r>
          </w:p>
        </w:tc>
        <w:tc>
          <w:tcPr>
            <w:tcW w:type="dxa" w:w="30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36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5715000" cy="2428875"/>
            <wp:effectExtent t="0" r="0" b="0" l="0"/>
            <wp:docPr id="1" name="figura-27" descr="Crear hábito con solo el nombre: 201. La base asigna estado ACTIVO y frecuencia DIARIA, y el usuarioId coincide con el id de Ana, aunque el body no lo envía." title="Figura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27.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Crear hábito con solo el nombre: 201. La base asigna estado ACTIVO y frecuencia DIARIA, y el usuarioId coincide con el id de Ana, aunque el body no lo envía.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657475"/>
            <wp:effectExtent t="0" r="0" b="0" l="0"/>
            <wp:docPr id="1" name="figura-28" descr="Listar hábitos: 200 con los hábitos de Ana." title="Figura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28.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Listar hábitos: 200 con los hábitos de Ana.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572000" cy="1914525"/>
            <wp:effectExtent t="0" r="0" b="0" l="0"/>
            <wp:docPr id="1" name="figura-29" descr="Reinicio del servidor con npm run start:dev." title="Figura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29.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Reinicio del servidor con npm run start:dev.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638425"/>
            <wp:effectExtent t="0" r="0" b="0" l="0"/>
            <wp:docPr id="1" name="figura-30" descr="Después del reinicio el hábito sigue en el listado: los datos viven en PostgreSQL y no en memoria." title="Figura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30.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Después del reinicio el hábito sigue en el listado: los datos viven en PostgreSQL y no en memoria.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438400"/>
            <wp:effectExtent t="0" r="0" b="0" l="0"/>
            <wp:docPr id="1" name="figura-31" descr="Actualización parcial: 200. Solo cambia estado a PAUSADO y los demás campos se conservan." title="Figura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31.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Actualización parcial: 200. Solo cambia estado a PAUSADO y los demás campos se conservan.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152650"/>
            <wp:effectExtent t="0" r="0" b="0" l="0"/>
            <wp:docPr id="1" name="figura-32" descr="PATCH con body vacío: 400 &quot;Envía al menos un campo para actualizar&quot;." title="Figura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32.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PATCH con body vacío: 400 "Envía al menos un campo para actualizar".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571625"/>
            <wp:effectExtent t="0" r="0" b="0" l="0"/>
            <wp:docPr id="1" name="figura-33" descr="Eliminar hábito: 204 sin cuerpo (eliminación física)." title="Figura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33.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Eliminar hábito: 204 sin cuerpo (eliminación física).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152650"/>
            <wp:effectExtent t="0" r="0" b="0" l="0"/>
            <wp:docPr id="1" name="figura-34" descr="Consulta del hábito eliminado: 404 &quot;Hábito no encontrado&quot;." title="Figura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34.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Consulta del hábito eliminado: 404 "Hábito no encontrado".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171700"/>
            <wp:effectExtent t="0" r="0" b="0" l="0"/>
            <wp:docPr id="1" name="figura-35" descr="Segundo DELETE sobre el mismo id: 404. El registro ya no existe, así que la API responde igual que en la consulta." title="Figura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35.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Segundo DELETE sobre el mismo id: 404. El registro ya no existe, así que la API responde igual que en la consulta.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428875"/>
            <wp:effectExtent t="0" r="0" b="0" l="0"/>
            <wp:docPr id="1" name="figura-36" descr="GET /habitos sin token: 401. El mensaje todavía sale en inglés porque el filtro global de errores se agrega en la Parte 7." title="Figura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36.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GET /habitos sin token: 401. El mensaje todavía sale en inglés porque el filtro global de errores se agrega en la Parte 7.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</w:rPr>
        <w:t xml:space="preserve">Parte 6. Roles y propiedad de los hábitos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Se prueban dos controles distintos. RBAC (RolesGuard) decide quién puede usar la ruta administrativa según el rol del token. Ownership (en HabitosService) decide quién puede ver, editar o borrar un hábito según su dueño. Usuarios de prueba: Ana y Beto (USUARIO) y Carla (promovida a ADMIN con el script admin:promover). Commit: </w:t>
      </w:r>
      <w:hyperlink w:history="1" r:id="rIdyazgtj0erxoj5cwddcpbo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a534543</w:t>
        </w:r>
      </w:hyperlink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2400"/>
        <w:gridCol w:w="1200"/>
        <w:gridCol w:w="1560"/>
      </w:tblGrid>
      <w:tr>
        <w:trPr>
          <w:tblHeader/>
        </w:trPr>
        <w:tc>
          <w:tcPr>
            <w:tcW w:type="dxa" w:w="29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1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Petición</w:t>
            </w:r>
          </w:p>
        </w:tc>
        <w:tc>
          <w:tcPr>
            <w:tcW w:type="dxa" w:w="1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Observado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Beto ve el hábito de Ana</w:t>
            </w:r>
          </w:p>
        </w:tc>
        <w:tc>
          <w:tcPr>
            <w:tcW w:type="dxa" w:w="1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Beto</w:t>
            </w:r>
          </w:p>
        </w:tc>
        <w:tc>
          <w:tcPr>
            <w:tcW w:type="dxa" w:w="2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GET /habitos/:id</w:t>
            </w:r>
          </w:p>
        </w:tc>
        <w:tc>
          <w:tcPr>
            <w:tcW w:type="dxa" w:w="1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403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44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Beto edita el hábito de Ana</w:t>
            </w:r>
          </w:p>
        </w:tc>
        <w:tc>
          <w:tcPr>
            <w:tcW w:type="dxa" w:w="1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Beto</w:t>
            </w:r>
          </w:p>
        </w:tc>
        <w:tc>
          <w:tcPr>
            <w:tcW w:type="dxa" w:w="2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PATCH /habitos/:id</w:t>
            </w:r>
          </w:p>
        </w:tc>
        <w:tc>
          <w:tcPr>
            <w:tcW w:type="dxa" w:w="1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403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45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Beto borra el hábito de Ana</w:t>
            </w:r>
          </w:p>
        </w:tc>
        <w:tc>
          <w:tcPr>
            <w:tcW w:type="dxa" w:w="1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Beto</w:t>
            </w:r>
          </w:p>
        </w:tc>
        <w:tc>
          <w:tcPr>
            <w:tcW w:type="dxa" w:w="2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DELETE /habitos/:id</w:t>
            </w:r>
          </w:p>
        </w:tc>
        <w:tc>
          <w:tcPr>
            <w:tcW w:type="dxa" w:w="1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403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46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Carla con token emitido antes de ser ADMIN</w:t>
            </w:r>
          </w:p>
        </w:tc>
        <w:tc>
          <w:tcPr>
            <w:tcW w:type="dxa" w:w="1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Carla</w:t>
            </w:r>
          </w:p>
        </w:tc>
        <w:tc>
          <w:tcPr>
            <w:tcW w:type="dxa" w:w="2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GET /habitos/admin/todos</w:t>
            </w:r>
          </w:p>
        </w:tc>
        <w:tc>
          <w:tcPr>
            <w:tcW w:type="dxa" w:w="1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403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47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Carla con token nuevo</w:t>
            </w:r>
          </w:p>
        </w:tc>
        <w:tc>
          <w:tcPr>
            <w:tcW w:type="dxa" w:w="1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Carla</w:t>
            </w:r>
          </w:p>
        </w:tc>
        <w:tc>
          <w:tcPr>
            <w:tcW w:type="dxa" w:w="2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GET /habitos/admin/todos</w:t>
            </w:r>
          </w:p>
        </w:tc>
        <w:tc>
          <w:tcPr>
            <w:tcW w:type="dxa" w:w="1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200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48 y 49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Un 403 no modifica el hábito</w:t>
            </w:r>
          </w:p>
        </w:tc>
        <w:tc>
          <w:tcPr>
            <w:tcW w:type="dxa" w:w="1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Beto y Carla</w:t>
            </w:r>
          </w:p>
        </w:tc>
        <w:tc>
          <w:tcPr>
            <w:tcW w:type="dxa" w:w="2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PATCH y luego listado admin</w:t>
            </w:r>
          </w:p>
        </w:tc>
        <w:tc>
          <w:tcPr>
            <w:tcW w:type="dxa" w:w="1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403 y sin cambios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50 y 51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USUARIO en la ruta admin</w:t>
            </w:r>
          </w:p>
        </w:tc>
        <w:tc>
          <w:tcPr>
            <w:tcW w:type="dxa" w:w="1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Ana</w:t>
            </w:r>
          </w:p>
        </w:tc>
        <w:tc>
          <w:tcPr>
            <w:tcW w:type="dxa" w:w="2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GET /habitos/admin/todos</w:t>
            </w:r>
          </w:p>
        </w:tc>
        <w:tc>
          <w:tcPr>
            <w:tcW w:type="dxa" w:w="1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403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52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Ruta admin sin token</w:t>
            </w:r>
          </w:p>
        </w:tc>
        <w:tc>
          <w:tcPr>
            <w:tcW w:type="dxa" w:w="1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Ninguno</w:t>
            </w:r>
          </w:p>
        </w:tc>
        <w:tc>
          <w:tcPr>
            <w:tcW w:type="dxa" w:w="2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GET /habitos/admin/todos</w:t>
            </w:r>
          </w:p>
        </w:tc>
        <w:tc>
          <w:tcPr>
            <w:tcW w:type="dxa" w:w="1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401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53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La diferencia entre 401 y 403 queda demostrada: 401 cuando la API no sabe quién hace la petición (Fig. 53) y 403 cuando sabe quién es pero no tiene permiso, sea por su rol (Fig. 52) o porque el recurso no es suyo (Fig. 44).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Preparación de usuarios y tokens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352550"/>
            <wp:effectExtent t="0" r="0" b="0" l="0"/>
            <wp:docPr id="1" name="figura-37" descr="Tokens de los tres usuarios guardados como variables secretas de la colección (tokenA, tokenB, tokenAdmin)." title="Figura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37.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Tokens de los tres usuarios guardados como variables secretas de la colección (tokenA, tokenB, tokenAdmin).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200275"/>
            <wp:effectExtent t="0" r="0" b="0" l="0"/>
            <wp:docPr id="1" name="figura-38" descr="Registro de Beto: rol USUARIO." title="Figura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38.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Registro de Beto: rol USUARIO.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171700"/>
            <wp:effectExtent t="0" r="0" b="0" l="0"/>
            <wp:docPr id="1" name="figura-39" descr="Registro de Carla: también nace como USUARIO, porque el registro nunca asigna ADMIN." title="Figura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39.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Registro de Carla: también nace como USUARIO, porque el registro nunca asigna ADMIN.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095375"/>
            <wp:effectExtent t="0" r="0" b="0" l="0"/>
            <wp:docPr id="1" name="figura-40" descr="pgAdmin después de ejecutar el script: Carla tiene rol ADMIN. La columna passwordHash solo guarda hashes bcrypt ($2b$10$…), nunca la contraseña." title="Figura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40.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pgAdmin después de ejecutar el script: Carla tiene rol ADMIN. La columna passwordHash solo guarda hashes bcrypt ($2b$10$…), nunca la contraseña.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53000" cy="657225"/>
            <wp:effectExtent t="0" r="0" b="0" l="0"/>
            <wp:docPr id="1" name="figura-41" descr="Al repetir npm run admin:promover sobre una cuenta que ya es ADMIN, el script no hace cambios." title="Figura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41.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Al repetir npm run admin:promover sobre una cuenta que ya es ADMIN, el script no hace cambios.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572000" cy="2181225"/>
            <wp:effectExtent t="0" r="0" b="0" l="0"/>
            <wp:docPr id="1" name="figura-42" descr="Servidor con la nueva ruta GET /habitos/admin/todos registrada." title="Figura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42.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Servidor con la nueva ruta GET /habitos/admin/todos registrada.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Propiedad entre usuarios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390775"/>
            <wp:effectExtent t="0" r="0" b="0" l="0"/>
            <wp:docPr id="1" name="figura-43" descr="Ana crea el hábito &quot;Leer 100 minutos&quot; que se usa en las pruebas." title="Figura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43.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Ana crea el hábito "Leer 100 minutos" que se usa en las pruebas.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162175"/>
            <wp:effectExtent t="0" r="0" b="0" l="0"/>
            <wp:docPr id="1" name="figura-44" descr="Beto intenta ver el hábito de Ana: 403 &quot;No tienes permiso para acceder a este hábito&quot;." title="Figura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44.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Beto intenta ver el hábito de Ana: 403 "No tienes permiso para acceder a este hábito".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181225"/>
            <wp:effectExtent t="0" r="0" b="0" l="0"/>
            <wp:docPr id="1" name="figura-45" descr="Beto intenta editarlo: 403." title="Figura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45.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Beto intenta editarlo: 403.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162175"/>
            <wp:effectExtent t="0" r="0" b="0" l="0"/>
            <wp:docPr id="1" name="figura-46" descr="Beto intenta borrarlo: 403." title="Figura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46.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Beto intenta borrarlo: 403.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Ruta administrativa y cambio de rol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figura-47" descr="Carla usa el token que obtuvo cuando era USUARIO: 403. El rol viaja firmado dentro del token y no se actualiza hasta un nuevo login." title="Figura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47.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Carla usa el token que obtuvo cuando era USUARIO: 403. El rol viaja firmado dentro del token y no se actualiza hasta un nuevo login.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990725"/>
            <wp:effectExtent t="0" r="0" b="0" l="0"/>
            <wp:docPr id="1" name="figura-48" descr="Carla vuelve a iniciar sesión y obtiene un token con rol ADMIN." title="Figura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48.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Carla vuelve a iniciar sesión y obtiene un token con rol ADMIN.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762250"/>
            <wp:effectExtent t="0" r="0" b="0" l="0"/>
            <wp:docPr id="1" name="figura-49" descr="Con el token nuevo: 200 con los hábitos de todos los usuarios. Del dueño solo se expone id y nombre, sin email ni passwordHash." title="Figura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49.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Con el token nuevo: 200 con los hábitos de todos los usuarios. Del dueño solo se expone id y nombre, sin email ni passwordHash.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El hábito aparece en PAUSADO por una actualización anterior hecha con el token de Ana. Para comprobar que un 403 no modifica nada, Beto intenta archivarlo y luego se revisa el listado administrativo.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181225"/>
            <wp:effectExtent t="0" r="0" b="0" l="0"/>
            <wp:docPr id="1" name="figura-50" descr="Beto intenta cambiar el estado a ARCHIVADO: 403." title="Figura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50.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Beto intenta cambiar el estado a ARCHIVADO: 403.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771775"/>
            <wp:effectExtent t="0" r="0" b="0" l="0"/>
            <wp:docPr id="1" name="figura-51" descr="El listado administrativo muestra que el hábito sigue en PAUSADO: el intento de Beto no tuvo efecto." title="Figura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51.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El listado administrativo muestra que el hábito sigue en PAUSADO: el intento de Beto no tuvo efecto.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152650"/>
            <wp:effectExtent t="0" r="0" b="0" l="0"/>
            <wp:docPr id="1" name="figura-52" descr="Ana, con rol USUARIO, en la ruta administrativa: 403 &quot;No tienes permiso para acceder a este recurso&quot;." title="Figura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52.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Ana, con rol USUARIO, en la ruta administrativa: 403 "No tienes permiso para acceder a este recurso".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066925"/>
            <wp:effectExtent t="0" r="0" b="0" l="0"/>
            <wp:docPr id="1" name="figura-53" descr="Ruta administrativa sin token: 401." title="Figura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53.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Ruta administrativa sin token: 401.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</w:rPr>
        <w:t xml:space="preserve">Parte 7. Validaciones, errores y seguridad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ValidationPipe global con whitelist, forbidNonWhitelisted y transform, un filtro global que responde todos los errores con el mismo contrato { statusCode, timestamp, path, message } y Helmet para las cabeceras de seguridad. Commits: </w:t>
      </w:r>
      <w:hyperlink w:history="1" r:id="rId220qpssvc7a6ocg-_rmdu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95d99dd</w:t>
        </w:r>
      </w:hyperlink>
      <w:r>
        <w:rPr>
          <w:rFonts w:ascii="Arial" w:cs="Arial" w:eastAsia="Arial" w:hAnsi="Arial"/>
          <w:sz w:val="21"/>
          <w:szCs w:val="21"/>
        </w:rPr>
        <w:t xml:space="preserve"> (validación, filtro y Helmet) y </w:t>
      </w:r>
      <w:hyperlink w:history="1" r:id="rIdeoeefefbfwfpt6_viddxa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770c01c</w:t>
        </w:r>
      </w:hyperlink>
      <w:r>
        <w:rPr>
          <w:rFonts w:ascii="Arial" w:cs="Arial" w:eastAsia="Arial" w:hAnsi="Arial"/>
          <w:sz w:val="21"/>
          <w:szCs w:val="21"/>
        </w:rPr>
        <w:t xml:space="preserve"> (la app no arranca si la base no responde).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100"/>
        <w:gridCol w:w="3400"/>
        <w:gridCol w:w="1560"/>
      </w:tblGrid>
      <w:tr>
        <w:trPr>
          <w:tblHeader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11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Mensaje observado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Nombre de un carácter</w:t>
            </w:r>
          </w:p>
        </w:tc>
        <w:tc>
          <w:tcPr>
            <w:tcW w:type="dxa" w:w="11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400</w:t>
            </w:r>
          </w:p>
        </w:tc>
        <w:tc>
          <w:tcPr>
            <w:tcW w:type="dxa" w:w="3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El nombre debe tener al menos 2 caracteres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54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Email con formato inválido</w:t>
            </w:r>
          </w:p>
        </w:tc>
        <w:tc>
          <w:tcPr>
            <w:tcW w:type="dxa" w:w="11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400</w:t>
            </w:r>
          </w:p>
        </w:tc>
        <w:tc>
          <w:tcPr>
            <w:tcW w:type="dxa" w:w="3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El email no tiene un formato válido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55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Campo rol en el registro</w:t>
            </w:r>
          </w:p>
        </w:tc>
        <w:tc>
          <w:tcPr>
            <w:tcW w:type="dxa" w:w="11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400</w:t>
            </w:r>
          </w:p>
        </w:tc>
        <w:tc>
          <w:tcPr>
            <w:tcW w:type="dxa" w:w="3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El campo rol no está permitido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56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Estado fuera del enum</w:t>
            </w:r>
          </w:p>
        </w:tc>
        <w:tc>
          <w:tcPr>
            <w:tcW w:type="dxa" w:w="11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400</w:t>
            </w:r>
          </w:p>
        </w:tc>
        <w:tc>
          <w:tcPr>
            <w:tcW w:type="dxa" w:w="3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El estado debe ser uno de: ACTIVO, PAUSADO, ARCHIVADO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57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JSON mal formado</w:t>
            </w:r>
          </w:p>
        </w:tc>
        <w:tc>
          <w:tcPr>
            <w:tcW w:type="dxa" w:w="11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400</w:t>
            </w:r>
          </w:p>
        </w:tc>
        <w:tc>
          <w:tcPr>
            <w:tcW w:type="dxa" w:w="3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El cuerpo de la petición no es un JSON válido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58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Sin token</w:t>
            </w:r>
          </w:p>
        </w:tc>
        <w:tc>
          <w:tcPr>
            <w:tcW w:type="dxa" w:w="11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401</w:t>
            </w:r>
          </w:p>
        </w:tc>
        <w:tc>
          <w:tcPr>
            <w:tcW w:type="dxa" w:w="3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No autenticado: el token falta, no es válido o expiró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59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Hábito de otro usuario</w:t>
            </w:r>
          </w:p>
        </w:tc>
        <w:tc>
          <w:tcPr>
            <w:tcW w:type="dxa" w:w="11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403</w:t>
            </w:r>
          </w:p>
        </w:tc>
        <w:tc>
          <w:tcPr>
            <w:tcW w:type="dxa" w:w="3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No tienes permiso para acceder a este hábito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60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Id que no existe</w:t>
            </w:r>
          </w:p>
        </w:tc>
        <w:tc>
          <w:tcPr>
            <w:tcW w:type="dxa" w:w="11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404</w:t>
            </w:r>
          </w:p>
        </w:tc>
        <w:tc>
          <w:tcPr>
            <w:tcW w:type="dxa" w:w="3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Hábito no encontrado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61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Email ya registrado</w:t>
            </w:r>
          </w:p>
        </w:tc>
        <w:tc>
          <w:tcPr>
            <w:tcW w:type="dxa" w:w="11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409</w:t>
            </w:r>
          </w:p>
        </w:tc>
        <w:tc>
          <w:tcPr>
            <w:tcW w:type="dxa" w:w="3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El email ya está registrado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62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PostgreSQL detenido</w:t>
            </w:r>
          </w:p>
        </w:tc>
        <w:tc>
          <w:tcPr>
            <w:tcW w:type="dxa" w:w="11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500</w:t>
            </w:r>
          </w:p>
        </w:tc>
        <w:tc>
          <w:tcPr>
            <w:tcW w:type="dxa" w:w="3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Error interno del servidor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63 y 64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Cabeceras de seguridad</w:t>
            </w:r>
          </w:p>
        </w:tc>
        <w:tc>
          <w:tcPr>
            <w:tcW w:type="dxa" w:w="11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Helmet agrega CSP, HSTS, nosniff y X-Frame-Options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65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Validación de la entrada (400)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514600"/>
            <wp:effectExtent t="0" r="0" b="0" l="0"/>
            <wp:docPr id="1" name="figura-54" descr="Registro con nombre de un carácter: 400 con el mensaje de validación en español." title="Figura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54.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Registro con nombre de un carácter: 400 con el mensaje de validación en español.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486025"/>
            <wp:effectExtent t="0" r="0" b="0" l="0"/>
            <wp:docPr id="1" name="figura-55" descr="Registro con email sin formato válido: 400." title="Figura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55.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Registro con email sin formato válido: 400.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505075"/>
            <wp:effectExtent t="0" r="0" b="0" l="0"/>
            <wp:docPr id="1" name="figura-56" descr="Registro que intenta enviar rol ADMIN: 400 &quot;El campo rol no está permitido&quot;. Nadie puede elegir su rol al registrarse." title="Figura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56.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Registro que intenta enviar rol ADMIN: 400 "El campo rol no está permitido". Nadie puede elegir su rol al registrarse.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514600"/>
            <wp:effectExtent t="0" r="0" b="0" l="0"/>
            <wp:docPr id="1" name="figura-57" descr="Crear hábito con un estado inventado: 400 con los valores permitidos del enum." title="Figura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57.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Crear hábito con un estado inventado: 400 con los valores permitidos del enum.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295525"/>
            <wp:effectExtent t="0" r="0" b="0" l="0"/>
            <wp:docPr id="1" name="figura-58" descr="Login con JSON incompleto: 400 &quot;El cuerpo de la petición no es un JSON válido&quot;, sin el mensaje técnico del parser." title="Figura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58.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Login con JSON incompleto: 400 "El cuerpo de la petición no es un JSON válido", sin el mensaje técnico del parser.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Autenticación, permisos y recursos (401, 403, 404, 409)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Las mismas pruebas de las Partes 5 y 6, repetidas después del filtro global: ahora todas las respuestas tienen el mismo formato y están en español. Compárese la figura 59 con la figura 36, donde el 401 todavía salía en inglés y sin timestamp ni path.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266950"/>
            <wp:effectExtent t="0" r="0" b="0" l="0"/>
            <wp:docPr id="1" name="figura-59" descr="Sin token: 401 en español con timestamp y path." title="Figura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59.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Sin token: 401 en español con timestamp y path.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276475"/>
            <wp:effectExtent t="0" r="0" b="0" l="0"/>
            <wp:docPr id="1" name="figura-60" descr="Beto pide el hábito de Ana: 403 con el contrato de error." title="Figura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60.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Beto pide el hábito de Ana: 403 con el contrato de error.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figura-61" descr="Hábito eliminado o inexistente: 404 con el contrato de error." title="Figura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61.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Hábito eliminado o inexistente: 404 con el contrato de error.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figura-62" descr="Registro con un email que ya existe: 409 con el contrato de error." title="Figura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62.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Registro con un email que ya existe: 409 con el contrato de error.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Error inesperado (500) sin exponer información interna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Para provocar un error real se detuvo el servicio de PostgreSQL con la API encendida. La respuesta al cliente es genérica y no menciona Prisma, la base, el puerto ni la causa. El detalle completo (PrismaClientKnownRequestError [ECONNREFUSED], archivo y línea) queda solo en el log del servidor con Logger. Al terminar, el servicio se volvió a iniciar.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095750" cy="2238375"/>
            <wp:effectExtent t="0" r="0" b="0" l="0"/>
            <wp:docPr id="1" name="figura-63" descr="PowerShell como administrador: PostgreSQL detenido para la prueba y luego iniciado de nuevo." title="Figura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63.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PowerShell como administrador: PostgreSQL detenido para la prueba y luego iniciado de nuevo.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figura-64" descr="Con la base detenida: 500 &quot;Error interno del servidor&quot;, sin stack ni datos de conexión. La prueba se hizo contra una instancia de la misma API arrancada con la variable de entorno PORT=3999." title="Figura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64.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Con la base detenida: 500 "Error interno del servidor", sin stack ni datos de conexión. La prueba se hizo contra una instancia de la misma API arrancada con la variable de entorno PORT=3999.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Cabeceras de seguridad (Helmet)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924300"/>
            <wp:effectExtent t="0" r="0" b="0" l="0"/>
            <wp:docPr id="1" name="figura-65" descr="Cabeceras agregadas por Helmet: Content-Security-Policy, Strict-Transport-Security, X-Content-Type-Options, X-Frame-Options y otras. Además ya no aparece X-Powered-By: Express." title="Figura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65.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Cabeceras agregadas por Helmet: Content-Security-Policy, Strict-Transport-Security, X-Content-Type-Options, X-Frame-Options y otras. Además ya no aparece X-Powered-By: Express.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</w:rPr>
        <w:t xml:space="preserve">Parte 8. Swagger y pruebas de la API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Documentación OpenAPI en /docs con autenticación Bearer, colección de Postman exportada en el repositorio (postman/Ritmo-Claro.postman_collection.json) y matriz de pruebas registrada en docs/pruebas.md. Commits: </w:t>
      </w:r>
      <w:hyperlink w:history="1" r:id="rId_56pqiqwbsrcfgculhqgp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5fdc849</w:t>
        </w:r>
      </w:hyperlink>
      <w:r>
        <w:rPr>
          <w:rFonts w:ascii="Arial" w:cs="Arial" w:eastAsia="Arial" w:hAnsi="Arial"/>
          <w:sz w:val="21"/>
          <w:szCs w:val="21"/>
        </w:rPr>
        <w:t xml:space="preserve"> (Swagger, colección y pruebas) y </w:t>
      </w:r>
      <w:hyperlink w:history="1" r:id="rIdy4qmk9jdnb62-1p8b_gbj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b369695</w:t>
        </w:r>
      </w:hyperlink>
      <w:r>
        <w:rPr>
          <w:rFonts w:ascii="Arial" w:cs="Arial" w:eastAsia="Arial" w:hAnsi="Arial"/>
          <w:sz w:val="21"/>
          <w:szCs w:val="21"/>
        </w:rPr>
        <w:t xml:space="preserve"> (corrección de los ejemplos de error).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000"/>
        <w:gridCol w:w="1560"/>
      </w:tblGrid>
      <w:tr>
        <w:trPr>
          <w:tblHeader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Los ocho endpoints aparecen en /docs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auth (2) y habitos (6), con candado en las rutas protegidas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66 y 67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Enums y DTO publicados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Rol, EstadoHabito y Frecuencia como esquemas con nombre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68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Authorize permite probar rutas protegidas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Login 200, token autorizado y GET /habitos 200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69 a 72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Ejemplos de error coinciden con la API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Corregidos: cada error muestra su status, path y mensaje reales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73 y 74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Colección sin tokens guardados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Variables vacías salvo baseUrl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75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Matriz de pruebas (página 16)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23 peticiones, 48 pruebas: 48 pasaron, 0 fallaron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76 y 77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Contrato navegable en /docs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209675"/>
            <wp:effectExtent t="0" r="0" b="0" l="0"/>
            <wp:docPr id="1" name="figura-66" descr="Encabezado de Swagger: título, versión 1.0.0, descripción y botón Authorize." title="Figura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66.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Encabezado de Swagger: título, versión 1.0.0, descripción y botón Authorize.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276475"/>
            <wp:effectExtent t="0" r="0" b="0" l="0"/>
            <wp:docPr id="1" name="figura-67" descr="Los ocho endpoints agrupados en auth (rutas públicas) y habitos (requieren JWT, con candado)." title="Figura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67.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Los ocho endpoints agrupados en auth (rutas públicas) y habitos (requieren JWT, con candado).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476750" cy="2247900"/>
            <wp:effectExtent t="0" r="0" b="0" l="0"/>
            <wp:docPr id="1" name="figura-68" descr="Esquemas publicados: DTO de entrada y respuesta, ErrorRespuestaDto y los enums Rol, EstadoHabito y Frecuencia." title="Figura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68.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Esquemas publicados: DTO de entrada y respuesta, ErrorRespuestaDto y los enums Rol, EstadoHabito y Frecuencia.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Prueba de rutas protegidas con Authorize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962025"/>
            <wp:effectExtent t="0" r="0" b="0" l="0"/>
            <wp:docPr id="1" name="figura-69" descr="Login desde Swagger con Try it out: 200 con access_token." title="Figura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69.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Login desde Swagger con Try it out: 200 con access_token.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619500" cy="1524000"/>
            <wp:effectExtent t="0" r="0" b="0" l="0"/>
            <wp:docPr id="1" name="figura-70" descr="El token pegado en Authorize queda autorizado (Swagger agrega &quot;Bearer&quot; automáticamente)." title="Figura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70.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El token pegado en Authorize queda autorizado (Swagger agrega "Bearer" automáticamente).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457325"/>
            <wp:effectExtent t="0" r="0" b="0" l="0"/>
            <wp:docPr id="1" name="figura-71" descr="Con el token autorizado, los candados de las rutas de habitos aparecen cerrados." title="Figura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71.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Con el token autorizado, los candados de las rutas de habitos aparecen cerrados.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362075"/>
            <wp:effectExtent t="0" r="0" b="0" l="0"/>
            <wp:docPr id="1" name="figura-72" descr="GET /habitos desde Swagger: 200 con el hábito de Ana. Swagger envía la cabecera Authorization: Bearer." title="Figura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72.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GET /habitos desde Swagger: 200 con el hábito de Ana. Swagger envía la cabecera Authorization: Bearer.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Coincidencia entre la documentación y la implementación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 revisar los paneles expandidos se encontró que los ejemplos de error usaban un valor genérico: el 401 mostraba statusCode 400, path /habitos y "Hábito no encontrado". La verificación automática inicial no lo detectó porque comparaba claves y no valores. Se corrigió para que cada respuesta tenga ejemplos propios y se verificó contra peticiones reales.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914400"/>
            <wp:effectExtent t="0" r="0" b="0" l="0"/>
            <wp:docPr id="1" name="figura-73" descr="Antes: el ejemplo del 401 de GET /habitos mostraba un error que no corresponde." title="Figura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73.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Antes: el ejemplo del 401 de GET /habitos mostraba un error que no corresponde.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057400"/>
            <wp:effectExtent t="0" r="0" b="0" l="0"/>
            <wp:docPr id="1" name="figura-74" descr="Después: en POST /auth/login el 400 y el 401 muestran su propio status, el path /auth/login y el mensaje real, con selector de ejemplos." title="Figura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74.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Después: en POST /auth/login el 400 y el 401 muestran su propio status, el path /auth/login y el mensaje real, con selector de ejemplos.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Colección de Postman y matriz de pruebas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619250"/>
            <wp:effectExtent t="0" r="0" b="0" l="0"/>
            <wp:docPr id="1" name="figura-75" descr="Colección importada desde el repositorio: solo baseUrl tiene valor; tokenA, tokenB, tokenAdmin y habitoId están vacías, sin credenciales guardadas." title="Figura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75.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Colección importada desde el repositorio: solo baseUrl tiene valor; tokenA, tokenB, tokenAdmin y habitoId están vacías, sin credenciales guardadas.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810000" cy="4524375"/>
            <wp:effectExtent t="0" r="0" b="0" l="0"/>
            <wp:docPr id="1" name="figura-76" descr="Orden de ejecución: cada petición indica en su nombre el status esperado (preparación y matriz 01 a 13b)." title="Figura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76.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Orden de ejecución: cada petición indica en su nombre el status esperado (preparación y matriz 01 a 13b).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figura-77" descr="Resultado del Runner (8 de octubre de 2026, entorno local): 48 pruebas, 48 pasaron, 0 fallaron, 0 errores. Cada prueba indica el status y el texto verificado, no solo el color." title="Figura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77.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Resultado del Runner (8 de octubre de 2026, entorno local): 48 pruebas, 48 pasaron, 0 fallaron, 0 errores. Cada prueba indica el status y el texto verificado, no solo el color.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</w:rPr>
        <w:t xml:space="preserve">Parte 9. Repositorio reproducible y Docker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Repositorio público: </w:t>
      </w:r>
      <w:hyperlink w:history="1" r:id="rIdsak3shgbbm6d5etaynf-1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https://github.com/Twenbe/ritmo_claro_api</w:t>
        </w:r>
      </w:hyperlink>
      <w:r>
        <w:rPr>
          <w:rFonts w:ascii="Arial" w:cs="Arial" w:eastAsia="Arial" w:hAnsi="Arial"/>
          <w:sz w:val="21"/>
          <w:szCs w:val="21"/>
        </w:rPr>
        <w:t xml:space="preserve">. Incluye Dockerfile multi-stage sobre node:24-slim, .dockerignore, .env.example y las migraciones de Prisma, sin .env ni secretos. Commit: </w:t>
      </w:r>
      <w:hyperlink w:history="1" r:id="rIdq6ndh4hnnql9i4fagzcxy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df81931</w:t>
        </w:r>
      </w:hyperlink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000"/>
        <w:gridCol w:w="1560"/>
      </w:tblGrid>
      <w:tr>
        <w:trPr>
          <w:tblHeader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npm run build sin errores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Genera el cliente Prisma y compila con nest build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78 y 79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Historial con avances identificables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Un commit por parte, de la 1 a la 9, más correcciones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78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Repositorio sin .env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Solo .env.example; git log --all -- .env devuelve 0 commits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80 y 81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Archivos para reconstruir la app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Dockerfile, .dockerignore, prisma/, package-lock.json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79 a 81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Prueba local del contenedor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No aplica: Docker no está instalado en el equipo. La construcción real se verifica en Render (Parte 10)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—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5715000" cy="2838450"/>
            <wp:effectExtent t="0" r="0" b="0" l="0"/>
            <wp:docPr id="1" name="figura-78" descr="npm run build termina sin errores y git log --oneline muestra el historial por partes." title="Figura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78.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npm run build termina sin errores y git log --oneline muestra el historial por partes.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4000500"/>
            <wp:effectExtent t="0" r="0" b="0" l="0"/>
            <wp:docPr id="1" name="figura-79" descr="Estructura del proyecto en VS Code (src, prisma/migrations, docs, postman, Dockerfile) y build sin errores. El contenido del archivo .env no se muestra." title="Figura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79.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Estructura del proyecto en VS Code (src, prisma/migrations, docs, postman, Dockerfile) y build sin errores. El contenido del archivo .env no se muestra.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53000" cy="3371850"/>
            <wp:effectExtent t="0" r="0" b="0" l="0"/>
            <wp:docPr id="1" name="figura-80" descr="Repositorio en GitHub: carpetas docs, postman, prisma, scripts y src, con 15 commits." title="Figura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80.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Repositorio en GitHub: carpetas docs, postman, prisma, scripts y src, con 15 commits.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figura-81" descr="Archivos de la raíz: Dockerfile, .dockerignore, .env.example y package-lock.json. No hay .env." title="Figura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81.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Archivos de la raíz: Dockerfile, .dockerignore, .env.example y package-lock.json. No hay .env.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Sin Docker local, se emuló la etapa final de la imagen: instalación solo de dependencias de producción, prisma migrate deploy ("No pending migrations to apply"), arranque en 0.0.0.0 con el PORT del entorno, /docs en 200, GET /habitos sin token en 401 y login con bcrypt en 200 y 401.</w:t>
      </w:r>
    </w:p>
    <w:p>
      <w:pPr>
        <w:pStyle w:val="Heading1"/>
        <w:pageBreakBefore/>
        <w:spacing w:after="160" w:before="360"/>
      </w:pPr>
      <w:r>
        <w:rPr>
          <w:rFonts w:ascii="Arial" w:cs="Arial" w:eastAsia="Arial" w:hAnsi="Arial"/>
        </w:rPr>
        <w:t xml:space="preserve">Parte 10. Base en la nube, despliegue y prueba pública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URL pública: </w:t>
      </w:r>
      <w:hyperlink w:history="1" r:id="rId-dugndmwzkecufxbqpshl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https://ritmo-claro-api.onrender.com</w:t>
        </w:r>
      </w:hyperlink>
      <w:r>
        <w:rPr>
          <w:rFonts w:ascii="Arial" w:cs="Arial" w:eastAsia="Arial" w:hAnsi="Arial"/>
          <w:sz w:val="21"/>
          <w:szCs w:val="21"/>
        </w:rPr>
        <w:t xml:space="preserve">. Documentación: </w:t>
      </w:r>
      <w:hyperlink w:history="1" r:id="rIdiucjfcsrksj8ohef3bns3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https://ritmo-claro-api.onrender.com/docs</w:t>
        </w:r>
      </w:hyperlink>
      <w:r>
        <w:rPr>
          <w:rFonts w:ascii="Arial" w:cs="Arial" w:eastAsia="Arial" w:hAnsi="Arial"/>
          <w:sz w:val="21"/>
          <w:szCs w:val="21"/>
        </w:rPr>
        <w:t xml:space="preserve">. Repositorio: </w:t>
      </w:r>
      <w:hyperlink w:history="1" r:id="rIdfjfzsqdnfdudyvrqbdtfy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https://github.com/Twenbe/ritmo_claro_api</w:t>
        </w:r>
      </w:hyperlink>
      <w:r>
        <w:rPr>
          <w:rFonts w:ascii="Arial" w:cs="Arial" w:eastAsia="Arial" w:hAnsi="Arial"/>
          <w:sz w:val="21"/>
          <w:szCs w:val="21"/>
        </w:rPr>
        <w:t xml:space="preserve">. Base de datos PostgreSQL en Supabase (us-east-1, conexión por Session Pooler) y Web Service con runtime Docker en Render (Virginia, plan gratuito). Commit: </w:t>
      </w:r>
      <w:hyperlink w:history="1" r:id="rIdyhiaf1tj-aomcuxm-bns9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49aa59e</w:t>
        </w:r>
      </w:hyperlink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000"/>
        <w:gridCol w:w="1560"/>
      </w:tblGrid>
      <w:tr>
        <w:trPr>
          <w:tblHeader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Build de la imagen en Render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nest build y exportación de la imagen sin errores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82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Migraciones en producción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Aplica 20261008201005_modelo_inicial al arrancar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83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Arranque y publicación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Nest arranca con las 8 rutas y el servicio queda Live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84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Secretos fuera del código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DATABASE_URL y JWT_SECRET ocultos en Render; PORT lo asigna la plataforma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85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Tablas creadas en Supabase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usuarios, habitos y _prisma_migrations, con RLS activado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86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/docs público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Swagger con las 8 rutas en la URL pública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87 y 88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ADMIN en producción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Promovido con el script, con DATABASE_URL solo en memoria de la terminal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89 y 90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401 y 403 en producción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Sin token 401; USUARIO en la ruta admin 403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91 a 94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Smoke test completo (19 casos)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Todos "Cumple", registrados en docs/pruebas.md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Tabla siguiente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Persistencia tras redeploy</w:t>
            </w:r>
          </w:p>
        </w:tc>
        <w:tc>
          <w:tcPr>
            <w:tcW w:type="dxa" w:w="4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Con nueva contraseña de Supabase y nuevo JWT_SECRET los datos se conservan</w:t>
            </w:r>
          </w:p>
        </w:tc>
        <w:tc>
          <w:tcPr>
            <w:tcW w:type="dxa" w:w="15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Fig. 95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Construcción y arranque en Render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324100"/>
            <wp:effectExtent t="0" r="0" b="0" l="0"/>
            <wp:docPr id="1" name="figura-82" descr="Build en Render: nest build, copia de dist a la etapa final y exportación de la imagen Docker." title="Figura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82.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Build en Render: nest build, copia de dist a la etapa final y exportación de la imagen Docker.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000250"/>
            <wp:effectExtent t="0" r="0" b="0" l="0"/>
            <wp:docPr id="1" name="figura-83" descr="Al arrancar, prisma migrate deploy encuentra la migración del repositorio y la aplica en Supabase: &quot;All migrations have been successfully applied&quot;." title="Figura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83.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Al arrancar, prisma migrate deploy encuentra la migración del repositorio y la aplica en Supabase: "All migrations have been successfully applied".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114675"/>
            <wp:effectExtent t="0" r="0" b="0" l="0"/>
            <wp:docPr id="1" name="figura-84" descr="Nest arranca con las ocho rutas y Render publica el servicio en https://ritmo-claro-api.onrender.com." title="Figura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84.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Nest arranca con las ocho rutas y Render publica el servicio en https://ritmo-claro-api.onrender.com.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114675"/>
            <wp:effectExtent t="0" r="0" b="0" l="0"/>
            <wp:docPr id="1" name="figura-85" descr="Variables de entorno en Render con valores ocultos. No se define PORT: la plataforma lo inyecta." title="Figura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85.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Variables de entorno en Render con valores ocultos. No se define PORT: la plataforma lo inyecta.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047750"/>
            <wp:effectExtent t="0" r="0" b="0" l="0"/>
            <wp:docPr id="1" name="figura-86" descr="Supabase: tablas creadas por la migración y registro en _prisma_migrations. Row Level Security activado para bloquear el acceso directo por la API web de Supabase." title="Figura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86.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Supabase: tablas creadas por la migración y registro en _prisma_migrations. Row Level Security activado para bloquear el acceso directo por la API web de Supabase.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API pública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53000" cy="2505075"/>
            <wp:effectExtent t="0" r="0" b="0" l="0"/>
            <wp:docPr id="1" name="figura-87" descr="Swagger en la URL pública /docs, con las mismas rutas que en local." title="Figura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87.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Swagger en la URL pública /docs, con las mismas rutas que en local.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619500" cy="1114425"/>
            <wp:effectExtent t="0" r="0" b="0" l="0"/>
            <wp:docPr id="1" name="figura-88" descr="La raíz responde 404 con el contrato de error en español: la API de producción aplica el mismo filtro global." title="Figura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88.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La raíz responde 404 con el contrato de error en español: la API de producción aplica el mismo filtro global.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Rol ADMIN en producción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Las cuentas de la colección de Postman no se promovieron en producción porque sus contraseñas están publicadas en el repositorio. Se crearon cuentas de prueba propias (smoke.a, smoke.b y smoke.admin) con contraseñas aleatorias, y smoke.admin se promovió con el script, cargando la DATABASE_URL de Supabase solo en una variable temporal de la terminal.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323975"/>
            <wp:effectExtent t="0" r="0" b="0" l="0"/>
            <wp:docPr id="1" name="figura-89" descr="Ejecución de admin:promover contra Supabase: la cadena se pide oculta, se promueve la cuenta y la variable se elimina al final." title="Figura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89.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Ejecución de admin:promover contra Supabase: la cadena se pide oculta, se promueve la cuenta y la variable se elimina al final.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876300"/>
            <wp:effectExtent t="0" r="0" b="0" l="0"/>
            <wp:docPr id="1" name="figura-90" descr="Tabla usuarios en Supabase: smoke.admin con rol ADMIN y las contraseñas guardadas solo como hash bcrypt." title="Figura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90.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Tabla usuarios en Supabase: smoke.admin con rol ADMIN y las contraseñas guardadas solo como hash bcrypt.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Permisos 401 y 403 en producción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552575"/>
            <wp:effectExtent t="0" r="0" b="0" l="0"/>
            <wp:docPr id="1" name="figura-91" descr="GET /habitos sin token en producción: 401 &quot;No autenticado: el token falta, no es válido o expiró&quot;." title="Figura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91.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GET /habitos sin token en producción: 401 "No autenticado: el token falta, no es válido o expiró".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886075"/>
            <wp:effectExtent t="0" r="0" b="0" l="0"/>
            <wp:docPr id="1" name="figura-92" descr="Login de una cuenta USUARIO en producción desde Swagger: 200 con access_token." title="Figura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92.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Login de una cuenta USUARIO en producción desde Swagger: 200 con access_token.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429000" cy="1400175"/>
            <wp:effectExtent t="0" r="0" b="0" l="0"/>
            <wp:docPr id="1" name="figura-93" descr="Token autorizado en Swagger." title="Figura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93.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Token autorizado en Swagger.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1143000"/>
            <wp:effectExtent t="0" r="0" b="0" l="0"/>
            <wp:docPr id="1" name="figura-94" descr="GET /habitos/admin/todos con rol USUARIO: 403 &quot;No tienes permiso para acceder a este recurso&quot;." title="Figura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94.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GET /habitos/admin/todos con rol USUARIO: 403 "No tienes permiso para acceder a este recurso".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Smoke test completo en producción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Ejecutado el 8 de octubre de 2026 contra https://ritmo-claro-api.onrender.com. El detalle de cada caso está en docs/pruebas.md.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2160"/>
      </w:tblGrid>
      <w:tr>
        <w:trPr>
          <w:tblHeader/>
        </w:trPr>
        <w:tc>
          <w:tcPr>
            <w:tcW w:type="dxa" w:w="5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2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shd w:fill="3A5A8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/docs público (8 rutas, cabeceras de Helmet)</w:t>
            </w:r>
          </w:p>
        </w:tc>
        <w:tc>
          <w:tcPr>
            <w:tcW w:type="dxa" w:w="2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200</w:t>
            </w:r>
          </w:p>
        </w:tc>
        <w:tc>
          <w:tcPr>
            <w:tcW w:type="dxa" w:w="21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Registro / email repetido</w:t>
            </w:r>
          </w:p>
        </w:tc>
        <w:tc>
          <w:tcPr>
            <w:tcW w:type="dxa" w:w="2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201 / 409</w:t>
            </w:r>
          </w:p>
        </w:tc>
        <w:tc>
          <w:tcPr>
            <w:tcW w:type="dxa" w:w="21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Login válido / contraseña incorrecta</w:t>
            </w:r>
          </w:p>
        </w:tc>
        <w:tc>
          <w:tcPr>
            <w:tcW w:type="dxa" w:w="2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200 / 401</w:t>
            </w:r>
          </w:p>
        </w:tc>
        <w:tc>
          <w:tcPr>
            <w:tcW w:type="dxa" w:w="21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Enum inválido</w:t>
            </w:r>
          </w:p>
        </w:tc>
        <w:tc>
          <w:tcPr>
            <w:tcW w:type="dxa" w:w="2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400</w:t>
            </w:r>
          </w:p>
        </w:tc>
        <w:tc>
          <w:tcPr>
            <w:tcW w:type="dxa" w:w="21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GET /habitos sin token</w:t>
            </w:r>
          </w:p>
        </w:tc>
        <w:tc>
          <w:tcPr>
            <w:tcW w:type="dxa" w:w="2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401</w:t>
            </w:r>
          </w:p>
        </w:tc>
        <w:tc>
          <w:tcPr>
            <w:tcW w:type="dxa" w:w="21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Crear / listar / actualización parcial</w:t>
            </w:r>
          </w:p>
        </w:tc>
        <w:tc>
          <w:tcPr>
            <w:tcW w:type="dxa" w:w="2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201 / 200 / 200</w:t>
            </w:r>
          </w:p>
        </w:tc>
        <w:tc>
          <w:tcPr>
            <w:tcW w:type="dxa" w:w="21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UUID inexistente</w:t>
            </w:r>
          </w:p>
        </w:tc>
        <w:tc>
          <w:tcPr>
            <w:tcW w:type="dxa" w:w="2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404</w:t>
            </w:r>
          </w:p>
        </w:tc>
        <w:tc>
          <w:tcPr>
            <w:tcW w:type="dxa" w:w="21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B ve, edita y borra el hábito de A</w:t>
            </w:r>
          </w:p>
        </w:tc>
        <w:tc>
          <w:tcPr>
            <w:tcW w:type="dxa" w:w="2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403 ×3</w:t>
            </w:r>
          </w:p>
        </w:tc>
        <w:tc>
          <w:tcPr>
            <w:tcW w:type="dxa" w:w="21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USUARIO en la ruta admin</w:t>
            </w:r>
          </w:p>
        </w:tc>
        <w:tc>
          <w:tcPr>
            <w:tcW w:type="dxa" w:w="2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403</w:t>
            </w:r>
          </w:p>
        </w:tc>
        <w:tc>
          <w:tcPr>
            <w:tcW w:type="dxa" w:w="21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ADMIN en la ruta admin (sin passwordHash ni email)</w:t>
            </w:r>
          </w:p>
        </w:tc>
        <w:tc>
          <w:tcPr>
            <w:tcW w:type="dxa" w:w="2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200</w:t>
            </w:r>
          </w:p>
        </w:tc>
        <w:tc>
          <w:tcPr>
            <w:tcW w:type="dxa" w:w="21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Eliminar / consulta posterior</w:t>
            </w:r>
          </w:p>
        </w:tc>
        <w:tc>
          <w:tcPr>
            <w:tcW w:type="dxa" w:w="2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204 / 404</w:t>
            </w:r>
          </w:p>
        </w:tc>
        <w:tc>
          <w:tcPr>
            <w:tcW w:type="dxa" w:w="21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Persistencia tras redeploy</w:t>
            </w:r>
          </w:p>
        </w:tc>
        <w:tc>
          <w:tcPr>
            <w:tcW w:type="dxa" w:w="200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200</w:t>
            </w:r>
          </w:p>
        </w:tc>
        <w:tc>
          <w:tcPr>
            <w:tcW w:type="dxa" w:w="2160"/>
            <w:tcBorders>
              <w:top w:val="single" w:color="A6B4C6" w:sz="4"/>
              <w:left w:val="single" w:color="A6B4C6" w:sz="4"/>
              <w:bottom w:val="single" w:color="A6B4C6" w:sz="4"/>
              <w:right w:val="single" w:color="A6B4C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Cumple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Persistencia tras redeploy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Se cambió la contraseña de la base en Supabase y se generó un nuevo JWT_SECRET; ambos valores se actualizaron en Render, lo que disparó un nuevo deploy. Después del redeploy los tokens anteriores dejaron de ser válidos, pero los datos se conservaron: el hábito de prueba siguió existiendo y smoke.admin siguió siendo ADMIN, porque los datos viven en Supabase y no en el contenedor.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133725"/>
            <wp:effectExtent t="0" r="0" b="0" l="0"/>
            <wp:docPr id="1" name="figura-95" descr="Redeploy manual con las credenciales nuevas: la aplicación vuelve a arrancar y el servicio queda Live." title="Figura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Figura 95.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Redeploy manual con las credenciales nuevas: la aplicación vuelve a arrancar y el servicio queda Live.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Nota del plan gratuito: Render suspende el servicio tras unos 15 minutos sin tráfico, por lo que la primera petición después de un tiempo de inactividad puede tardar alrededor de un minuto.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Ritmo Claro API · Evidencias ·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1F2F4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cs="Arial" w:eastAsia="Arial" w:hAnsi="Arial"/>
      <w:b/>
      <w:bCs/>
      <w:color w:val="1F2F4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cs="Arial" w:eastAsia="Arial" w:hAnsi="Arial"/>
      <w:b/>
      <w:bCs/>
      <w:color w:val="3A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yqqnh3dufu2o6ie1ibi4" Type="http://schemas.openxmlformats.org/officeDocument/2006/relationships/hyperlink" Target="https://github.com/Twenbe/ritmo_claro_api" TargetMode="External"/><Relationship Id="rIdrncc2ypc7xsnrrnzwfxw2" Type="http://schemas.openxmlformats.org/officeDocument/2006/relationships/hyperlink" Target="https://github.com/Twenbe/ritmo_claro_api/commit/8216b3e" TargetMode="External"/><Relationship Id="rIdxe129-4f9utb96z2iajnq" Type="http://schemas.openxmlformats.org/officeDocument/2006/relationships/hyperlink" Target="https://github.com/Twenbe/ritmo_claro_api/commit/a4e0491" TargetMode="External"/><Relationship Id="rIdrhu5xwtpib4tmbmrsab4g" Type="http://schemas.openxmlformats.org/officeDocument/2006/relationships/hyperlink" Target="https://github.com/Twenbe/ritmo_claro_api/commit/7a296ba" TargetMode="External"/><Relationship Id="rIdjtuxqwrlywfrmflyutdnu" Type="http://schemas.openxmlformats.org/officeDocument/2006/relationships/hyperlink" Target="https://github.com/Twenbe/ritmo_claro_api/commit/276695d" TargetMode="External"/><Relationship Id="rIdgcoq4dewqusgigjjhd-8a" Type="http://schemas.openxmlformats.org/officeDocument/2006/relationships/hyperlink" Target="https://github.com/Twenbe/ritmo_claro_api/commit/9290c00" TargetMode="External"/><Relationship Id="rIdebvbwinhhvitoqye_q3v_" Type="http://schemas.openxmlformats.org/officeDocument/2006/relationships/hyperlink" Target="https://github.com/Twenbe/ritmo_claro_api/commit/117706f" TargetMode="External"/><Relationship Id="rIdyazgtj0erxoj5cwddcpbo" Type="http://schemas.openxmlformats.org/officeDocument/2006/relationships/hyperlink" Target="https://github.com/Twenbe/ritmo_claro_api/commit/a534543" TargetMode="External"/><Relationship Id="rId220qpssvc7a6ocg-_rmdu" Type="http://schemas.openxmlformats.org/officeDocument/2006/relationships/hyperlink" Target="https://github.com/Twenbe/ritmo_claro_api/commit/95d99dd" TargetMode="External"/><Relationship Id="rIdeoeefefbfwfpt6_viddxa" Type="http://schemas.openxmlformats.org/officeDocument/2006/relationships/hyperlink" Target="https://github.com/Twenbe/ritmo_claro_api/commit/770c01c" TargetMode="External"/><Relationship Id="rId_56pqiqwbsrcfgculhqgp" Type="http://schemas.openxmlformats.org/officeDocument/2006/relationships/hyperlink" Target="https://github.com/Twenbe/ritmo_claro_api/commit/5fdc849" TargetMode="External"/><Relationship Id="rIdy4qmk9jdnb62-1p8b_gbj" Type="http://schemas.openxmlformats.org/officeDocument/2006/relationships/hyperlink" Target="https://github.com/Twenbe/ritmo_claro_api/commit/b369695" TargetMode="External"/><Relationship Id="rIdsak3shgbbm6d5etaynf-1" Type="http://schemas.openxmlformats.org/officeDocument/2006/relationships/hyperlink" Target="https://github.com/Twenbe/ritmo_claro_api" TargetMode="External"/><Relationship Id="rIdq6ndh4hnnql9i4fagzcxy" Type="http://schemas.openxmlformats.org/officeDocument/2006/relationships/hyperlink" Target="https://github.com/Twenbe/ritmo_claro_api/commit/df81931" TargetMode="External"/><Relationship Id="rId-dugndmwzkecufxbqpshl" Type="http://schemas.openxmlformats.org/officeDocument/2006/relationships/hyperlink" Target="https://ritmo-claro-api.onrender.com" TargetMode="External"/><Relationship Id="rIdiucjfcsrksj8ohef3bns3" Type="http://schemas.openxmlformats.org/officeDocument/2006/relationships/hyperlink" Target="https://ritmo-claro-api.onrender.com/docs" TargetMode="External"/><Relationship Id="rIdfjfzsqdnfdudyvrqbdtfy" Type="http://schemas.openxmlformats.org/officeDocument/2006/relationships/hyperlink" Target="https://github.com/Twenbe/ritmo_claro_api" TargetMode="External"/><Relationship Id="rIdyhiaf1tj-aomcuxm-bns9" Type="http://schemas.openxmlformats.org/officeDocument/2006/relationships/hyperlink" Target="https://github.com/Twenbe/ritmo_claro_api/commit/49aa59e" TargetMode="External"/><Relationship Id="rId8" Type="http://schemas.openxmlformats.org/officeDocument/2006/relationships/image" Target="media/0d5c0591b153b158b2ccc5e8e02e5afcb4561fb2.png"/><Relationship Id="rId9" Type="http://schemas.openxmlformats.org/officeDocument/2006/relationships/image" Target="media/17d5eea517f9c8b58ac90de7b12cfdbb2402433e.png"/><Relationship Id="rId10" Type="http://schemas.openxmlformats.org/officeDocument/2006/relationships/image" Target="media/fbddcc2048396294a5282917772447f20f71938e.png"/><Relationship Id="rId11" Type="http://schemas.openxmlformats.org/officeDocument/2006/relationships/image" Target="media/7fee5a4fc2da42da2e809e7f24f140260136224f.png"/><Relationship Id="rId12" Type="http://schemas.openxmlformats.org/officeDocument/2006/relationships/image" Target="media/549ef2371e932efeea6e211b1119c161d4bbb578.png"/><Relationship Id="rId13" Type="http://schemas.openxmlformats.org/officeDocument/2006/relationships/image" Target="media/d63604a1a740719fe6e5d07a6eb9713b83535065.png"/><Relationship Id="rId14" Type="http://schemas.openxmlformats.org/officeDocument/2006/relationships/image" Target="media/64468705db2df4734e58dadf2bc91f192cf4ad86.png"/><Relationship Id="rId15" Type="http://schemas.openxmlformats.org/officeDocument/2006/relationships/image" Target="media/cc536888629e91a99718801d2306d0f88cab1c76.png"/><Relationship Id="rId16" Type="http://schemas.openxmlformats.org/officeDocument/2006/relationships/image" Target="media/016a5e133ff9ba71bbac8dfc126a82282254648d.png"/><Relationship Id="rId17" Type="http://schemas.openxmlformats.org/officeDocument/2006/relationships/image" Target="media/d9342f3d778be8756f10e65a47ad86681bde2ca9.png"/><Relationship Id="rId18" Type="http://schemas.openxmlformats.org/officeDocument/2006/relationships/image" Target="media/a212d9267f7deeb132d230768b75a2c1314c4a5b.png"/><Relationship Id="rId19" Type="http://schemas.openxmlformats.org/officeDocument/2006/relationships/image" Target="media/5f9b768656eab9a4a07e2cd04ca583e421b94bb7.png"/><Relationship Id="rId20" Type="http://schemas.openxmlformats.org/officeDocument/2006/relationships/image" Target="media/57a22d690767e6ce06920f4b237cb9b491bb70cf.png"/><Relationship Id="rId21" Type="http://schemas.openxmlformats.org/officeDocument/2006/relationships/image" Target="media/75d7f7517b2ebb160487cfb665bd5bd1b22cce9c.png"/><Relationship Id="rId22" Type="http://schemas.openxmlformats.org/officeDocument/2006/relationships/image" Target="media/19039695de7858e4f463211379c504f28f1b1f1f.png"/><Relationship Id="rId23" Type="http://schemas.openxmlformats.org/officeDocument/2006/relationships/image" Target="media/d20286037a0dbf578f7c500050c4eecd9502587f.png"/><Relationship Id="rId24" Type="http://schemas.openxmlformats.org/officeDocument/2006/relationships/image" Target="media/8148e2092358893eee45d9e001292515160ebd00.png"/><Relationship Id="rId25" Type="http://schemas.openxmlformats.org/officeDocument/2006/relationships/image" Target="media/4918695d2d7c9d341d43d01533ed5a2aad8fb36f.png"/><Relationship Id="rId26" Type="http://schemas.openxmlformats.org/officeDocument/2006/relationships/image" Target="media/93b6144309aca335a12f6bc6f5291e2bdd7dbec5.png"/><Relationship Id="rId27" Type="http://schemas.openxmlformats.org/officeDocument/2006/relationships/image" Target="media/296da3dbff2e22952e3d538e654c824d2ee09d86.png"/><Relationship Id="rId28" Type="http://schemas.openxmlformats.org/officeDocument/2006/relationships/image" Target="media/8413dba08ffcfcc6ff33bbab5313e16801e80835.png"/><Relationship Id="rId29" Type="http://schemas.openxmlformats.org/officeDocument/2006/relationships/image" Target="media/32b947102fde69dde0b4e56cb5883b39006d11bb.png"/><Relationship Id="rId30" Type="http://schemas.openxmlformats.org/officeDocument/2006/relationships/image" Target="media/96a523a1fd7d21c03287df00465ddb0a79df8c38.png"/><Relationship Id="rId31" Type="http://schemas.openxmlformats.org/officeDocument/2006/relationships/image" Target="media/92804aac3b4a73bc6d891ed1f35bcbcdc38ee0df.png"/><Relationship Id="rId32" Type="http://schemas.openxmlformats.org/officeDocument/2006/relationships/image" Target="media/b0ebbafeb90225ff06c5f45a629d94f3ff5caea9.png"/><Relationship Id="rId33" Type="http://schemas.openxmlformats.org/officeDocument/2006/relationships/image" Target="media/dcd0e939c1ea455735731ab12b0d75f94e93c030.png"/><Relationship Id="rId34" Type="http://schemas.openxmlformats.org/officeDocument/2006/relationships/image" Target="media/7da50770589e66d2ede3f161840ee618c7732dd4.png"/><Relationship Id="rId35" Type="http://schemas.openxmlformats.org/officeDocument/2006/relationships/image" Target="media/ff698c5220f49d86df858aa5dbaac8144c32a476.png"/><Relationship Id="rId36" Type="http://schemas.openxmlformats.org/officeDocument/2006/relationships/image" Target="media/eebb26008cd559fe02cec0f24967eee0f0e248d7.png"/><Relationship Id="rId37" Type="http://schemas.openxmlformats.org/officeDocument/2006/relationships/image" Target="media/c5f3ebebf12987a6fb97a6f36521793a53c794cf.png"/><Relationship Id="rId38" Type="http://schemas.openxmlformats.org/officeDocument/2006/relationships/image" Target="media/562c653b3cd574f2e6280614bb0fa344e02a0a7b.png"/><Relationship Id="rId39" Type="http://schemas.openxmlformats.org/officeDocument/2006/relationships/image" Target="media/7c1f6cc8988dea40054b7e381533403f8c73a195.png"/><Relationship Id="rId40" Type="http://schemas.openxmlformats.org/officeDocument/2006/relationships/image" Target="media/9fd7f30aeed8b97aa987b72019322402b9f7545b.png"/><Relationship Id="rId41" Type="http://schemas.openxmlformats.org/officeDocument/2006/relationships/image" Target="media/e95ca4e0d90dc153de0aefa63d7642f4d28fcbd9.png"/><Relationship Id="rId42" Type="http://schemas.openxmlformats.org/officeDocument/2006/relationships/image" Target="media/2789d9ce7b94ab7c22738a3cacad642af2110e5d.png"/><Relationship Id="rId43" Type="http://schemas.openxmlformats.org/officeDocument/2006/relationships/image" Target="media/88fa7ea6b6e4134a588b28c54bacffc2c13bd1e0.png"/><Relationship Id="rId44" Type="http://schemas.openxmlformats.org/officeDocument/2006/relationships/image" Target="media/18ee3f5433f40383b3751077aecd21260e77e5ee.png"/><Relationship Id="rId45" Type="http://schemas.openxmlformats.org/officeDocument/2006/relationships/image" Target="media/8f8a73076dcaca89a3f95c29c813a2923ce4bee8.png"/><Relationship Id="rId46" Type="http://schemas.openxmlformats.org/officeDocument/2006/relationships/image" Target="media/3f16cb544180de940718c387cf9adb737527d06d.png"/><Relationship Id="rId47" Type="http://schemas.openxmlformats.org/officeDocument/2006/relationships/image" Target="media/f9144096e56162e2572922e6719f6ce168fec0cf.png"/><Relationship Id="rId48" Type="http://schemas.openxmlformats.org/officeDocument/2006/relationships/image" Target="media/1948be39648dd9d8b59bbdfd50396a173521b645.png"/><Relationship Id="rId49" Type="http://schemas.openxmlformats.org/officeDocument/2006/relationships/image" Target="media/29fe1bd2b20d95af4434134b2c7770a18ca2be2b.png"/><Relationship Id="rId50" Type="http://schemas.openxmlformats.org/officeDocument/2006/relationships/image" Target="media/5a0037ad7e5d976499346609a824b290d95bc7f1.png"/><Relationship Id="rId51" Type="http://schemas.openxmlformats.org/officeDocument/2006/relationships/image" Target="media/15cf8867cd0bd0cf0ad1be11410cff4524075f7f.png"/><Relationship Id="rId52" Type="http://schemas.openxmlformats.org/officeDocument/2006/relationships/image" Target="media/9fefdf68709550687ee8ad192b42ae9efdb558c6.png"/><Relationship Id="rId53" Type="http://schemas.openxmlformats.org/officeDocument/2006/relationships/image" Target="media/30470d6f6a4176a5b543a6e64a960915b344ab6c.png"/><Relationship Id="rId54" Type="http://schemas.openxmlformats.org/officeDocument/2006/relationships/image" Target="media/b7ccbc753d411b76ee3ff2b72965d5f8b1816237.png"/><Relationship Id="rId55" Type="http://schemas.openxmlformats.org/officeDocument/2006/relationships/image" Target="media/605281ad20704904123a3ea00edbbac518f833f6.png"/><Relationship Id="rId56" Type="http://schemas.openxmlformats.org/officeDocument/2006/relationships/image" Target="media/0ad61d546f9889afafca8f26e04685eb02911377.png"/><Relationship Id="rId57" Type="http://schemas.openxmlformats.org/officeDocument/2006/relationships/image" Target="media/590d1d8f9546ebdbb64fefea1625bc934e7e9393.png"/><Relationship Id="rId58" Type="http://schemas.openxmlformats.org/officeDocument/2006/relationships/image" Target="media/3613ec7b65968db4aff0e0e9ae93498f01697182.png"/><Relationship Id="rId59" Type="http://schemas.openxmlformats.org/officeDocument/2006/relationships/image" Target="media/c549c59f55e4195dac90f25b910a362cf2ce6d4e.png"/><Relationship Id="rId60" Type="http://schemas.openxmlformats.org/officeDocument/2006/relationships/image" Target="media/7e10b916a133633b973b1b2c228868ee0d790baf.png"/><Relationship Id="rId61" Type="http://schemas.openxmlformats.org/officeDocument/2006/relationships/image" Target="media/eecfc7f95a135a7480ba65cfc7d8157dc552bd1d.png"/><Relationship Id="rId62" Type="http://schemas.openxmlformats.org/officeDocument/2006/relationships/image" Target="media/0c99e2f547f0e3f756dfc9463ac4476a406161b8.png"/><Relationship Id="rId63" Type="http://schemas.openxmlformats.org/officeDocument/2006/relationships/image" Target="media/7f9e166c8d6499a19a4d005017384d864b0d1406.png"/><Relationship Id="rId64" Type="http://schemas.openxmlformats.org/officeDocument/2006/relationships/image" Target="media/56b32a73c90e6fa12b08745a3993587f875c436f.png"/><Relationship Id="rId65" Type="http://schemas.openxmlformats.org/officeDocument/2006/relationships/image" Target="media/bb15fda4054e6306af6797fd2fa9fff585edb425.png"/><Relationship Id="rId66" Type="http://schemas.openxmlformats.org/officeDocument/2006/relationships/image" Target="media/c01ef45837f0b134b98e01d491d1e241546438da.png"/><Relationship Id="rId67" Type="http://schemas.openxmlformats.org/officeDocument/2006/relationships/image" Target="media/e6883da7055967949a9811d65fb56bdfa5ce0ea2.png"/><Relationship Id="rId68" Type="http://schemas.openxmlformats.org/officeDocument/2006/relationships/image" Target="media/a2506cbfabe5de639ff4c91aee48ce3c25be1de6.png"/><Relationship Id="rId69" Type="http://schemas.openxmlformats.org/officeDocument/2006/relationships/image" Target="media/173aecc945b7c35896159d421b72daa07ba17236.png"/><Relationship Id="rId70" Type="http://schemas.openxmlformats.org/officeDocument/2006/relationships/image" Target="media/9dba3a0f2a1fb269ffcea3439f182b3d55b77d7c.png"/><Relationship Id="rId71" Type="http://schemas.openxmlformats.org/officeDocument/2006/relationships/image" Target="media/cc4c041d2abb328c6867e9760cd43632fb9b0eb9.png"/><Relationship Id="rId72" Type="http://schemas.openxmlformats.org/officeDocument/2006/relationships/image" Target="media/f23abb1b9f81eac9c511f61bc4b391020caab4d1.png"/><Relationship Id="rId73" Type="http://schemas.openxmlformats.org/officeDocument/2006/relationships/image" Target="media/f061f66596dbcd5b40a01dbdd7d09df28536b777.png"/><Relationship Id="rId74" Type="http://schemas.openxmlformats.org/officeDocument/2006/relationships/image" Target="media/1016e28da88d6392c4c58d0d533db106335ddd50.png"/><Relationship Id="rId75" Type="http://schemas.openxmlformats.org/officeDocument/2006/relationships/image" Target="media/16d03c43049c03cc28e78ba25ef3b581bf898277.png"/><Relationship Id="rId76" Type="http://schemas.openxmlformats.org/officeDocument/2006/relationships/image" Target="media/6e136a6659dfc0b093ebf48a4957808c71da6dc4.png"/><Relationship Id="rId77" Type="http://schemas.openxmlformats.org/officeDocument/2006/relationships/image" Target="media/072fcd5a4df714edb77c3fb6c30312eb568cc121.png"/><Relationship Id="rId78" Type="http://schemas.openxmlformats.org/officeDocument/2006/relationships/image" Target="media/008c9faf8c6ee95dd73dca8e43c198877fbb18e5.png"/><Relationship Id="rId79" Type="http://schemas.openxmlformats.org/officeDocument/2006/relationships/image" Target="media/0b523223d4d1aaee9eab18313c5c1d57f978f1ad.png"/><Relationship Id="rId80" Type="http://schemas.openxmlformats.org/officeDocument/2006/relationships/image" Target="media/beb4c86184a35b88492c0978e4f5267ee5b7d015.png"/><Relationship Id="rId81" Type="http://schemas.openxmlformats.org/officeDocument/2006/relationships/image" Target="media/33cd04b55a06d75cb8d1d4770712219d999d21b2.png"/><Relationship Id="rId82" Type="http://schemas.openxmlformats.org/officeDocument/2006/relationships/image" Target="media/b1d610617a311b4b803a568b495ea21231e4980d.png"/><Relationship Id="rId83" Type="http://schemas.openxmlformats.org/officeDocument/2006/relationships/image" Target="media/e48b7b2d1ca08f2f3950ad3af982db91a14c3fec.png"/><Relationship Id="rId84" Type="http://schemas.openxmlformats.org/officeDocument/2006/relationships/image" Target="media/6581c9e6296caee690b360cf2839f735c23de016.png"/><Relationship Id="rId85" Type="http://schemas.openxmlformats.org/officeDocument/2006/relationships/image" Target="media/c58bb24250bcd2644e9fe6f056d6656a4cfa78fd.png"/><Relationship Id="rId86" Type="http://schemas.openxmlformats.org/officeDocument/2006/relationships/image" Target="media/0157719aa4b797120313259f632444286a353e60.png"/><Relationship Id="rId87" Type="http://schemas.openxmlformats.org/officeDocument/2006/relationships/image" Target="media/adb3159d6381a3912327ac5573a25a775fe9b6c3.png"/><Relationship Id="rId88" Type="http://schemas.openxmlformats.org/officeDocument/2006/relationships/image" Target="media/844143879e75715dc1427ab656ca4739102dfce9.png"/><Relationship Id="rId89" Type="http://schemas.openxmlformats.org/officeDocument/2006/relationships/image" Target="media/913b606adece6d70fe219d99f099fb7000576bf0.png"/><Relationship Id="rId90" Type="http://schemas.openxmlformats.org/officeDocument/2006/relationships/image" Target="media/5d5c6ff84e201094e7845541b238b033cbb418e2.png"/><Relationship Id="rId91" Type="http://schemas.openxmlformats.org/officeDocument/2006/relationships/image" Target="media/ccd3f14cd572b8af2ce98e6266cd2c478aa123e8.png"/><Relationship Id="rId92" Type="http://schemas.openxmlformats.org/officeDocument/2006/relationships/image" Target="media/bbf4c23fa4bcc1960d11e9f0c0410acfd23fd247.png"/><Relationship Id="rId93" Type="http://schemas.openxmlformats.org/officeDocument/2006/relationships/image" Target="media/bba95fc6b24967886c70d6d80c286f9444766fe4.png"/><Relationship Id="rId94" Type="http://schemas.openxmlformats.org/officeDocument/2006/relationships/image" Target="media/b4ace6e177019ffffd7c78f39b3a328ccfbceafd.png"/><Relationship Id="rId95" Type="http://schemas.openxmlformats.org/officeDocument/2006/relationships/image" Target="media/1260f149f481dfdcfd656aa69bb60bbda7f24972.png"/><Relationship Id="rId96" Type="http://schemas.openxmlformats.org/officeDocument/2006/relationships/image" Target="media/ba89bdc597b7c8542e555e963b36542cd699fe4a.png"/><Relationship Id="rId97" Type="http://schemas.openxmlformats.org/officeDocument/2006/relationships/image" Target="media/cd634d1c3cc14cbddb8c4e903a9223326a3a2f30.png"/><Relationship Id="rId98" Type="http://schemas.openxmlformats.org/officeDocument/2006/relationships/image" Target="media/f568fcf25f4c346ae1114b271617cd5e72e9189e.png"/><Relationship Id="rId99" Type="http://schemas.openxmlformats.org/officeDocument/2006/relationships/image" Target="media/4c42fdcbbd5aead91818ddcccac4fcb7f9906873.png"/><Relationship Id="rId100" Type="http://schemas.openxmlformats.org/officeDocument/2006/relationships/image" Target="media/cc13cc46eac8aa790a63dd12cdbceb59e878192a.png"/><Relationship Id="rId101" Type="http://schemas.openxmlformats.org/officeDocument/2006/relationships/image" Target="media/7e97fa705eba298aef6c6520f5a22bc8796fa9a8.png"/><Relationship Id="rId102" Type="http://schemas.openxmlformats.org/officeDocument/2006/relationships/image" Target="media/8329b8cd2e3d5ea725c62fe347f4ee26ec45792f.png"/><Relationship Id="rId1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evidencias · Ritmo Claro API</dc:title>
  <dc:creator>Carlos</dc:creator>
  <cp:lastModifiedBy>Un-named</cp:lastModifiedBy>
  <cp:revision>1</cp:revision>
  <dcterms:created xsi:type="dcterms:W3CDTF">2026-10-09T04:43:43.843Z</dcterms:created>
  <dcterms:modified xsi:type="dcterms:W3CDTF">2026-10-09T04:43:43.844Z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