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0E68" w14:textId="733D22E6" w:rsidR="00327AFE" w:rsidRDefault="00327AFE">
      <w:r w:rsidRPr="00327AFE">
        <w:t>Maintenant</w:t>
      </w:r>
      <w:r w:rsidRPr="00327AFE">
        <w:t xml:space="preserve"> on va revisiter les </w:t>
      </w:r>
      <w:proofErr w:type="spellStart"/>
      <w:r w:rsidRPr="00327AFE">
        <w:t>ft</w:t>
      </w:r>
      <w:proofErr w:type="spellEnd"/>
      <w:r w:rsidRPr="00327AFE">
        <w:t xml:space="preserve"> de chaque partie</w:t>
      </w:r>
      <w:r>
        <w:t> :</w:t>
      </w:r>
    </w:p>
    <w:p w14:paraId="1F1443A3" w14:textId="69B5EDAA" w:rsidR="00327AFE" w:rsidRDefault="00327AFE">
      <w:r>
        <w:t xml:space="preserve">FT Produit : </w:t>
      </w:r>
    </w:p>
    <w:p w14:paraId="4F370CF4" w14:textId="550D4139" w:rsidR="00327AFE" w:rsidRDefault="00327AFE" w:rsidP="00327AFE">
      <w:pPr>
        <w:pStyle w:val="Paragraphedeliste"/>
        <w:numPr>
          <w:ilvl w:val="0"/>
          <w:numId w:val="1"/>
        </w:numPr>
      </w:pPr>
      <w:r>
        <w:t>Trouve des spécifications physico-chimiques pour les mélanges de produit pertinent genre plus de 10 et propose-les-moi pour que je choisisse les bons</w:t>
      </w:r>
    </w:p>
    <w:p w14:paraId="0A7C36BC" w14:textId="17627266" w:rsidR="00327AFE" w:rsidRDefault="00327AFE" w:rsidP="00327AFE">
      <w:pPr>
        <w:pStyle w:val="Paragraphedeliste"/>
        <w:numPr>
          <w:ilvl w:val="0"/>
          <w:numId w:val="1"/>
        </w:numPr>
      </w:pPr>
      <w:r>
        <w:t>Dans le tableau des formulations de base associée fait apparaitre aussi le code des composant la désignation technique ; le risque/danger de l’élément</w:t>
      </w:r>
    </w:p>
    <w:p w14:paraId="08B4AF1F" w14:textId="26A64B27" w:rsidR="00327AFE" w:rsidRDefault="00327AFE" w:rsidP="00327AFE">
      <w:r>
        <w:t xml:space="preserve">FT </w:t>
      </w:r>
      <w:r>
        <w:t>couleur</w:t>
      </w:r>
      <w:r>
        <w:t xml:space="preserve"> : </w:t>
      </w:r>
    </w:p>
    <w:p w14:paraId="44C749DD" w14:textId="5002E781" w:rsidR="00327AFE" w:rsidRDefault="00327AFE" w:rsidP="00327AFE">
      <w:pPr>
        <w:pStyle w:val="Paragraphedeliste"/>
        <w:numPr>
          <w:ilvl w:val="0"/>
          <w:numId w:val="2"/>
        </w:numPr>
      </w:pPr>
      <w:r>
        <w:t xml:space="preserve">Les </w:t>
      </w:r>
      <w:r>
        <w:t>spécifications physico-chimiques</w:t>
      </w:r>
      <w:r>
        <w:t xml:space="preserve"> sont : conditions d’application ; et je ne sais pas propose moi d’autre</w:t>
      </w:r>
    </w:p>
    <w:p w14:paraId="1D2BECDB" w14:textId="7A65A152" w:rsidR="00327AFE" w:rsidRDefault="00327AFE" w:rsidP="00327AFE">
      <w:r>
        <w:t xml:space="preserve">FT élément : </w:t>
      </w:r>
    </w:p>
    <w:p w14:paraId="7C61906C" w14:textId="4C859180" w:rsidR="00327AFE" w:rsidRDefault="00DC2713" w:rsidP="00327AFE">
      <w:pPr>
        <w:pStyle w:val="Paragraphedeliste"/>
        <w:numPr>
          <w:ilvl w:val="0"/>
          <w:numId w:val="2"/>
        </w:numPr>
      </w:pPr>
      <w:r>
        <w:t>C’</w:t>
      </w:r>
      <w:proofErr w:type="spellStart"/>
      <w:r>
        <w:t>st</w:t>
      </w:r>
      <w:proofErr w:type="spellEnd"/>
      <w:r>
        <w:t xml:space="preserve"> bon</w:t>
      </w:r>
    </w:p>
    <w:p w14:paraId="245FA0D0" w14:textId="77777777" w:rsidR="00DC2713" w:rsidRDefault="00DC2713" w:rsidP="00DC2713"/>
    <w:tbl>
      <w:tblPr>
        <w:tblW w:w="64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012"/>
        <w:gridCol w:w="3060"/>
      </w:tblGrid>
      <w:tr w:rsidR="00DC2713" w:rsidRPr="00DC2713" w14:paraId="1663FFE7" w14:textId="77777777" w:rsidTr="00DC2713">
        <w:trPr>
          <w:trHeight w:val="25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C0745" w14:textId="77777777" w:rsidR="00DC2713" w:rsidRPr="00DC2713" w:rsidRDefault="00DC2713" w:rsidP="00DC2713">
            <w:r w:rsidRPr="00DC2713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F959E" w14:textId="77777777" w:rsidR="00DC2713" w:rsidRPr="00DC2713" w:rsidRDefault="00DC2713" w:rsidP="00DC2713">
            <w:r w:rsidRPr="00DC2713">
              <w:rPr>
                <w:b/>
                <w:bCs/>
              </w:rPr>
              <w:t>Spécification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A70A" w14:textId="77777777" w:rsidR="00DC2713" w:rsidRPr="00DC2713" w:rsidRDefault="00DC2713" w:rsidP="00DC2713">
            <w:r w:rsidRPr="00DC2713">
              <w:rPr>
                <w:b/>
                <w:bCs/>
              </w:rPr>
              <w:t>Utilité</w:t>
            </w:r>
          </w:p>
        </w:tc>
      </w:tr>
      <w:tr w:rsidR="00DC2713" w:rsidRPr="00DC2713" w14:paraId="351552FA" w14:textId="77777777" w:rsidTr="00DC2713">
        <w:trPr>
          <w:trHeight w:val="24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D0F85" w14:textId="77777777" w:rsidR="00DC2713" w:rsidRPr="00DC2713" w:rsidRDefault="00DC2713" w:rsidP="00DC2713">
            <w:r w:rsidRPr="00DC2713">
              <w:rPr>
                <w:b/>
                <w:bCs/>
              </w:rPr>
              <w:t>Rhéologie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9298C" w14:textId="77777777" w:rsidR="00DC2713" w:rsidRPr="00DC2713" w:rsidRDefault="00DC2713" w:rsidP="00DC2713">
            <w:r w:rsidRPr="00DC2713">
              <w:rPr>
                <w:b/>
                <w:bCs/>
              </w:rPr>
              <w:t>Densité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BBD97" w14:textId="77777777" w:rsidR="00DC2713" w:rsidRPr="00DC2713" w:rsidRDefault="00DC2713" w:rsidP="00DC2713">
            <w:r w:rsidRPr="00DC2713">
              <w:t>Contrôle qualité massique</w:t>
            </w:r>
          </w:p>
        </w:tc>
      </w:tr>
      <w:tr w:rsidR="00DC2713" w:rsidRPr="00DC2713" w14:paraId="543E8B42" w14:textId="77777777" w:rsidTr="00DC2713">
        <w:trPr>
          <w:trHeight w:val="25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D03E2" w14:textId="77777777" w:rsidR="00DC2713" w:rsidRPr="00DC2713" w:rsidRDefault="00DC2713" w:rsidP="00DC271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ABE63" w14:textId="77777777" w:rsidR="00DC2713" w:rsidRPr="00DC2713" w:rsidRDefault="00DC2713" w:rsidP="00DC2713">
            <w:r w:rsidRPr="00DC2713">
              <w:rPr>
                <w:b/>
                <w:bCs/>
              </w:rPr>
              <w:t>Viscosité (Brookfield)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681CE" w14:textId="77777777" w:rsidR="00DC2713" w:rsidRPr="00DC2713" w:rsidRDefault="00DC2713" w:rsidP="00DC2713">
            <w:r w:rsidRPr="00DC2713">
              <w:t>Contrôle de la mise en œuvre</w:t>
            </w:r>
          </w:p>
        </w:tc>
      </w:tr>
      <w:tr w:rsidR="00DC2713" w:rsidRPr="00DC2713" w14:paraId="4075EB63" w14:textId="77777777" w:rsidTr="00DC2713">
        <w:trPr>
          <w:trHeight w:val="25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1517E" w14:textId="77777777" w:rsidR="00DC2713" w:rsidRPr="00DC2713" w:rsidRDefault="00DC2713" w:rsidP="00DC271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4BE7" w14:textId="77777777" w:rsidR="00DC2713" w:rsidRPr="00DC2713" w:rsidRDefault="00DC2713" w:rsidP="00DC2713">
            <w:r w:rsidRPr="00DC2713">
              <w:rPr>
                <w:b/>
                <w:bCs/>
              </w:rPr>
              <w:t>Extrait Sec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CC3F3" w14:textId="77777777" w:rsidR="00DC2713" w:rsidRPr="00DC2713" w:rsidRDefault="00DC2713" w:rsidP="00DC2713">
            <w:r w:rsidRPr="00DC2713">
              <w:t>Taux de matière active réelle</w:t>
            </w:r>
          </w:p>
        </w:tc>
      </w:tr>
      <w:tr w:rsidR="00DC2713" w:rsidRPr="00DC2713" w14:paraId="0A319E25" w14:textId="77777777" w:rsidTr="00DC2713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411F4" w14:textId="77777777" w:rsidR="00DC2713" w:rsidRPr="00DC2713" w:rsidRDefault="00DC2713" w:rsidP="00DC2713">
            <w:r w:rsidRPr="00DC2713">
              <w:rPr>
                <w:b/>
                <w:bCs/>
              </w:rPr>
              <w:t>Comportement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8114" w14:textId="77777777" w:rsidR="00DC2713" w:rsidRPr="00DC2713" w:rsidRDefault="00DC2713" w:rsidP="00DC2713">
            <w:r w:rsidRPr="00DC2713">
              <w:rPr>
                <w:b/>
                <w:bCs/>
              </w:rPr>
              <w:t>Pot Life</w:t>
            </w:r>
            <w:r w:rsidRPr="00DC2713">
              <w:t xml:space="preserve"> (Durée de vie mélange)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A206" w14:textId="77777777" w:rsidR="00DC2713" w:rsidRPr="00DC2713" w:rsidRDefault="00DC2713" w:rsidP="00DC2713">
            <w:r w:rsidRPr="00DC2713">
              <w:t>Temps d'utilisation avant gel/prise</w:t>
            </w:r>
          </w:p>
        </w:tc>
      </w:tr>
      <w:tr w:rsidR="00DC2713" w:rsidRPr="00DC2713" w14:paraId="0F795514" w14:textId="77777777" w:rsidTr="00DC2713">
        <w:trPr>
          <w:trHeight w:val="24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C9C60" w14:textId="77777777" w:rsidR="00DC2713" w:rsidRPr="00DC2713" w:rsidRDefault="00DC2713" w:rsidP="00DC271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7EBCA" w14:textId="77777777" w:rsidR="00DC2713" w:rsidRPr="00DC2713" w:rsidRDefault="00DC2713" w:rsidP="00DC2713">
            <w:r w:rsidRPr="00DC2713">
              <w:rPr>
                <w:b/>
                <w:bCs/>
              </w:rPr>
              <w:t>Temps de séchage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D60DA" w14:textId="77777777" w:rsidR="00DC2713" w:rsidRPr="00DC2713" w:rsidRDefault="00DC2713" w:rsidP="00DC2713">
            <w:r w:rsidRPr="00DC2713">
              <w:t>Hors poussière / Sec à cœur</w:t>
            </w:r>
          </w:p>
        </w:tc>
      </w:tr>
      <w:tr w:rsidR="00DC2713" w:rsidRPr="00DC2713" w14:paraId="13E33874" w14:textId="77777777" w:rsidTr="00DC2713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1977D" w14:textId="77777777" w:rsidR="00DC2713" w:rsidRPr="00DC2713" w:rsidRDefault="00DC2713" w:rsidP="00DC271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D6B3A" w14:textId="77777777" w:rsidR="00DC2713" w:rsidRPr="00DC2713" w:rsidRDefault="00DC2713" w:rsidP="00DC2713">
            <w:r w:rsidRPr="00DC2713">
              <w:rPr>
                <w:b/>
                <w:bCs/>
              </w:rPr>
              <w:t>Taux de COV (g/L)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78196" w14:textId="77777777" w:rsidR="00DC2713" w:rsidRPr="00DC2713" w:rsidRDefault="00DC2713" w:rsidP="00DC2713">
            <w:r w:rsidRPr="00DC2713">
              <w:t>Impact environnemental/normes</w:t>
            </w:r>
          </w:p>
        </w:tc>
      </w:tr>
      <w:tr w:rsidR="00DC2713" w:rsidRPr="00DC2713" w14:paraId="0F11548E" w14:textId="77777777" w:rsidTr="00DC2713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96F6B" w14:textId="77777777" w:rsidR="00DC2713" w:rsidRPr="00DC2713" w:rsidRDefault="00DC2713" w:rsidP="00DC2713">
            <w:r w:rsidRPr="00DC2713">
              <w:rPr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14F8" w14:textId="77777777" w:rsidR="00DC2713" w:rsidRPr="00DC2713" w:rsidRDefault="00DC2713" w:rsidP="00DC2713">
            <w:r w:rsidRPr="00DC2713">
              <w:rPr>
                <w:b/>
                <w:bCs/>
              </w:rPr>
              <w:t>Dureté (Shore ou Persoz)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5314D" w14:textId="77777777" w:rsidR="00DC2713" w:rsidRPr="00DC2713" w:rsidRDefault="00DC2713" w:rsidP="00DC2713">
            <w:r w:rsidRPr="00DC2713">
              <w:t>Résistance mécanique de la surface</w:t>
            </w:r>
          </w:p>
        </w:tc>
      </w:tr>
      <w:tr w:rsidR="00DC2713" w:rsidRPr="00DC2713" w14:paraId="33B22386" w14:textId="77777777" w:rsidTr="00DC2713">
        <w:trPr>
          <w:trHeight w:val="25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8F8C" w14:textId="77777777" w:rsidR="00DC2713" w:rsidRPr="00DC2713" w:rsidRDefault="00DC2713" w:rsidP="00DC271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0BE08" w14:textId="77777777" w:rsidR="00DC2713" w:rsidRPr="00DC2713" w:rsidRDefault="00DC2713" w:rsidP="00DC2713">
            <w:r w:rsidRPr="00DC2713">
              <w:rPr>
                <w:b/>
                <w:bCs/>
              </w:rPr>
              <w:t>Adhérence (Quadrillage)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72062" w14:textId="77777777" w:rsidR="00DC2713" w:rsidRPr="00DC2713" w:rsidRDefault="00DC2713" w:rsidP="00DC2713">
            <w:r w:rsidRPr="00DC2713">
              <w:t>Qualité de la liaison au support</w:t>
            </w:r>
          </w:p>
        </w:tc>
      </w:tr>
      <w:tr w:rsidR="00DC2713" w:rsidRPr="00DC2713" w14:paraId="767224CC" w14:textId="77777777" w:rsidTr="00DC2713">
        <w:trPr>
          <w:trHeight w:val="25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98FF0" w14:textId="77777777" w:rsidR="00DC2713" w:rsidRPr="00DC2713" w:rsidRDefault="00DC2713" w:rsidP="00DC271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3D63D" w14:textId="77777777" w:rsidR="00DC2713" w:rsidRPr="00DC2713" w:rsidRDefault="00DC2713" w:rsidP="00DC2713">
            <w:r w:rsidRPr="00DC2713">
              <w:rPr>
                <w:b/>
                <w:bCs/>
              </w:rPr>
              <w:t>Résistance chimique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92C9" w14:textId="77777777" w:rsidR="00DC2713" w:rsidRPr="00DC2713" w:rsidRDefault="00DC2713" w:rsidP="00DC2713">
            <w:r w:rsidRPr="00DC2713">
              <w:t>Tenue aux solvants/produits</w:t>
            </w:r>
          </w:p>
        </w:tc>
      </w:tr>
      <w:tr w:rsidR="00DC2713" w:rsidRPr="00DC2713" w14:paraId="44F2AC5A" w14:textId="77777777" w:rsidTr="00DC2713">
        <w:trPr>
          <w:trHeight w:val="24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AA903" w14:textId="77777777" w:rsidR="00DC2713" w:rsidRPr="00DC2713" w:rsidRDefault="00DC2713" w:rsidP="00DC2713">
            <w:r w:rsidRPr="00DC2713">
              <w:rPr>
                <w:b/>
                <w:bCs/>
              </w:rPr>
              <w:t>Sécurité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29828" w14:textId="77777777" w:rsidR="00DC2713" w:rsidRPr="00DC2713" w:rsidRDefault="00DC2713" w:rsidP="00DC2713">
            <w:r w:rsidRPr="00DC2713">
              <w:rPr>
                <w:b/>
                <w:bCs/>
              </w:rPr>
              <w:t>Point Éclair (°C)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3F59F" w14:textId="77777777" w:rsidR="00DC2713" w:rsidRPr="00DC2713" w:rsidRDefault="00DC2713" w:rsidP="00DC2713">
            <w:r w:rsidRPr="00DC2713">
              <w:t>Risque d'inflammabilité</w:t>
            </w:r>
          </w:p>
        </w:tc>
      </w:tr>
      <w:tr w:rsidR="00DC2713" w:rsidRPr="00DC2713" w14:paraId="581B9381" w14:textId="77777777" w:rsidTr="00DC2713">
        <w:trPr>
          <w:trHeight w:val="25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ADF80" w14:textId="77777777" w:rsidR="00DC2713" w:rsidRPr="00DC2713" w:rsidRDefault="00DC2713" w:rsidP="00DC271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CED11" w14:textId="77777777" w:rsidR="00DC2713" w:rsidRPr="00DC2713" w:rsidRDefault="00DC2713" w:rsidP="00DC2713">
            <w:proofErr w:type="gramStart"/>
            <w:r w:rsidRPr="00DC2713">
              <w:rPr>
                <w:b/>
                <w:bCs/>
              </w:rPr>
              <w:t>pH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F8E87" w14:textId="77777777" w:rsidR="00DC2713" w:rsidRPr="00DC2713" w:rsidRDefault="00DC2713" w:rsidP="00DC2713">
            <w:r w:rsidRPr="00DC2713">
              <w:t>Corrosivité / Acidité</w:t>
            </w:r>
          </w:p>
        </w:tc>
      </w:tr>
      <w:tr w:rsidR="00DC2713" w:rsidRPr="00DC2713" w14:paraId="19E54415" w14:textId="77777777" w:rsidTr="00DC2713">
        <w:trPr>
          <w:trHeight w:val="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69A20" w14:textId="77777777" w:rsidR="00DC2713" w:rsidRPr="00DC2713" w:rsidRDefault="00DC2713" w:rsidP="00DC271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3846E" w14:textId="77777777" w:rsidR="00DC2713" w:rsidRPr="00DC2713" w:rsidRDefault="00DC2713" w:rsidP="00DC2713">
            <w:r w:rsidRPr="00DC2713">
              <w:rPr>
                <w:b/>
                <w:bCs/>
              </w:rPr>
              <w:t>Granulométrie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C62C1" w14:textId="77777777" w:rsidR="00DC2713" w:rsidRPr="00DC2713" w:rsidRDefault="00DC2713" w:rsidP="00DC2713">
            <w:r w:rsidRPr="00DC2713">
              <w:t>Finesse des charges / texture</w:t>
            </w:r>
          </w:p>
        </w:tc>
      </w:tr>
    </w:tbl>
    <w:p w14:paraId="18FCA1A8" w14:textId="77777777" w:rsidR="00DC2713" w:rsidRDefault="00DC2713" w:rsidP="00DC2713"/>
    <w:p w14:paraId="52C0D380" w14:textId="77777777" w:rsidR="00B95F6A" w:rsidRDefault="00B95F6A" w:rsidP="00DC2713"/>
    <w:p w14:paraId="7B02184A" w14:textId="77777777" w:rsidR="00B95F6A" w:rsidRDefault="00B95F6A" w:rsidP="00DC2713"/>
    <w:p w14:paraId="0D04E2D9" w14:textId="3622CF18" w:rsidR="00B95F6A" w:rsidRDefault="00B95F6A" w:rsidP="00DC2713">
      <w:r>
        <w:t>On va améliorer la recherche rapide d’</w:t>
      </w:r>
      <w:proofErr w:type="spellStart"/>
      <w:r>
        <w:t>element</w:t>
      </w:r>
      <w:proofErr w:type="spellEnd"/>
      <w:r>
        <w:t xml:space="preserve"> de sur le site :</w:t>
      </w:r>
    </w:p>
    <w:p w14:paraId="060132B2" w14:textId="03448748" w:rsidR="00B95F6A" w:rsidRDefault="00B95F6A" w:rsidP="00DC2713">
      <w:r>
        <w:t xml:space="preserve">Faut que la recherche rapide soit reliée à toute les listes qui existent dans les sections, et quand on appuie sur l’élément </w:t>
      </w:r>
      <w:proofErr w:type="spellStart"/>
      <w:r>
        <w:t>rechecher</w:t>
      </w:r>
      <w:proofErr w:type="spellEnd"/>
      <w:r>
        <w:t xml:space="preserve"> au lieu du bouton accéder fait apparaitre le détail de l’élément en question qu’on visualise </w:t>
      </w:r>
      <w:proofErr w:type="gramStart"/>
      <w:r>
        <w:t>directement .</w:t>
      </w:r>
      <w:proofErr w:type="gramEnd"/>
    </w:p>
    <w:p w14:paraId="4F9ACD33" w14:textId="2686092D" w:rsidR="00B95F6A" w:rsidRDefault="00B95F6A" w:rsidP="00DC2713">
      <w:proofErr w:type="spellStart"/>
      <w:r>
        <w:t>Régle</w:t>
      </w:r>
      <w:proofErr w:type="spellEnd"/>
      <w:r>
        <w:t xml:space="preserve"> aussi </w:t>
      </w:r>
      <w:proofErr w:type="gramStart"/>
      <w:r>
        <w:t>les problème</w:t>
      </w:r>
      <w:proofErr w:type="gramEnd"/>
      <w:r>
        <w:t xml:space="preserve"> de lag sur le site pour le rendre plus rapide avec moins de latence et moins de bugs.</w:t>
      </w:r>
    </w:p>
    <w:p w14:paraId="319247E3" w14:textId="77777777" w:rsidR="005C19E1" w:rsidRDefault="005C19E1" w:rsidP="00DC2713"/>
    <w:p w14:paraId="53BF625A" w14:textId="77777777" w:rsidR="005C19E1" w:rsidRDefault="005C19E1" w:rsidP="00DC2713"/>
    <w:p w14:paraId="07C6C16D" w14:textId="77777777" w:rsidR="005C19E1" w:rsidRDefault="005C19E1" w:rsidP="00DC2713"/>
    <w:p w14:paraId="1C5F62DA" w14:textId="2B3889C1" w:rsidR="005C19E1" w:rsidRDefault="005C19E1" w:rsidP="00DC2713">
      <w:r>
        <w:t xml:space="preserve">Dans la </w:t>
      </w:r>
      <w:proofErr w:type="spellStart"/>
      <w:r>
        <w:t>fenetre</w:t>
      </w:r>
      <w:proofErr w:type="spellEnd"/>
      <w:r>
        <w:t xml:space="preserve"> qui affiche les listes crée un bouton export en haut à droite qui permet d’exporter les listes au format </w:t>
      </w:r>
      <w:proofErr w:type="spellStart"/>
      <w:r>
        <w:t>excel</w:t>
      </w:r>
      <w:proofErr w:type="spellEnd"/>
      <w:r>
        <w:t xml:space="preserve"> facilement ou </w:t>
      </w:r>
      <w:proofErr w:type="spellStart"/>
      <w:r>
        <w:t>word</w:t>
      </w:r>
      <w:proofErr w:type="spellEnd"/>
    </w:p>
    <w:p w14:paraId="65066978" w14:textId="77777777" w:rsidR="00E5684D" w:rsidRDefault="00E5684D" w:rsidP="00DC2713"/>
    <w:p w14:paraId="6ED53679" w14:textId="77777777" w:rsidR="00E5684D" w:rsidRDefault="00E5684D" w:rsidP="00DC2713"/>
    <w:p w14:paraId="4D43702D" w14:textId="77777777" w:rsidR="00E5684D" w:rsidRDefault="00E5684D" w:rsidP="00DC2713"/>
    <w:p w14:paraId="5C3D186E" w14:textId="77777777" w:rsidR="00E5684D" w:rsidRDefault="00E5684D" w:rsidP="00DC2713"/>
    <w:p w14:paraId="7815DCBF" w14:textId="6F7894F6" w:rsidR="00E5684D" w:rsidRDefault="00E5684D" w:rsidP="00DC2713">
      <w:proofErr w:type="gramStart"/>
      <w:r w:rsidRPr="00E5684D">
        <w:t>pour</w:t>
      </w:r>
      <w:proofErr w:type="gramEnd"/>
      <w:r w:rsidRPr="00E5684D">
        <w:t xml:space="preserve"> l'exportation en format </w:t>
      </w:r>
      <w:proofErr w:type="spellStart"/>
      <w:proofErr w:type="gramStart"/>
      <w:r w:rsidRPr="00E5684D">
        <w:t>excel</w:t>
      </w:r>
      <w:proofErr w:type="spellEnd"/>
      <w:r w:rsidRPr="00E5684D">
        <w:t xml:space="preserve"> ,</w:t>
      </w:r>
      <w:proofErr w:type="gramEnd"/>
      <w:r w:rsidRPr="00E5684D">
        <w:t xml:space="preserve"> faut que </w:t>
      </w:r>
      <w:proofErr w:type="spellStart"/>
      <w:proofErr w:type="gramStart"/>
      <w:r w:rsidRPr="00E5684D">
        <w:t>ca</w:t>
      </w:r>
      <w:proofErr w:type="spellEnd"/>
      <w:proofErr w:type="gramEnd"/>
      <w:r w:rsidRPr="00E5684D">
        <w:t xml:space="preserve"> créé un tableau</w:t>
      </w:r>
      <w:r>
        <w:t xml:space="preserve"> comme </w:t>
      </w:r>
      <w:proofErr w:type="spellStart"/>
      <w:proofErr w:type="gramStart"/>
      <w:r>
        <w:t>ca</w:t>
      </w:r>
      <w:proofErr w:type="spellEnd"/>
      <w:proofErr w:type="gramEnd"/>
      <w:r>
        <w:t> :</w:t>
      </w:r>
    </w:p>
    <w:p w14:paraId="5AA4E849" w14:textId="3067A9C4" w:rsidR="00E5684D" w:rsidRDefault="00E5684D" w:rsidP="00DC2713">
      <w:proofErr w:type="gramStart"/>
      <w:r>
        <w:t>pour</w:t>
      </w:r>
      <w:proofErr w:type="gramEnd"/>
      <w:r>
        <w:t xml:space="preserve"> </w:t>
      </w:r>
      <w:proofErr w:type="gramStart"/>
      <w:r>
        <w:t>les autres mélange</w:t>
      </w:r>
      <w:proofErr w:type="gramEnd"/>
      <w:r>
        <w:t xml:space="preserve"> : les colonnes référence, </w:t>
      </w:r>
      <w:proofErr w:type="gramStart"/>
      <w:r>
        <w:t>nom ,couleur</w:t>
      </w:r>
      <w:proofErr w:type="gramEnd"/>
      <w:r>
        <w:t xml:space="preserve"> , </w:t>
      </w:r>
      <w:proofErr w:type="gramStart"/>
      <w:r>
        <w:t>emplacement ,</w:t>
      </w:r>
      <w:proofErr w:type="gramEnd"/>
      <w:r>
        <w:t xml:space="preserve"> commentaire</w:t>
      </w:r>
    </w:p>
    <w:p w14:paraId="5E659945" w14:textId="2E1520AB" w:rsidR="00E5684D" w:rsidRDefault="00E5684D" w:rsidP="00DC2713">
      <w:proofErr w:type="gramStart"/>
      <w:r>
        <w:t>pour</w:t>
      </w:r>
      <w:proofErr w:type="gramEnd"/>
      <w:r>
        <w:t xml:space="preserve"> les mélanges couleurs pareil</w:t>
      </w:r>
    </w:p>
    <w:p w14:paraId="5332BCBD" w14:textId="75089694" w:rsidR="00E5684D" w:rsidRDefault="00E5684D" w:rsidP="00DC2713">
      <w:proofErr w:type="gramStart"/>
      <w:r>
        <w:t>pour</w:t>
      </w:r>
      <w:proofErr w:type="gramEnd"/>
      <w:r>
        <w:t xml:space="preserve"> le catalogue des éléments : nom, code, désignation, fournisseur, commentaire</w:t>
      </w:r>
    </w:p>
    <w:p w14:paraId="50DBC09A" w14:textId="2D662AC5" w:rsidR="00E5684D" w:rsidRDefault="00E5684D" w:rsidP="00DC2713">
      <w:proofErr w:type="gramStart"/>
      <w:r>
        <w:t>pour</w:t>
      </w:r>
      <w:proofErr w:type="gramEnd"/>
      <w:r>
        <w:t xml:space="preserve"> </w:t>
      </w:r>
      <w:proofErr w:type="gramStart"/>
      <w:r>
        <w:t>les nuancier</w:t>
      </w:r>
      <w:proofErr w:type="gramEnd"/>
      <w:r>
        <w:t xml:space="preserve"> de couleurs</w:t>
      </w:r>
      <w:proofErr w:type="gramStart"/>
      <w:r>
        <w:t> :référence</w:t>
      </w:r>
      <w:proofErr w:type="gramEnd"/>
      <w:r>
        <w:t xml:space="preserve">, nom, futur </w:t>
      </w:r>
      <w:proofErr w:type="gramStart"/>
      <w:r>
        <w:t>nom ,</w:t>
      </w:r>
      <w:proofErr w:type="gramEnd"/>
      <w:r>
        <w:t xml:space="preserve"> </w:t>
      </w:r>
      <w:proofErr w:type="spellStart"/>
      <w:r>
        <w:t>ral</w:t>
      </w:r>
      <w:proofErr w:type="spellEnd"/>
      <w:r>
        <w:t xml:space="preserve">, société, type  </w:t>
      </w:r>
    </w:p>
    <w:sectPr w:rsidR="00E568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3CB0"/>
    <w:multiLevelType w:val="hybridMultilevel"/>
    <w:tmpl w:val="8D4C3E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D1682"/>
    <w:multiLevelType w:val="hybridMultilevel"/>
    <w:tmpl w:val="51581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0591">
    <w:abstractNumId w:val="1"/>
  </w:num>
  <w:num w:numId="2" w16cid:durableId="28569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FE"/>
    <w:rsid w:val="00327AFE"/>
    <w:rsid w:val="00425667"/>
    <w:rsid w:val="005C19E1"/>
    <w:rsid w:val="008005BD"/>
    <w:rsid w:val="00852DFC"/>
    <w:rsid w:val="00B95F6A"/>
    <w:rsid w:val="00DC2713"/>
    <w:rsid w:val="00E5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A438B"/>
  <w15:chartTrackingRefBased/>
  <w15:docId w15:val="{1C9D5DD1-8625-465B-9C0D-8782AF6A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7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7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7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7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7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7A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7A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7A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7A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7A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7A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7A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7A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7A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7A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7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Methodes MARTINEAU</dc:creator>
  <cp:keywords/>
  <dc:description/>
  <cp:lastModifiedBy>Methodes MARTINEAU</cp:lastModifiedBy>
  <cp:revision>3</cp:revision>
  <dcterms:created xsi:type="dcterms:W3CDTF">2026-07-08T08:25:00Z</dcterms:created>
  <dcterms:modified xsi:type="dcterms:W3CDTF">2026-07-08T14:37:00Z</dcterms:modified>
</cp:coreProperties>
</file>