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eastAsia"/>
          <w:lang w:val="en-US" w:eastAsia="zh"/>
        </w:rPr>
      </w:pPr>
      <w:r>
        <w:rPr>
          <w:rFonts w:hint="eastAsia" w:ascii="Times New Roman" w:eastAsia="Times New Roman"/>
          <w:lang w:val="en-US" w:eastAsia="zh"/>
        </w:rPr>
        <w:t>Implementing a mobile payment system mainly requires implementing of certain algorithms. In general, the algorithm has the following properties:</w:t>
      </w:r>
    </w:p>
    <w:p>
      <w:pPr>
        <w:numPr>
          <w:ilvl w:val="0"/>
          <w:numId w:val="0"/>
        </w:numPr>
        <w:jc w:val="both"/>
        <w:rPr>
          <w:rFonts w:hint="eastAsia"/>
          <w:lang w:val="en-US" w:eastAsia="zh"/>
        </w:rPr>
      </w:pPr>
    </w:p>
    <w:p>
      <w:pPr>
        <w:pStyle w:val="6"/>
        <w:numPr>
          <w:ilvl w:val="0"/>
          <w:numId w:val="1"/>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discreteness. this property is that the algorithm must represent the process of solving a problem as a sequential execution simple steps. to perform each step of the algorithm, the final time interval, that is, the transformation of the original data into the result is discrete in time;</w:t>
      </w:r>
    </w:p>
    <w:p>
      <w:pPr>
        <w:pStyle w:val="6"/>
        <w:numPr>
          <w:ilvl w:val="0"/>
          <w:numId w:val="1"/>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definition. each algorithm rule must be clear, single-valued;</w:t>
      </w:r>
    </w:p>
    <w:p>
      <w:pPr>
        <w:pStyle w:val="6"/>
        <w:numPr>
          <w:ilvl w:val="0"/>
          <w:numId w:val="1"/>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efficiency. the algorithm should lead to a solution for finite number of steps;</w:t>
      </w:r>
    </w:p>
    <w:p>
      <w:pPr>
        <w:pStyle w:val="6"/>
        <w:numPr>
          <w:ilvl w:val="0"/>
          <w:numId w:val="1"/>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the mass. the algorithm for solving the problem is developed in general form, that is, it must be applicable to a certain class of problems, differing only in the initial data;</w:t>
      </w:r>
    </w:p>
    <w:p>
      <w:pPr>
        <w:pStyle w:val="6"/>
        <w:numPr>
          <w:ilvl w:val="0"/>
          <w:numId w:val="1"/>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correctness. the algorithm is correct if its execution gives correct results of solving the task.</w:t>
      </w:r>
    </w:p>
    <w:p>
      <w:pPr>
        <w:suppressAutoHyphens/>
        <w:spacing w:line="288" w:lineRule="auto"/>
        <w:ind w:firstLine="720"/>
        <w:jc w:val="both"/>
        <w:rPr>
          <w:szCs w:val="28"/>
        </w:rPr>
      </w:pPr>
      <w:r>
        <w:rPr>
          <w:szCs w:val="28"/>
        </w:rPr>
        <w:t>There are different means to make algorithms. The choice of the tool is determined by the type of the algorithm to be executed. The following are ways of recording algorithms:</w:t>
      </w:r>
    </w:p>
    <w:p>
      <w:pPr>
        <w:pStyle w:val="6"/>
        <w:numPr>
          <w:ilvl w:val="0"/>
          <w:numId w:val="2"/>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Verbal: when the algorithm is described in human language.</w:t>
      </w:r>
    </w:p>
    <w:p>
      <w:pPr>
        <w:pStyle w:val="6"/>
        <w:numPr>
          <w:ilvl w:val="0"/>
          <w:numId w:val="2"/>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Symbolic, when the algorithm is described by a set of symbols.</w:t>
      </w:r>
    </w:p>
    <w:p>
      <w:pPr>
        <w:pStyle w:val="6"/>
        <w:numPr>
          <w:ilvl w:val="0"/>
          <w:numId w:val="2"/>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Graphical, when the algorithm is described using a set of graphic images.</w:t>
      </w:r>
      <w:r>
        <w:rPr>
          <w:rFonts w:hint="eastAsia" w:ascii="Times New Roman" w:hAnsi="Times New Roman" w:cs="Times New Roman"/>
          <w:sz w:val="28"/>
          <w:szCs w:val="28"/>
          <w:lang w:val="en-US" w:eastAsia="zh"/>
        </w:rPr>
        <w:t xml:space="preserve"> </w:t>
      </w:r>
      <w:r>
        <w:rPr>
          <w:rFonts w:ascii="Times New Roman" w:hAnsi="Times New Roman" w:cs="Times New Roman"/>
          <w:sz w:val="28"/>
          <w:szCs w:val="28"/>
        </w:rPr>
        <w:t>Common methods of recording are graphical recording using flowcharts.</w:t>
      </w:r>
    </w:p>
    <w:p>
      <w:pPr>
        <w:pStyle w:val="6"/>
        <w:numPr>
          <w:ilvl w:val="0"/>
          <w:numId w:val="2"/>
        </w:numPr>
        <w:tabs>
          <w:tab w:val="left" w:pos="1134"/>
        </w:tabs>
        <w:suppressAutoHyphens/>
        <w:spacing w:after="0" w:line="288" w:lineRule="auto"/>
        <w:ind w:left="0" w:firstLine="720"/>
        <w:jc w:val="both"/>
        <w:rPr>
          <w:rFonts w:ascii="Times New Roman" w:hAnsi="Times New Roman" w:cs="Times New Roman"/>
          <w:sz w:val="28"/>
          <w:szCs w:val="28"/>
        </w:rPr>
      </w:pPr>
      <w:r>
        <w:rPr>
          <w:rFonts w:ascii="Times New Roman" w:hAnsi="Times New Roman" w:cs="Times New Roman"/>
          <w:sz w:val="28"/>
          <w:szCs w:val="28"/>
        </w:rPr>
        <w:t>Versatility. The algorithm can be used for an entire class tasks, to different sets of initial data.</w:t>
      </w:r>
    </w:p>
    <w:p>
      <w:pPr>
        <w:numPr>
          <w:ilvl w:val="0"/>
          <w:numId w:val="0"/>
        </w:numPr>
        <w:jc w:val="both"/>
        <w:rPr>
          <w:rFonts w:hint="eastAsia"/>
          <w:lang w:val="en-US" w:eastAsia="zh"/>
        </w:rPr>
      </w:pPr>
    </w:p>
    <w:p>
      <w:pPr>
        <w:numPr>
          <w:ilvl w:val="0"/>
          <w:numId w:val="0"/>
        </w:numPr>
        <w:ind w:firstLine="708" w:firstLineChars="0"/>
        <w:jc w:val="both"/>
        <w:rPr>
          <w:rFonts w:hint="eastAsia"/>
          <w:lang w:val="en-US" w:eastAsia="zh"/>
        </w:rPr>
      </w:pPr>
      <w:r>
        <w:rPr>
          <w:rFonts w:hint="eastAsia" w:ascii="Times New Roman" w:eastAsia="Times New Roman"/>
          <w:lang w:val="en-US" w:eastAsia="zh"/>
        </w:rPr>
        <w:t>For this system, the key algorithm of mobile payment is the payment process between user and merchant where there is a confirmation from the merchant side. The data structure to implement this is below.</w:t>
      </w:r>
    </w:p>
    <w:p>
      <w:pPr>
        <w:numPr>
          <w:ilvl w:val="0"/>
          <w:numId w:val="0"/>
        </w:numPr>
        <w:ind w:firstLine="708" w:firstLineChars="0"/>
        <w:jc w:val="both"/>
        <w:rPr>
          <w:rFonts w:hint="eastAsia"/>
          <w:lang w:val="en-US" w:eastAsia="zh"/>
        </w:rPr>
      </w:pPr>
    </w:p>
    <w:p>
      <w:pPr>
        <w:numPr>
          <w:ilvl w:val="0"/>
          <w:numId w:val="0"/>
        </w:numPr>
        <w:ind w:firstLine="708" w:firstLineChars="0"/>
        <w:jc w:val="both"/>
        <w:rPr>
          <w:rFonts w:hint="default"/>
          <w:lang w:val="en-US" w:eastAsia="zh"/>
        </w:rPr>
      </w:pPr>
      <w:r>
        <w:rPr>
          <w:rFonts w:hint="eastAsia" w:ascii="Times New Roman" w:eastAsia="Times New Roman"/>
          <w:lang w:val="en-US" w:eastAsia="zh"/>
        </w:rPr>
        <w:t>pay: a semaphore whose count is 1</w:t>
      </w:r>
    </w:p>
    <w:p>
      <w:pPr>
        <w:numPr>
          <w:ilvl w:val="0"/>
          <w:numId w:val="0"/>
        </w:numPr>
        <w:ind w:firstLine="708" w:firstLineChars="0"/>
        <w:jc w:val="both"/>
        <w:rPr>
          <w:rFonts w:hint="eastAsia"/>
          <w:lang w:val="en-US" w:eastAsia="zh"/>
        </w:rPr>
      </w:pPr>
      <w:r>
        <w:rPr>
          <w:rFonts w:hint="eastAsia" w:ascii="Times New Roman" w:eastAsia="Times New Roman"/>
          <w:lang w:val="en-US" w:eastAsia="zh"/>
        </w:rPr>
        <w:t>confirmation: a semaphore whose count is 1</w:t>
      </w:r>
    </w:p>
    <w:p>
      <w:pPr>
        <w:numPr>
          <w:ilvl w:val="0"/>
          <w:numId w:val="0"/>
        </w:numPr>
        <w:ind w:firstLine="708" w:firstLineChars="0"/>
        <w:jc w:val="both"/>
        <w:rPr>
          <w:rFonts w:hint="eastAsia"/>
          <w:lang w:val="en-US" w:eastAsia="zh"/>
        </w:rPr>
      </w:pPr>
      <w:r>
        <w:rPr>
          <w:rFonts w:hint="eastAsia" w:ascii="Times New Roman" w:eastAsia="Times New Roman"/>
          <w:lang w:val="en-US" w:eastAsia="zh"/>
        </w:rPr>
        <w:t>finish: a semaphore whose count is 1.</w:t>
      </w:r>
    </w:p>
    <w:p>
      <w:pPr>
        <w:numPr>
          <w:ilvl w:val="0"/>
          <w:numId w:val="0"/>
        </w:numPr>
        <w:ind w:firstLine="708" w:firstLineChars="0"/>
        <w:jc w:val="both"/>
        <w:rPr>
          <w:rFonts w:hint="eastAsia"/>
          <w:lang w:val="en-US" w:eastAsia="zh"/>
        </w:rPr>
      </w:pPr>
    </w:p>
    <w:p>
      <w:pPr>
        <w:numPr>
          <w:ilvl w:val="0"/>
          <w:numId w:val="0"/>
        </w:numPr>
        <w:ind w:firstLine="708" w:firstLineChars="0"/>
        <w:jc w:val="both"/>
        <w:rPr>
          <w:rFonts w:hint="eastAsia"/>
          <w:lang w:val="en-US" w:eastAsia="zh"/>
        </w:rPr>
      </w:pPr>
    </w:p>
    <w:p>
      <w:pPr>
        <w:numPr>
          <w:ilvl w:val="0"/>
          <w:numId w:val="0"/>
        </w:numPr>
        <w:jc w:val="both"/>
        <w:rPr>
          <w:rFonts w:hint="eastAsia"/>
          <w:lang w:val="en-US" w:eastAsia="zh"/>
        </w:rPr>
      </w:pPr>
      <w:r>
        <w:rPr>
          <w:rFonts w:hint="eastAsia" w:ascii="Times New Roman" w:eastAsia="Times New Roman"/>
          <w:lang w:val="en-US" w:eastAsia="zh"/>
        </w:rPr>
        <w:t>In figure 2.2 below is a flowchart describing such algorithm</w:t>
      </w:r>
    </w:p>
    <w:p>
      <w:pPr>
        <w:numPr>
          <w:ilvl w:val="0"/>
          <w:numId w:val="0"/>
        </w:numPr>
        <w:jc w:val="center"/>
        <w:rPr>
          <w:rFonts w:hint="default"/>
          <w:lang w:val="en-US" w:eastAsia="zh"/>
        </w:rPr>
      </w:pPr>
      <w:r>
        <w:rPr>
          <w:rFonts w:hint="default"/>
          <w:lang w:val="en-US" w:eastAsia="zh"/>
        </w:rPr>
        <w:drawing>
          <wp:inline distT="0" distB="0" distL="114300" distR="114300">
            <wp:extent cx="4295775" cy="5734050"/>
            <wp:effectExtent l="0" t="0" r="9525" b="0"/>
            <wp:docPr id="3" name="图片 3" descr="FlowchartDiagra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FlowchartDiagram1"/>
                    <pic:cNvPicPr>
                      <a:picLocks noChangeAspect="true"/>
                    </pic:cNvPicPr>
                  </pic:nvPicPr>
                  <pic:blipFill>
                    <a:blip r:embed="rId6"/>
                    <a:stretch>
                      <a:fillRect/>
                    </a:stretch>
                  </pic:blipFill>
                  <pic:spPr>
                    <a:xfrm>
                      <a:off x="0" y="0"/>
                      <a:ext cx="4295775" cy="5734050"/>
                    </a:xfrm>
                    <a:prstGeom prst="rect">
                      <a:avLst/>
                    </a:prstGeom>
                    <a:noFill/>
                    <a:ln>
                      <a:noFill/>
                    </a:ln>
                  </pic:spPr>
                </pic:pic>
              </a:graphicData>
            </a:graphic>
          </wp:inline>
        </w:drawing>
      </w:r>
      <w:bookmarkStart w:id="0" w:name="_GoBack"/>
      <w:bookmarkEnd w:id="0"/>
    </w:p>
    <w:p>
      <w:pPr>
        <w:numPr>
          <w:ilvl w:val="0"/>
          <w:numId w:val="0"/>
        </w:numPr>
        <w:jc w:val="center"/>
        <w:rPr>
          <w:rFonts w:hint="default"/>
          <w:lang w:val="en-US" w:eastAsia="zh"/>
        </w:rPr>
      </w:pPr>
    </w:p>
    <w:p>
      <w:pPr>
        <w:shd w:val="clear" w:color="auto" w:fill="FFFFFF"/>
        <w:spacing w:line="288" w:lineRule="auto"/>
        <w:ind w:firstLine="708"/>
        <w:jc w:val="center"/>
        <w:rPr>
          <w:rFonts w:hint="default" w:eastAsia="Times New Roman"/>
          <w:b/>
          <w:szCs w:val="28"/>
          <w:lang w:val="en-US" w:eastAsia="zh"/>
        </w:rPr>
      </w:pPr>
      <w:r>
        <w:rPr>
          <w:szCs w:val="28"/>
        </w:rPr>
        <w:t xml:space="preserve">Figure 2.2 – System flowchart: </w:t>
      </w:r>
      <w:r>
        <w:rPr>
          <w:rFonts w:hint="eastAsia" w:ascii="Times New Roman" w:eastAsia="Times New Roman"/>
          <w:szCs w:val="28"/>
          <w:lang w:val="en-US" w:eastAsia="zh"/>
        </w:rPr>
        <w:t xml:space="preserve">user payment with confirmation </w:t>
      </w:r>
    </w:p>
    <w:p>
      <w:pPr>
        <w:numPr>
          <w:ilvl w:val="0"/>
          <w:numId w:val="0"/>
        </w:numPr>
        <w:jc w:val="center"/>
        <w:rPr>
          <w:rFonts w:hint="default"/>
          <w:lang w:val="en-US" w:eastAsia="zh"/>
        </w:rPr>
      </w:pPr>
    </w:p>
    <w:p>
      <w:pPr>
        <w:numPr>
          <w:ilvl w:val="0"/>
          <w:numId w:val="0"/>
        </w:numPr>
        <w:ind w:firstLine="708" w:firstLineChars="0"/>
        <w:rPr>
          <w:rFonts w:hint="default"/>
          <w:lang w:val="en-US" w:eastAsia="zh"/>
        </w:rPr>
      </w:pPr>
    </w:p>
    <w:p>
      <w:pPr>
        <w:numPr>
          <w:ilvl w:val="0"/>
          <w:numId w:val="0"/>
        </w:numPr>
        <w:ind w:firstLine="708" w:firstLineChars="0"/>
        <w:jc w:val="both"/>
        <w:rPr>
          <w:rFonts w:hint="eastAsia" w:ascii="Times New Roman" w:eastAsia="Times New Roman"/>
          <w:lang w:val="en-US" w:eastAsia="zh"/>
        </w:rPr>
      </w:pPr>
      <w:r>
        <w:rPr>
          <w:rFonts w:hint="eastAsia" w:ascii="Times New Roman" w:eastAsia="Times New Roman"/>
          <w:lang w:val="en-US" w:eastAsia="zh"/>
        </w:rPr>
        <w:t xml:space="preserve">The payment process begins with initialization and then await until the some user made a payment. If the waiting process costs more than specified time, then the payment fails. Otherwise, when there is payment made, the algorithm waits for merchant confirmation, which can be sent from merchant business server. If there is a confirmation request during the scope of waiting time, the algorithm will do the final stage of the payment,which includes the persistence of certain data, make notification... etc.  </w:t>
      </w:r>
    </w:p>
    <w:p>
      <w:pPr>
        <w:rPr>
          <w:rFonts w:hint="eastAsia" w:ascii="Times New Roman" w:eastAsia="Times New Roman"/>
          <w:lang w:val="en-US" w:eastAsia="zh"/>
        </w:rPr>
      </w:pPr>
      <w:r>
        <w:rPr>
          <w:rFonts w:hint="eastAsia" w:ascii="Times New Roman" w:eastAsia="Times New Roman"/>
          <w:lang w:val="en-US" w:eastAsia="zh"/>
        </w:rPr>
        <w:br w:type="page"/>
      </w:r>
    </w:p>
    <w:p>
      <w:pPr>
        <w:jc w:val="center"/>
        <w:rPr>
          <w:rFonts w:hint="default" w:ascii="Times New Roman" w:hAnsi="Times New Roman" w:cs="Times New Roman"/>
          <w:szCs w:val="28"/>
        </w:rPr>
      </w:pPr>
      <w:r>
        <w:rPr>
          <w:rFonts w:hint="default" w:ascii="Times New Roman" w:hAnsi="Times New Roman" w:cs="Times New Roman"/>
          <w:szCs w:val="28"/>
        </w:rPr>
        <w:t>Ministry of Education of the Republic of Belarus</w:t>
      </w:r>
    </w:p>
    <w:p>
      <w:pPr>
        <w:jc w:val="center"/>
        <w:rPr>
          <w:rFonts w:hint="default" w:ascii="Times New Roman" w:hAnsi="Times New Roman" w:cs="Times New Roman"/>
          <w:szCs w:val="28"/>
        </w:rPr>
      </w:pPr>
    </w:p>
    <w:p>
      <w:pPr>
        <w:jc w:val="center"/>
        <w:rPr>
          <w:rFonts w:hint="default" w:ascii="Times New Roman" w:hAnsi="Times New Roman" w:cs="Times New Roman"/>
          <w:szCs w:val="28"/>
          <w:lang w:val="en-US"/>
        </w:rPr>
      </w:pPr>
      <w:r>
        <w:rPr>
          <w:rFonts w:hint="default" w:ascii="Times New Roman" w:hAnsi="Times New Roman" w:cs="Times New Roman"/>
          <w:szCs w:val="28"/>
          <w:lang w:val="en-US"/>
        </w:rPr>
        <w:t>Institution of Education</w:t>
      </w:r>
    </w:p>
    <w:p>
      <w:pPr>
        <w:jc w:val="center"/>
        <w:rPr>
          <w:rFonts w:hint="default" w:ascii="Times New Roman" w:hAnsi="Times New Roman" w:cs="Times New Roman"/>
          <w:bCs/>
          <w:caps/>
          <w:szCs w:val="28"/>
        </w:rPr>
      </w:pPr>
      <w:r>
        <w:rPr>
          <w:rFonts w:hint="default" w:ascii="Times New Roman" w:hAnsi="Times New Roman" w:cs="Times New Roman"/>
          <w:bCs/>
          <w:caps/>
          <w:szCs w:val="28"/>
        </w:rPr>
        <w:t>Belarusian State University</w:t>
      </w:r>
    </w:p>
    <w:p>
      <w:pPr>
        <w:jc w:val="center"/>
        <w:rPr>
          <w:rFonts w:hint="default" w:ascii="Times New Roman" w:hAnsi="Times New Roman" w:cs="Times New Roman"/>
          <w:b/>
          <w:bCs/>
          <w:szCs w:val="28"/>
        </w:rPr>
      </w:pPr>
      <w:r>
        <w:rPr>
          <w:rFonts w:hint="default" w:ascii="Times New Roman" w:hAnsi="Times New Roman" w:cs="Times New Roman"/>
          <w:bCs/>
          <w:caps/>
          <w:szCs w:val="28"/>
        </w:rPr>
        <w:t>of Informatics and Radioelectronics</w:t>
      </w:r>
    </w:p>
    <w:p>
      <w:pPr>
        <w:rPr>
          <w:rFonts w:hint="default" w:ascii="Times New Roman" w:hAnsi="Times New Roman" w:cs="Times New Roman"/>
          <w:szCs w:val="28"/>
          <w:lang w:val="en-US"/>
        </w:rPr>
      </w:pPr>
    </w:p>
    <w:p>
      <w:pPr>
        <w:rPr>
          <w:rFonts w:hint="default" w:ascii="Times New Roman" w:hAnsi="Times New Roman" w:cs="Times New Roman"/>
          <w:szCs w:val="28"/>
          <w:lang w:val="en-US"/>
        </w:rPr>
      </w:pPr>
      <w:r>
        <w:rPr>
          <w:rFonts w:hint="default" w:ascii="Times New Roman" w:hAnsi="Times New Roman" w:cs="Times New Roman"/>
          <w:szCs w:val="28"/>
          <w:lang w:val="en-US"/>
        </w:rPr>
        <w:t>Faculty of Information Technologies and Control</w:t>
      </w:r>
    </w:p>
    <w:p>
      <w:pPr>
        <w:rPr>
          <w:rFonts w:hint="default" w:ascii="Times New Roman" w:hAnsi="Times New Roman" w:cs="Times New Roman"/>
          <w:szCs w:val="28"/>
          <w:lang w:val="en-US"/>
        </w:rPr>
      </w:pPr>
    </w:p>
    <w:p>
      <w:pPr>
        <w:rPr>
          <w:rFonts w:hint="default" w:ascii="Times New Roman" w:hAnsi="Times New Roman" w:cs="Times New Roman"/>
          <w:szCs w:val="28"/>
          <w:shd w:val="clear" w:color="auto" w:fill="FFFFFF"/>
          <w:lang w:val="en-US"/>
        </w:rPr>
      </w:pPr>
      <w:r>
        <w:rPr>
          <w:rFonts w:hint="default" w:ascii="Times New Roman" w:hAnsi="Times New Roman" w:cs="Times New Roman"/>
          <w:szCs w:val="28"/>
          <w:shd w:val="clear" w:color="auto" w:fill="FFFFFF"/>
          <w:lang w:val="en-US"/>
        </w:rPr>
        <w:t>Information Technologies in Automated Systems Department</w:t>
      </w:r>
    </w:p>
    <w:p>
      <w:pPr>
        <w:rPr>
          <w:rFonts w:hint="default" w:ascii="Times New Roman" w:hAnsi="Times New Roman" w:cs="Times New Roman"/>
          <w:szCs w:val="28"/>
          <w:lang w:val="en-US"/>
        </w:rPr>
      </w:pPr>
    </w:p>
    <w:tbl>
      <w:tblPr>
        <w:tblStyle w:val="4"/>
        <w:tblW w:w="0" w:type="auto"/>
        <w:tblInd w:w="5328" w:type="dxa"/>
        <w:tblLayout w:type="fixed"/>
        <w:tblCellMar>
          <w:top w:w="0" w:type="dxa"/>
          <w:left w:w="108" w:type="dxa"/>
          <w:bottom w:w="0" w:type="dxa"/>
          <w:right w:w="108" w:type="dxa"/>
        </w:tblCellMar>
      </w:tblPr>
      <w:tblGrid>
        <w:gridCol w:w="4140"/>
      </w:tblGrid>
      <w:tr>
        <w:tblPrEx>
          <w:tblCellMar>
            <w:top w:w="0" w:type="dxa"/>
            <w:left w:w="108" w:type="dxa"/>
            <w:bottom w:w="0" w:type="dxa"/>
            <w:right w:w="108" w:type="dxa"/>
          </w:tblCellMar>
        </w:tblPrEx>
        <w:trPr>
          <w:trHeight w:val="453" w:hRule="atLeast"/>
        </w:trPr>
        <w:tc>
          <w:tcPr>
            <w:tcW w:w="4140" w:type="dxa"/>
            <w:tcBorders>
              <w:bottom w:val="nil"/>
            </w:tcBorders>
            <w:noWrap w:val="0"/>
            <w:vAlign w:val="top"/>
          </w:tcPr>
          <w:p>
            <w:pPr>
              <w:rPr>
                <w:rFonts w:hint="default" w:ascii="Times New Roman" w:hAnsi="Times New Roman" w:cs="Times New Roman"/>
                <w:szCs w:val="28"/>
                <w:lang w:val="en-US"/>
              </w:rPr>
            </w:pPr>
            <w:r>
              <w:rPr>
                <w:rFonts w:hint="default" w:ascii="Times New Roman" w:hAnsi="Times New Roman" w:cs="Times New Roman"/>
                <w:i/>
                <w:szCs w:val="28"/>
                <w:lang w:val="en-US"/>
              </w:rPr>
              <w:t>Diploma project submission permitted</w:t>
            </w:r>
          </w:p>
        </w:tc>
      </w:tr>
      <w:tr>
        <w:tblPrEx>
          <w:tblCellMar>
            <w:top w:w="0" w:type="dxa"/>
            <w:left w:w="108" w:type="dxa"/>
            <w:bottom w:w="0" w:type="dxa"/>
            <w:right w:w="108" w:type="dxa"/>
          </w:tblCellMar>
        </w:tblPrEx>
        <w:trPr>
          <w:trHeight w:val="422" w:hRule="atLeast"/>
        </w:trPr>
        <w:tc>
          <w:tcPr>
            <w:tcW w:w="4140" w:type="dxa"/>
            <w:noWrap w:val="0"/>
            <w:vAlign w:val="top"/>
          </w:tcPr>
          <w:p>
            <w:pPr>
              <w:rPr>
                <w:rFonts w:hint="default" w:ascii="Times New Roman" w:hAnsi="Times New Roman" w:cs="Times New Roman"/>
                <w:szCs w:val="28"/>
                <w:shd w:val="clear" w:color="auto" w:fill="FFFFFF"/>
                <w:lang w:val="en-US"/>
              </w:rPr>
            </w:pPr>
            <w:r>
              <w:rPr>
                <w:rFonts w:hint="default" w:ascii="Times New Roman" w:hAnsi="Times New Roman" w:cs="Times New Roman"/>
                <w:szCs w:val="28"/>
                <w:lang w:val="en-US"/>
              </w:rPr>
              <w:t xml:space="preserve">The Head of the </w:t>
            </w:r>
            <w:r>
              <w:rPr>
                <w:rFonts w:hint="default" w:ascii="Times New Roman" w:hAnsi="Times New Roman" w:cs="Times New Roman"/>
                <w:szCs w:val="28"/>
                <w:shd w:val="clear" w:color="auto" w:fill="FFFFFF"/>
                <w:lang w:val="en-US"/>
              </w:rPr>
              <w:t xml:space="preserve">Information Technologies in Automated Systems </w:t>
            </w:r>
            <w:r>
              <w:rPr>
                <w:rFonts w:hint="default" w:ascii="Times New Roman" w:hAnsi="Times New Roman" w:cs="Times New Roman"/>
                <w:szCs w:val="28"/>
                <w:lang w:val="en-US"/>
              </w:rPr>
              <w:t>Department</w:t>
            </w:r>
          </w:p>
          <w:p>
            <w:pPr>
              <w:rPr>
                <w:rFonts w:hint="default" w:ascii="Times New Roman" w:hAnsi="Times New Roman" w:cs="Times New Roman"/>
                <w:szCs w:val="28"/>
                <w:lang w:val="en-US"/>
              </w:rPr>
            </w:pPr>
          </w:p>
        </w:tc>
      </w:tr>
      <w:tr>
        <w:tblPrEx>
          <w:tblCellMar>
            <w:top w:w="0" w:type="dxa"/>
            <w:left w:w="108" w:type="dxa"/>
            <w:bottom w:w="0" w:type="dxa"/>
            <w:right w:w="108" w:type="dxa"/>
          </w:tblCellMar>
        </w:tblPrEx>
        <w:trPr>
          <w:trHeight w:val="503" w:hRule="atLeast"/>
        </w:trPr>
        <w:tc>
          <w:tcPr>
            <w:tcW w:w="4140" w:type="dxa"/>
            <w:noWrap w:val="0"/>
            <w:vAlign w:val="top"/>
          </w:tcPr>
          <w:p>
            <w:pPr>
              <w:rPr>
                <w:rFonts w:hint="default" w:ascii="Times New Roman" w:hAnsi="Times New Roman" w:cs="Times New Roman"/>
                <w:szCs w:val="28"/>
                <w:lang w:val="en-US"/>
              </w:rPr>
            </w:pPr>
            <w:r>
              <w:rPr>
                <w:rFonts w:hint="default" w:ascii="Times New Roman" w:hAnsi="Times New Roman" w:cs="Times New Roman"/>
                <w:szCs w:val="28"/>
              </w:rPr>
              <w:t>____________А.А.</w:t>
            </w:r>
            <w:r>
              <w:rPr>
                <w:rFonts w:hint="default" w:ascii="Times New Roman" w:hAnsi="Times New Roman" w:cs="Times New Roman"/>
              </w:rPr>
              <w:t xml:space="preserve"> </w:t>
            </w:r>
            <w:r>
              <w:rPr>
                <w:rFonts w:hint="default" w:ascii="Times New Roman" w:hAnsi="Times New Roman" w:cs="Times New Roman"/>
                <w:lang w:val="en-US"/>
              </w:rPr>
              <w:t>N</w:t>
            </w:r>
            <w:r>
              <w:rPr>
                <w:rFonts w:hint="default" w:ascii="Times New Roman" w:hAnsi="Times New Roman" w:cs="Times New Roman"/>
              </w:rPr>
              <w:t>a</w:t>
            </w:r>
            <w:r>
              <w:rPr>
                <w:rFonts w:hint="default" w:ascii="Times New Roman" w:hAnsi="Times New Roman" w:cs="Times New Roman"/>
                <w:lang w:val="en-US"/>
              </w:rPr>
              <w:t>u</w:t>
            </w:r>
            <w:r>
              <w:rPr>
                <w:rFonts w:hint="default" w:ascii="Times New Roman" w:hAnsi="Times New Roman" w:cs="Times New Roman"/>
              </w:rPr>
              <w:t>rotsky</w:t>
            </w:r>
          </w:p>
        </w:tc>
      </w:tr>
    </w:tbl>
    <w:p>
      <w:pPr>
        <w:rPr>
          <w:rFonts w:hint="default" w:ascii="Times New Roman" w:hAnsi="Times New Roman" w:cs="Times New Roman"/>
          <w:szCs w:val="28"/>
        </w:rPr>
      </w:pPr>
    </w:p>
    <w:p>
      <w:pPr>
        <w:rPr>
          <w:rFonts w:hint="default" w:ascii="Times New Roman" w:hAnsi="Times New Roman" w:cs="Times New Roman"/>
          <w:szCs w:val="28"/>
        </w:rPr>
      </w:pPr>
    </w:p>
    <w:p>
      <w:pPr>
        <w:jc w:val="center"/>
        <w:rPr>
          <w:rFonts w:hint="default" w:ascii="Times New Roman" w:hAnsi="Times New Roman" w:cs="Times New Roman"/>
          <w:caps/>
          <w:szCs w:val="28"/>
        </w:rPr>
      </w:pPr>
      <w:r>
        <w:rPr>
          <w:rFonts w:hint="default" w:ascii="Times New Roman" w:hAnsi="Times New Roman" w:cs="Times New Roman"/>
          <w:caps/>
          <w:szCs w:val="28"/>
        </w:rPr>
        <w:t>EXPLANATORY NOTE</w:t>
      </w:r>
    </w:p>
    <w:p>
      <w:pPr>
        <w:jc w:val="center"/>
        <w:rPr>
          <w:rFonts w:hint="default" w:ascii="Times New Roman" w:hAnsi="Times New Roman" w:cs="Times New Roman"/>
          <w:szCs w:val="28"/>
          <w:lang w:val="en-US"/>
        </w:rPr>
      </w:pPr>
      <w:r>
        <w:rPr>
          <w:rFonts w:hint="default" w:ascii="Times New Roman" w:hAnsi="Times New Roman" w:cs="Times New Roman"/>
          <w:szCs w:val="28"/>
          <w:lang w:val="en-US"/>
        </w:rPr>
        <w:t>Diploma Project</w:t>
      </w:r>
    </w:p>
    <w:p>
      <w:pPr>
        <w:jc w:val="center"/>
        <w:rPr>
          <w:rFonts w:hint="default" w:ascii="Times New Roman" w:hAnsi="Times New Roman" w:cs="Times New Roman"/>
          <w:szCs w:val="28"/>
          <w:lang w:val="en-US"/>
        </w:rPr>
      </w:pPr>
    </w:p>
    <w:p>
      <w:pPr>
        <w:pStyle w:val="3"/>
        <w:spacing w:before="0"/>
        <w:jc w:val="center"/>
        <w:rPr>
          <w:rFonts w:hint="default" w:ascii="Times New Roman" w:hAnsi="Times New Roman" w:eastAsia="Times New Roman" w:cs="Times New Roman"/>
          <w:szCs w:val="28"/>
          <w:lang w:val="en-US" w:eastAsia="zh"/>
        </w:rPr>
      </w:pPr>
      <w:r>
        <w:rPr>
          <w:rFonts w:hint="default" w:ascii="Times New Roman" w:hAnsi="Times New Roman" w:cs="Times New Roman"/>
          <w:szCs w:val="28"/>
          <w:lang w:val="en-US"/>
        </w:rPr>
        <w:t xml:space="preserve">Automated </w:t>
      </w:r>
      <w:r>
        <w:rPr>
          <w:rFonts w:hint="eastAsia" w:cs="Times New Roman"/>
          <w:szCs w:val="28"/>
          <w:lang w:val="en-US" w:eastAsia="zh"/>
        </w:rPr>
        <w:t>Mobile Payment System</w:t>
      </w:r>
    </w:p>
    <w:p>
      <w:pPr>
        <w:pStyle w:val="3"/>
        <w:spacing w:before="0"/>
        <w:jc w:val="center"/>
        <w:rPr>
          <w:rFonts w:hint="default" w:ascii="Times New Roman" w:hAnsi="Times New Roman" w:cs="Times New Roman"/>
          <w:szCs w:val="28"/>
        </w:rPr>
      </w:pPr>
      <w:r>
        <w:rPr>
          <w:rFonts w:hint="default" w:ascii="Times New Roman" w:hAnsi="Times New Roman" w:cs="Times New Roman"/>
          <w:szCs w:val="28"/>
          <w:lang w:val="en-US"/>
        </w:rPr>
        <w:t>BSUIR</w:t>
      </w:r>
      <w:r>
        <w:rPr>
          <w:rFonts w:hint="default" w:ascii="Times New Roman" w:hAnsi="Times New Roman" w:cs="Times New Roman"/>
          <w:szCs w:val="28"/>
        </w:rPr>
        <w:t xml:space="preserve"> 1-53 01 02</w:t>
      </w:r>
      <w:r>
        <w:rPr>
          <w:rFonts w:hint="default" w:ascii="Times New Roman" w:hAnsi="Times New Roman" w:cs="Times New Roman"/>
          <w:lang w:val="en-US"/>
        </w:rPr>
        <w:t> 01</w:t>
      </w:r>
      <w:r>
        <w:rPr>
          <w:rFonts w:hint="default" w:ascii="Times New Roman" w:hAnsi="Times New Roman" w:cs="Times New Roman"/>
          <w:szCs w:val="28"/>
        </w:rPr>
        <w:t> </w:t>
      </w:r>
      <w:r>
        <w:rPr>
          <w:rFonts w:hint="default" w:ascii="Times New Roman" w:hAnsi="Times New Roman" w:cs="Times New Roman"/>
          <w:szCs w:val="28"/>
          <w:highlight w:val="none"/>
          <w:lang w:val="en-US"/>
        </w:rPr>
        <w:t>009</w:t>
      </w:r>
      <w:r>
        <w:rPr>
          <w:rFonts w:hint="default" w:ascii="Times New Roman" w:hAnsi="Times New Roman" w:cs="Times New Roman"/>
          <w:szCs w:val="28"/>
          <w:lang w:val="en-US"/>
        </w:rPr>
        <w:t xml:space="preserve"> DP</w:t>
      </w:r>
    </w:p>
    <w:p>
      <w:pPr>
        <w:pStyle w:val="3"/>
        <w:spacing w:before="0"/>
        <w:rPr>
          <w:rFonts w:hint="default" w:ascii="Times New Roman" w:hAnsi="Times New Roman" w:cs="Times New Roman"/>
          <w:szCs w:val="28"/>
          <w:lang w:val="en-US"/>
        </w:rPr>
      </w:pPr>
    </w:p>
    <w:tbl>
      <w:tblPr>
        <w:tblStyle w:val="4"/>
        <w:tblW w:w="9356" w:type="dxa"/>
        <w:tblInd w:w="108" w:type="dxa"/>
        <w:tblLayout w:type="fixed"/>
        <w:tblCellMar>
          <w:top w:w="0" w:type="dxa"/>
          <w:left w:w="108" w:type="dxa"/>
          <w:bottom w:w="0" w:type="dxa"/>
          <w:right w:w="108" w:type="dxa"/>
        </w:tblCellMar>
      </w:tblPr>
      <w:tblGrid>
        <w:gridCol w:w="4846"/>
        <w:gridCol w:w="2160"/>
        <w:gridCol w:w="2350"/>
      </w:tblGrid>
      <w:tr>
        <w:tblPrEx>
          <w:tblCellMar>
            <w:top w:w="0" w:type="dxa"/>
            <w:left w:w="108" w:type="dxa"/>
            <w:bottom w:w="0" w:type="dxa"/>
            <w:right w:w="108" w:type="dxa"/>
          </w:tblCellMar>
        </w:tblPrEx>
        <w:trPr>
          <w:trHeight w:val="400" w:hRule="atLeast"/>
        </w:trPr>
        <w:tc>
          <w:tcPr>
            <w:tcW w:w="4846" w:type="dxa"/>
            <w:noWrap w:val="0"/>
            <w:vAlign w:val="top"/>
          </w:tcPr>
          <w:p>
            <w:pPr>
              <w:pStyle w:val="3"/>
              <w:spacing w:before="0"/>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rPr>
              <w:t>Student</w:t>
            </w:r>
          </w:p>
        </w:tc>
        <w:tc>
          <w:tcPr>
            <w:tcW w:w="2160" w:type="dxa"/>
            <w:noWrap w:val="0"/>
            <w:vAlign w:val="top"/>
          </w:tcPr>
          <w:p>
            <w:pPr>
              <w:pStyle w:val="3"/>
              <w:spacing w:before="0"/>
              <w:jc w:val="left"/>
              <w:rPr>
                <w:rFonts w:hint="default" w:ascii="Times New Roman" w:hAnsi="Times New Roman" w:cs="Times New Roman"/>
                <w:szCs w:val="28"/>
                <w:highlight w:val="none"/>
                <w:lang w:val="ru-RU"/>
              </w:rPr>
            </w:pPr>
          </w:p>
        </w:tc>
        <w:tc>
          <w:tcPr>
            <w:tcW w:w="2350" w:type="dxa"/>
            <w:noWrap w:val="0"/>
            <w:vAlign w:val="top"/>
          </w:tcPr>
          <w:p>
            <w:pPr>
              <w:pStyle w:val="3"/>
              <w:spacing w:before="0"/>
              <w:jc w:val="left"/>
              <w:rPr>
                <w:rFonts w:hint="default" w:ascii="Times New Roman" w:hAnsi="Times New Roman" w:eastAsia="Times New Roman" w:cs="Times New Roman"/>
                <w:szCs w:val="28"/>
                <w:highlight w:val="none"/>
                <w:lang w:val="en-US" w:eastAsia="zh"/>
              </w:rPr>
            </w:pPr>
            <w:r>
              <w:rPr>
                <w:rFonts w:hint="eastAsia" w:cs="Times New Roman"/>
                <w:szCs w:val="28"/>
                <w:highlight w:val="none"/>
                <w:lang w:val="en-US" w:eastAsia="zh"/>
              </w:rPr>
              <w:t>Tu Xinyuan</w:t>
            </w:r>
          </w:p>
        </w:tc>
      </w:tr>
      <w:tr>
        <w:tblPrEx>
          <w:tblCellMar>
            <w:top w:w="0" w:type="dxa"/>
            <w:left w:w="108" w:type="dxa"/>
            <w:bottom w:w="0" w:type="dxa"/>
            <w:right w:w="108" w:type="dxa"/>
          </w:tblCellMar>
        </w:tblPrEx>
        <w:trPr>
          <w:trHeight w:val="400" w:hRule="atLeast"/>
        </w:trPr>
        <w:tc>
          <w:tcPr>
            <w:tcW w:w="4846" w:type="dxa"/>
            <w:noWrap w:val="0"/>
            <w:vAlign w:val="top"/>
          </w:tcPr>
          <w:p>
            <w:pPr>
              <w:pStyle w:val="3"/>
              <w:spacing w:before="0"/>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rPr>
              <w:t>Supervisor</w:t>
            </w:r>
          </w:p>
        </w:tc>
        <w:tc>
          <w:tcPr>
            <w:tcW w:w="2160" w:type="dxa"/>
            <w:noWrap w:val="0"/>
            <w:vAlign w:val="top"/>
          </w:tcPr>
          <w:p>
            <w:pPr>
              <w:pStyle w:val="3"/>
              <w:spacing w:before="0"/>
              <w:ind w:right="-100"/>
              <w:jc w:val="left"/>
              <w:rPr>
                <w:rFonts w:hint="default" w:ascii="Times New Roman" w:hAnsi="Times New Roman" w:cs="Times New Roman"/>
                <w:szCs w:val="28"/>
                <w:highlight w:val="none"/>
                <w:lang w:val="ru-RU"/>
              </w:rPr>
            </w:pPr>
          </w:p>
        </w:tc>
        <w:tc>
          <w:tcPr>
            <w:tcW w:w="2350" w:type="dxa"/>
            <w:noWrap w:val="0"/>
            <w:vAlign w:val="top"/>
          </w:tcPr>
          <w:p>
            <w:pPr>
              <w:pStyle w:val="3"/>
              <w:spacing w:before="0"/>
              <w:ind w:right="-100"/>
              <w:jc w:val="left"/>
              <w:rPr>
                <w:rFonts w:hint="default" w:ascii="Times New Roman" w:hAnsi="Times New Roman" w:eastAsia="Times New Roman" w:cs="Times New Roman"/>
                <w:szCs w:val="28"/>
                <w:highlight w:val="none"/>
                <w:lang w:val="en-US" w:eastAsia="zh"/>
              </w:rPr>
            </w:pPr>
            <w:r>
              <w:rPr>
                <w:rFonts w:hint="eastAsia" w:cs="Times New Roman"/>
                <w:szCs w:val="28"/>
                <w:highlight w:val="none"/>
                <w:lang w:val="en-US" w:eastAsia="zh"/>
              </w:rPr>
              <w:t>A.F.</w:t>
            </w:r>
            <w:r>
              <w:rPr>
                <w:rFonts w:hint="default" w:ascii="Times New Roman" w:hAnsi="Times New Roman" w:cs="Times New Roman"/>
                <w:szCs w:val="28"/>
                <w:highlight w:val="none"/>
                <w:lang w:val="en-US"/>
              </w:rPr>
              <w:t>Trofimovich</w:t>
            </w:r>
          </w:p>
        </w:tc>
      </w:tr>
      <w:tr>
        <w:tblPrEx>
          <w:tblCellMar>
            <w:top w:w="0" w:type="dxa"/>
            <w:left w:w="108" w:type="dxa"/>
            <w:bottom w:w="0" w:type="dxa"/>
            <w:right w:w="108" w:type="dxa"/>
          </w:tblCellMar>
        </w:tblPrEx>
        <w:trPr>
          <w:trHeight w:val="400" w:hRule="atLeast"/>
        </w:trPr>
        <w:tc>
          <w:tcPr>
            <w:tcW w:w="4846" w:type="dxa"/>
            <w:noWrap w:val="0"/>
            <w:vAlign w:val="top"/>
          </w:tcPr>
          <w:p>
            <w:pPr>
              <w:pStyle w:val="3"/>
              <w:spacing w:before="0"/>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rPr>
              <w:t>Advisors:</w:t>
            </w:r>
          </w:p>
        </w:tc>
        <w:tc>
          <w:tcPr>
            <w:tcW w:w="2160" w:type="dxa"/>
            <w:noWrap w:val="0"/>
            <w:vAlign w:val="top"/>
          </w:tcPr>
          <w:p>
            <w:pPr>
              <w:pStyle w:val="3"/>
              <w:spacing w:before="0"/>
              <w:jc w:val="left"/>
              <w:rPr>
                <w:rFonts w:hint="default" w:ascii="Times New Roman" w:hAnsi="Times New Roman" w:cs="Times New Roman"/>
                <w:szCs w:val="28"/>
                <w:highlight w:val="none"/>
                <w:lang w:val="en-US"/>
              </w:rPr>
            </w:pPr>
          </w:p>
        </w:tc>
        <w:tc>
          <w:tcPr>
            <w:tcW w:w="2350" w:type="dxa"/>
            <w:noWrap w:val="0"/>
            <w:vAlign w:val="top"/>
          </w:tcPr>
          <w:p>
            <w:pPr>
              <w:pStyle w:val="3"/>
              <w:spacing w:before="0"/>
              <w:jc w:val="left"/>
              <w:rPr>
                <w:rFonts w:hint="default" w:ascii="Times New Roman" w:hAnsi="Times New Roman" w:cs="Times New Roman"/>
                <w:szCs w:val="28"/>
                <w:highlight w:val="none"/>
                <w:lang w:val="en-US"/>
              </w:rPr>
            </w:pPr>
          </w:p>
        </w:tc>
      </w:tr>
      <w:tr>
        <w:tblPrEx>
          <w:tblCellMar>
            <w:top w:w="0" w:type="dxa"/>
            <w:left w:w="108" w:type="dxa"/>
            <w:bottom w:w="0" w:type="dxa"/>
            <w:right w:w="108" w:type="dxa"/>
          </w:tblCellMar>
        </w:tblPrEx>
        <w:trPr>
          <w:trHeight w:val="1071" w:hRule="atLeast"/>
        </w:trPr>
        <w:tc>
          <w:tcPr>
            <w:tcW w:w="4846" w:type="dxa"/>
            <w:noWrap w:val="0"/>
            <w:vAlign w:val="top"/>
          </w:tcPr>
          <w:p>
            <w:pPr>
              <w:numPr>
                <w:ilvl w:val="0"/>
                <w:numId w:val="3"/>
              </w:numPr>
              <w:ind w:left="318"/>
              <w:rPr>
                <w:rFonts w:hint="default" w:ascii="Times New Roman" w:hAnsi="Times New Roman" w:cs="Times New Roman"/>
                <w:i/>
                <w:szCs w:val="28"/>
                <w:highlight w:val="none"/>
                <w:lang w:val="en-US"/>
              </w:rPr>
            </w:pPr>
            <w:r>
              <w:rPr>
                <w:rFonts w:hint="default" w:ascii="Times New Roman" w:hAnsi="Times New Roman" w:cs="Times New Roman"/>
                <w:i/>
                <w:szCs w:val="28"/>
                <w:highlight w:val="none"/>
                <w:lang w:val="en-US"/>
              </w:rPr>
              <w:t xml:space="preserve">from the </w:t>
            </w:r>
            <w:r>
              <w:rPr>
                <w:rFonts w:hint="default" w:ascii="Times New Roman" w:hAnsi="Times New Roman" w:cs="Times New Roman"/>
                <w:i/>
                <w:szCs w:val="28"/>
                <w:highlight w:val="none"/>
                <w:shd w:val="clear" w:color="auto" w:fill="FFFFFF"/>
                <w:lang w:val="en-US"/>
              </w:rPr>
              <w:t xml:space="preserve">Information Technologies in Automated Systems </w:t>
            </w:r>
            <w:r>
              <w:rPr>
                <w:rFonts w:hint="default" w:ascii="Times New Roman" w:hAnsi="Times New Roman" w:cs="Times New Roman"/>
                <w:i/>
                <w:szCs w:val="28"/>
                <w:highlight w:val="none"/>
                <w:lang w:val="en-US"/>
              </w:rPr>
              <w:t>Department</w:t>
            </w:r>
          </w:p>
        </w:tc>
        <w:tc>
          <w:tcPr>
            <w:tcW w:w="2160" w:type="dxa"/>
            <w:noWrap w:val="0"/>
            <w:vAlign w:val="top"/>
          </w:tcPr>
          <w:p>
            <w:pPr>
              <w:pStyle w:val="3"/>
              <w:spacing w:before="0"/>
              <w:jc w:val="left"/>
              <w:rPr>
                <w:rFonts w:hint="default" w:ascii="Times New Roman" w:hAnsi="Times New Roman" w:cs="Times New Roman"/>
                <w:szCs w:val="28"/>
                <w:highlight w:val="none"/>
                <w:lang w:val="en-US"/>
              </w:rPr>
            </w:pPr>
          </w:p>
        </w:tc>
        <w:tc>
          <w:tcPr>
            <w:tcW w:w="2350" w:type="dxa"/>
            <w:noWrap w:val="0"/>
            <w:vAlign w:val="top"/>
          </w:tcPr>
          <w:p>
            <w:pPr>
              <w:pStyle w:val="3"/>
              <w:spacing w:before="0"/>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rPr>
              <w:br w:type="textWrapping"/>
            </w:r>
            <w:r>
              <w:rPr>
                <w:rFonts w:hint="eastAsia" w:cs="Times New Roman"/>
                <w:szCs w:val="28"/>
                <w:highlight w:val="none"/>
                <w:lang w:val="en-US" w:eastAsia="zh"/>
              </w:rPr>
              <w:t>A.F.</w:t>
            </w:r>
            <w:r>
              <w:rPr>
                <w:rFonts w:hint="default" w:ascii="Times New Roman" w:hAnsi="Times New Roman" w:cs="Times New Roman"/>
                <w:szCs w:val="28"/>
                <w:highlight w:val="none"/>
                <w:lang w:val="en-US"/>
              </w:rPr>
              <w:t>Trofimovich</w:t>
            </w:r>
          </w:p>
        </w:tc>
      </w:tr>
      <w:tr>
        <w:tblPrEx>
          <w:tblCellMar>
            <w:top w:w="0" w:type="dxa"/>
            <w:left w:w="108" w:type="dxa"/>
            <w:bottom w:w="0" w:type="dxa"/>
            <w:right w:w="108" w:type="dxa"/>
          </w:tblCellMar>
        </w:tblPrEx>
        <w:trPr>
          <w:trHeight w:val="400" w:hRule="atLeast"/>
        </w:trPr>
        <w:tc>
          <w:tcPr>
            <w:tcW w:w="4846" w:type="dxa"/>
            <w:noWrap w:val="0"/>
            <w:vAlign w:val="top"/>
          </w:tcPr>
          <w:p>
            <w:pPr>
              <w:pStyle w:val="3"/>
              <w:numPr>
                <w:ilvl w:val="0"/>
                <w:numId w:val="4"/>
              </w:numPr>
              <w:spacing w:before="0"/>
              <w:jc w:val="left"/>
              <w:rPr>
                <w:rFonts w:hint="default" w:ascii="Times New Roman" w:hAnsi="Times New Roman" w:cs="Times New Roman"/>
                <w:i/>
                <w:szCs w:val="28"/>
                <w:highlight w:val="none"/>
                <w:lang w:val="en-US"/>
              </w:rPr>
            </w:pPr>
            <w:r>
              <w:rPr>
                <w:rFonts w:hint="default" w:ascii="Times New Roman" w:hAnsi="Times New Roman" w:cs="Times New Roman"/>
                <w:i/>
                <w:szCs w:val="28"/>
                <w:highlight w:val="none"/>
                <w:lang w:val="en-US"/>
              </w:rPr>
              <w:t>for the Economic feasibility study</w:t>
            </w:r>
          </w:p>
        </w:tc>
        <w:tc>
          <w:tcPr>
            <w:tcW w:w="2160" w:type="dxa"/>
            <w:noWrap w:val="0"/>
            <w:vAlign w:val="top"/>
          </w:tcPr>
          <w:p>
            <w:pPr>
              <w:pStyle w:val="3"/>
              <w:spacing w:before="0"/>
              <w:jc w:val="left"/>
              <w:rPr>
                <w:rFonts w:hint="default" w:ascii="Times New Roman" w:hAnsi="Times New Roman" w:cs="Times New Roman"/>
                <w:szCs w:val="28"/>
                <w:highlight w:val="none"/>
                <w:lang w:val="en-US"/>
              </w:rPr>
            </w:pPr>
          </w:p>
        </w:tc>
        <w:tc>
          <w:tcPr>
            <w:tcW w:w="2350" w:type="dxa"/>
            <w:noWrap w:val="0"/>
            <w:vAlign w:val="top"/>
          </w:tcPr>
          <w:p>
            <w:pPr>
              <w:pStyle w:val="3"/>
              <w:spacing w:before="0"/>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bidi="ar-LB"/>
              </w:rPr>
              <w:t>I</w:t>
            </w:r>
            <w:r>
              <w:rPr>
                <w:rFonts w:hint="default" w:ascii="Times New Roman" w:hAnsi="Times New Roman" w:cs="Times New Roman"/>
                <w:szCs w:val="28"/>
                <w:highlight w:val="none"/>
                <w:lang w:val="en-US"/>
              </w:rPr>
              <w:t>. V. Smirnov</w:t>
            </w:r>
          </w:p>
        </w:tc>
      </w:tr>
      <w:tr>
        <w:tblPrEx>
          <w:tblCellMar>
            <w:top w:w="0" w:type="dxa"/>
            <w:left w:w="108" w:type="dxa"/>
            <w:bottom w:w="0" w:type="dxa"/>
            <w:right w:w="108" w:type="dxa"/>
          </w:tblCellMar>
        </w:tblPrEx>
        <w:trPr>
          <w:trHeight w:val="599" w:hRule="atLeast"/>
        </w:trPr>
        <w:tc>
          <w:tcPr>
            <w:tcW w:w="4846" w:type="dxa"/>
            <w:noWrap w:val="0"/>
            <w:vAlign w:val="top"/>
          </w:tcPr>
          <w:p>
            <w:pPr>
              <w:pStyle w:val="3"/>
              <w:spacing w:before="80" w:line="276" w:lineRule="auto"/>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rPr>
              <w:t>Standards Compliance Inspector</w:t>
            </w:r>
          </w:p>
        </w:tc>
        <w:tc>
          <w:tcPr>
            <w:tcW w:w="2160" w:type="dxa"/>
            <w:noWrap w:val="0"/>
            <w:vAlign w:val="top"/>
          </w:tcPr>
          <w:p>
            <w:pPr>
              <w:pStyle w:val="3"/>
              <w:spacing w:before="80"/>
              <w:jc w:val="left"/>
              <w:rPr>
                <w:rFonts w:hint="default" w:ascii="Times New Roman" w:hAnsi="Times New Roman" w:cs="Times New Roman"/>
                <w:szCs w:val="28"/>
                <w:highlight w:val="none"/>
                <w:lang w:val="en-US"/>
              </w:rPr>
            </w:pPr>
          </w:p>
        </w:tc>
        <w:tc>
          <w:tcPr>
            <w:tcW w:w="2350" w:type="dxa"/>
            <w:noWrap w:val="0"/>
            <w:vAlign w:val="top"/>
          </w:tcPr>
          <w:p>
            <w:pPr>
              <w:pStyle w:val="3"/>
              <w:spacing w:before="80"/>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rPr>
              <w:t>N. V. Batin</w:t>
            </w:r>
          </w:p>
        </w:tc>
      </w:tr>
      <w:tr>
        <w:tblPrEx>
          <w:tblCellMar>
            <w:top w:w="0" w:type="dxa"/>
            <w:left w:w="108" w:type="dxa"/>
            <w:bottom w:w="0" w:type="dxa"/>
            <w:right w:w="108" w:type="dxa"/>
          </w:tblCellMar>
        </w:tblPrEx>
        <w:trPr>
          <w:trHeight w:val="400" w:hRule="atLeast"/>
        </w:trPr>
        <w:tc>
          <w:tcPr>
            <w:tcW w:w="4846" w:type="dxa"/>
            <w:noWrap w:val="0"/>
            <w:vAlign w:val="top"/>
          </w:tcPr>
          <w:p>
            <w:pPr>
              <w:pStyle w:val="3"/>
              <w:spacing w:before="0" w:line="276" w:lineRule="auto"/>
              <w:jc w:val="left"/>
              <w:rPr>
                <w:rFonts w:hint="default" w:ascii="Times New Roman" w:hAnsi="Times New Roman" w:cs="Times New Roman"/>
                <w:szCs w:val="28"/>
                <w:highlight w:val="none"/>
                <w:lang w:val="en-US"/>
              </w:rPr>
            </w:pPr>
            <w:r>
              <w:rPr>
                <w:rFonts w:hint="default" w:ascii="Times New Roman" w:hAnsi="Times New Roman" w:cs="Times New Roman"/>
                <w:szCs w:val="28"/>
                <w:highlight w:val="none"/>
                <w:lang w:val="en-US"/>
              </w:rPr>
              <w:t>Reviewer</w:t>
            </w:r>
          </w:p>
        </w:tc>
        <w:tc>
          <w:tcPr>
            <w:tcW w:w="2160" w:type="dxa"/>
            <w:noWrap w:val="0"/>
            <w:vAlign w:val="top"/>
          </w:tcPr>
          <w:p>
            <w:pPr>
              <w:pStyle w:val="3"/>
              <w:spacing w:before="0"/>
              <w:jc w:val="left"/>
              <w:rPr>
                <w:rFonts w:hint="default" w:ascii="Times New Roman" w:hAnsi="Times New Roman" w:cs="Times New Roman"/>
                <w:szCs w:val="28"/>
                <w:highlight w:val="none"/>
                <w:lang w:val="en-US"/>
              </w:rPr>
            </w:pPr>
          </w:p>
        </w:tc>
        <w:tc>
          <w:tcPr>
            <w:tcW w:w="2350" w:type="dxa"/>
            <w:noWrap w:val="0"/>
            <w:vAlign w:val="top"/>
          </w:tcPr>
          <w:p>
            <w:pPr>
              <w:pStyle w:val="3"/>
              <w:spacing w:before="0"/>
              <w:jc w:val="left"/>
              <w:rPr>
                <w:rFonts w:hint="default" w:ascii="Times New Roman" w:hAnsi="Times New Roman" w:cs="Times New Roman"/>
                <w:szCs w:val="28"/>
                <w:highlight w:val="none"/>
                <w:lang w:val="en-US"/>
              </w:rPr>
            </w:pPr>
          </w:p>
        </w:tc>
      </w:tr>
    </w:tbl>
    <w:p>
      <w:pPr>
        <w:pStyle w:val="3"/>
        <w:spacing w:before="360"/>
        <w:jc w:val="center"/>
        <w:rPr>
          <w:rFonts w:hint="default" w:ascii="Times New Roman" w:hAnsi="Times New Roman" w:cs="Times New Roman"/>
        </w:rPr>
      </w:pPr>
      <w:r>
        <w:rPr>
          <w:rFonts w:hint="default" w:ascii="Times New Roman" w:hAnsi="Times New Roman" w:cs="Times New Roman"/>
          <w:lang w:val="en-US"/>
        </w:rPr>
        <w:t>Minsk</w:t>
      </w:r>
      <w:r>
        <w:rPr>
          <w:rFonts w:hint="default" w:ascii="Times New Roman" w:hAnsi="Times New Roman" w:cs="Times New Roman"/>
        </w:rPr>
        <w:t xml:space="preserve"> 2022</w:t>
      </w:r>
    </w:p>
    <w:p>
      <w:pPr>
        <w:numPr>
          <w:ilvl w:val="0"/>
          <w:numId w:val="0"/>
        </w:numPr>
        <w:ind w:firstLine="708" w:firstLineChars="0"/>
        <w:jc w:val="both"/>
        <w:rPr>
          <w:rFonts w:hint="default" w:ascii="Times New Roman" w:eastAsia="Times New Roman"/>
          <w:lang w:val="en-US" w:eastAsia="zh-CN"/>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中文标题">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F2A37"/>
    <w:multiLevelType w:val="multilevel"/>
    <w:tmpl w:val="016F2A37"/>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1A62477"/>
    <w:multiLevelType w:val="multilevel"/>
    <w:tmpl w:val="51A62477"/>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BEF70AB"/>
    <w:multiLevelType w:val="multilevel"/>
    <w:tmpl w:val="6BEF70AB"/>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F01DB2"/>
    <w:multiLevelType w:val="multilevel"/>
    <w:tmpl w:val="76F01DB2"/>
    <w:lvl w:ilvl="0" w:tentative="0">
      <w:start w:val="0"/>
      <w:numFmt w:val="bullet"/>
      <w:lvlText w:val="-"/>
      <w:lvlJc w:val="left"/>
      <w:pPr>
        <w:ind w:left="394" w:hanging="360"/>
      </w:pPr>
      <w:rPr>
        <w:rFonts w:hint="default" w:ascii="Times New Roman" w:hAnsi="Times New Roman" w:eastAsia="Times New Roman" w:cs="Times New Roman"/>
      </w:rPr>
    </w:lvl>
    <w:lvl w:ilvl="1" w:tentative="0">
      <w:start w:val="1"/>
      <w:numFmt w:val="bullet"/>
      <w:lvlText w:val="o"/>
      <w:lvlJc w:val="left"/>
      <w:pPr>
        <w:ind w:left="1114" w:hanging="360"/>
      </w:pPr>
      <w:rPr>
        <w:rFonts w:hint="default" w:ascii="Courier New" w:hAnsi="Courier New" w:cs="Courier New"/>
      </w:rPr>
    </w:lvl>
    <w:lvl w:ilvl="2" w:tentative="0">
      <w:start w:val="1"/>
      <w:numFmt w:val="bullet"/>
      <w:lvlText w:val=""/>
      <w:lvlJc w:val="left"/>
      <w:pPr>
        <w:ind w:left="1834" w:hanging="360"/>
      </w:pPr>
      <w:rPr>
        <w:rFonts w:hint="default" w:ascii="Wingdings" w:hAnsi="Wingdings"/>
      </w:rPr>
    </w:lvl>
    <w:lvl w:ilvl="3" w:tentative="0">
      <w:start w:val="1"/>
      <w:numFmt w:val="bullet"/>
      <w:lvlText w:val=""/>
      <w:lvlJc w:val="left"/>
      <w:pPr>
        <w:ind w:left="2554" w:hanging="360"/>
      </w:pPr>
      <w:rPr>
        <w:rFonts w:hint="default" w:ascii="Symbol" w:hAnsi="Symbol"/>
      </w:rPr>
    </w:lvl>
    <w:lvl w:ilvl="4" w:tentative="0">
      <w:start w:val="1"/>
      <w:numFmt w:val="bullet"/>
      <w:lvlText w:val="o"/>
      <w:lvlJc w:val="left"/>
      <w:pPr>
        <w:ind w:left="3274" w:hanging="360"/>
      </w:pPr>
      <w:rPr>
        <w:rFonts w:hint="default" w:ascii="Courier New" w:hAnsi="Courier New" w:cs="Courier New"/>
      </w:rPr>
    </w:lvl>
    <w:lvl w:ilvl="5" w:tentative="0">
      <w:start w:val="1"/>
      <w:numFmt w:val="bullet"/>
      <w:lvlText w:val=""/>
      <w:lvlJc w:val="left"/>
      <w:pPr>
        <w:ind w:left="3994" w:hanging="360"/>
      </w:pPr>
      <w:rPr>
        <w:rFonts w:hint="default" w:ascii="Wingdings" w:hAnsi="Wingdings"/>
      </w:rPr>
    </w:lvl>
    <w:lvl w:ilvl="6" w:tentative="0">
      <w:start w:val="1"/>
      <w:numFmt w:val="bullet"/>
      <w:lvlText w:val=""/>
      <w:lvlJc w:val="left"/>
      <w:pPr>
        <w:ind w:left="4714" w:hanging="360"/>
      </w:pPr>
      <w:rPr>
        <w:rFonts w:hint="default" w:ascii="Symbol" w:hAnsi="Symbol"/>
      </w:rPr>
    </w:lvl>
    <w:lvl w:ilvl="7" w:tentative="0">
      <w:start w:val="1"/>
      <w:numFmt w:val="bullet"/>
      <w:lvlText w:val="o"/>
      <w:lvlJc w:val="left"/>
      <w:pPr>
        <w:ind w:left="5434" w:hanging="360"/>
      </w:pPr>
      <w:rPr>
        <w:rFonts w:hint="default" w:ascii="Courier New" w:hAnsi="Courier New" w:cs="Courier New"/>
      </w:rPr>
    </w:lvl>
    <w:lvl w:ilvl="8" w:tentative="0">
      <w:start w:val="1"/>
      <w:numFmt w:val="bullet"/>
      <w:lvlText w:val=""/>
      <w:lvlJc w:val="left"/>
      <w:pPr>
        <w:ind w:left="6154"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BA380"/>
    <w:rsid w:val="1FF745FD"/>
    <w:rsid w:val="6E3BA380"/>
    <w:rsid w:val="FD7F9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ind w:firstLine="709"/>
      <w:jc w:val="both"/>
    </w:pPr>
    <w:rPr>
      <w:rFonts w:ascii="Times New Roman" w:hAnsi="Times New Roman" w:eastAsia="Times New Roman" w:cs="Times New Roman"/>
      <w:sz w:val="28"/>
      <w:szCs w:val="24"/>
      <w:lang w:val="ru-RU" w:eastAsia="ru-RU" w:bidi="ar-SA"/>
    </w:rPr>
  </w:style>
  <w:style w:type="paragraph" w:styleId="2">
    <w:name w:val="heading 1"/>
    <w:basedOn w:val="1"/>
    <w:next w:val="1"/>
    <w:qFormat/>
    <w:uiPriority w:val="0"/>
    <w:pPr>
      <w:keepNext/>
      <w:keepLines/>
      <w:spacing w:before="240" w:after="0"/>
      <w:outlineLvl w:val="0"/>
    </w:pPr>
    <w:rPr>
      <w:rFonts w:ascii="Times New Roman" w:hAnsi="Times New Roman" w:eastAsia="+中文标题" w:cstheme="majorBidi"/>
      <w:color w:val="000000" w:themeColor="text1"/>
      <w:kern w:val="0"/>
      <w:sz w:val="32"/>
      <w:szCs w:val="32"/>
      <w:lang w:eastAsia="en-US"/>
      <w14:textFill>
        <w14:solidFill>
          <w14:schemeClr w14:val="tx1"/>
        </w14:solidFill>
      </w14:textFill>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before="240"/>
      <w:jc w:val="both"/>
    </w:pPr>
    <w:rPr>
      <w:szCs w:val="20"/>
    </w:rPr>
  </w:style>
  <w:style w:type="paragraph" w:styleId="6">
    <w:name w:val="List Paragraph"/>
    <w:basedOn w:val="1"/>
    <w:qFormat/>
    <w:uiPriority w:val="34"/>
    <w:pPr>
      <w:spacing w:after="200"/>
      <w:ind w:left="720"/>
      <w:contextualSpacing/>
    </w:pPr>
    <w:rPr>
      <w:rFonts w:ascii="Calibri" w:hAnsi="Calibri" w:eastAsia="Calibri" w:cs="Times New Roman"/>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2022-05-18T11:44:00Z</dcterms:created>
  <dc:creator>BraveBoy1405213500</dc:creator>
  <cp:lastModifiedBy>BraveBoy1405213500</cp:lastModifiedBy>
  <dcterms:modified xsi:type="dcterms:W3CDTF">2022-05-18T15:32:10Z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