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BF28" w14:textId="0E9695FF" w:rsidR="00B47978" w:rsidRPr="00B47978" w:rsidRDefault="00B47978" w:rsidP="00B47978">
      <w:pPr>
        <w:pStyle w:val="1"/>
        <w:rPr>
          <w:rFonts w:hint="eastAsia"/>
          <w:sz w:val="28"/>
          <w:szCs w:val="28"/>
        </w:rPr>
      </w:pPr>
      <w:r w:rsidRPr="00B47978">
        <w:rPr>
          <w:sz w:val="28"/>
          <w:szCs w:val="28"/>
        </w:rPr>
        <w:t>OFDM</w:t>
      </w:r>
      <w:r w:rsidRPr="00B47978">
        <w:rPr>
          <w:sz w:val="28"/>
          <w:szCs w:val="28"/>
        </w:rPr>
        <w:t>通信实验程序</w:t>
      </w:r>
    </w:p>
    <w:p w14:paraId="39C07075" w14:textId="19014369" w:rsidR="00B47978" w:rsidRPr="00B47978" w:rsidRDefault="00B47978" w:rsidP="00B47978">
      <w:pPr>
        <w:pStyle w:val="2"/>
        <w:rPr>
          <w:rFonts w:hint="eastAsia"/>
          <w:szCs w:val="28"/>
        </w:rPr>
      </w:pPr>
      <w:r w:rsidRPr="00B47978">
        <w:rPr>
          <w:rFonts w:hint="eastAsia"/>
          <w:szCs w:val="28"/>
        </w:rPr>
        <w:t xml:space="preserve">1 </w:t>
      </w:r>
      <w:r w:rsidRPr="00B47978">
        <w:rPr>
          <w:rFonts w:hint="eastAsia"/>
          <w:szCs w:val="28"/>
        </w:rPr>
        <w:t>系统参数</w:t>
      </w:r>
      <w:r w:rsidR="007A5239">
        <w:rPr>
          <w:rFonts w:hint="eastAsia"/>
          <w:szCs w:val="28"/>
        </w:rPr>
        <w:t>（</w:t>
      </w:r>
      <w:proofErr w:type="spellStart"/>
      <w:r w:rsidR="007A5239">
        <w:rPr>
          <w:rFonts w:hint="eastAsia"/>
          <w:szCs w:val="28"/>
        </w:rPr>
        <w:t>OFDM_sys_TX</w:t>
      </w:r>
      <w:proofErr w:type="spellEnd"/>
      <w:r w:rsidR="007A5239">
        <w:rPr>
          <w:rFonts w:hint="eastAsia"/>
          <w:szCs w:val="28"/>
        </w:rPr>
        <w:t>/RX</w:t>
      </w:r>
      <w:r w:rsidR="007A5239">
        <w:rPr>
          <w:rFonts w:hint="eastAsia"/>
          <w:szCs w:val="28"/>
        </w:rPr>
        <w:t>）</w:t>
      </w:r>
    </w:p>
    <w:p w14:paraId="3BC643A8" w14:textId="3504BFEF" w:rsidR="007A5239" w:rsidRDefault="007A5239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7A523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不是很科学，后面</w:t>
      </w:r>
      <w:proofErr w:type="spellStart"/>
      <w:r w:rsidRPr="007A523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OFDM_corr_tx</w:t>
      </w:r>
      <w:proofErr w:type="spellEnd"/>
      <w:r w:rsidRPr="007A523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/</w:t>
      </w:r>
      <w:proofErr w:type="spellStart"/>
      <w:r w:rsidRPr="007A523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rx</w:t>
      </w:r>
      <w:proofErr w:type="spellEnd"/>
      <w:r w:rsidRPr="007A523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进行了修改</w:t>
      </w:r>
    </w:p>
    <w:p w14:paraId="26A714F8" w14:textId="6083CFC3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中心频率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fc        = 915 MHz</w:t>
      </w:r>
    </w:p>
    <w:p w14:paraId="72DC271D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系统带宽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B         = 5 MHz</w:t>
      </w:r>
    </w:p>
    <w:p w14:paraId="02D56625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子载波间隔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Δ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f      = 15625 Hz</w:t>
      </w:r>
    </w:p>
    <w:p w14:paraId="4FBC4E6A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FFT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长度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</w:t>
      </w:r>
      <w:proofErr w:type="spellStart"/>
      <w:r w:rsidRPr="00B47978">
        <w:rPr>
          <w:rFonts w:asciiTheme="majorHAnsi" w:eastAsia="黑体" w:hAnsiTheme="majorHAnsi" w:cstheme="majorBidi" w:hint="eastAsia"/>
          <w:sz w:val="28"/>
          <w:szCs w:val="28"/>
        </w:rPr>
        <w:t>N_fft</w:t>
      </w:r>
      <w:proofErr w:type="spellEnd"/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      =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自动计算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(2^ceil(log2(...)))</w:t>
      </w:r>
    </w:p>
    <w:p w14:paraId="06192276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循环前缀长度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</w:t>
      </w:r>
      <w:proofErr w:type="spellStart"/>
      <w:r w:rsidRPr="00B47978">
        <w:rPr>
          <w:rFonts w:asciiTheme="majorHAnsi" w:eastAsia="黑体" w:hAnsiTheme="majorHAnsi" w:cstheme="majorBidi" w:hint="eastAsia"/>
          <w:sz w:val="28"/>
          <w:szCs w:val="28"/>
        </w:rPr>
        <w:t>N_cp</w:t>
      </w:r>
      <w:proofErr w:type="spellEnd"/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≈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0.07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×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</w:t>
      </w:r>
      <w:proofErr w:type="spellStart"/>
      <w:r w:rsidRPr="00B47978">
        <w:rPr>
          <w:rFonts w:asciiTheme="majorHAnsi" w:eastAsia="黑体" w:hAnsiTheme="majorHAnsi" w:cstheme="majorBidi" w:hint="eastAsia"/>
          <w:sz w:val="28"/>
          <w:szCs w:val="28"/>
        </w:rPr>
        <w:t>N_fft</w:t>
      </w:r>
      <w:proofErr w:type="spellEnd"/>
    </w:p>
    <w:p w14:paraId="0D4BCD35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OFDM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符号数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Nd      = 14</w:t>
      </w:r>
    </w:p>
    <w:p w14:paraId="300C108B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调制方式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          = QPSK (M=4)</w:t>
      </w:r>
    </w:p>
    <w:p w14:paraId="59E3775E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信道编码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          =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卷积编码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(R = 1/2)</w:t>
      </w:r>
    </w:p>
    <w:p w14:paraId="066726F2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导频间隔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          =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每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3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个子载波插入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1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个导频</w:t>
      </w:r>
    </w:p>
    <w:p w14:paraId="3E4DC491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扩频方式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          = m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序列扩频</w:t>
      </w:r>
    </w:p>
    <w:p w14:paraId="487AC06C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USRP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型号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          = B200</w:t>
      </w:r>
    </w:p>
    <w:p w14:paraId="2834CF98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proofErr w:type="spellStart"/>
      <w:r w:rsidRPr="00B47978">
        <w:rPr>
          <w:rFonts w:asciiTheme="majorHAnsi" w:eastAsia="黑体" w:hAnsiTheme="majorHAnsi" w:cstheme="majorBidi" w:hint="eastAsia"/>
          <w:sz w:val="28"/>
          <w:szCs w:val="28"/>
        </w:rPr>
        <w:t>MasterClockRate</w:t>
      </w:r>
      <w:proofErr w:type="spellEnd"/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   = 32 MHz</w:t>
      </w:r>
    </w:p>
    <w:p w14:paraId="0D0CC454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中心频率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          = 915 MHz</w:t>
      </w:r>
    </w:p>
    <w:p w14:paraId="3DD47048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系统根据设定带宽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自动计算子载波数量、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FFT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长度和采样率。</w:t>
      </w:r>
    </w:p>
    <w:p w14:paraId="64DC4D4F" w14:textId="77777777" w:rsidR="00B47978" w:rsidRPr="00B47978" w:rsidRDefault="00B47978" w:rsidP="00B47978">
      <w:pPr>
        <w:pStyle w:val="2"/>
        <w:rPr>
          <w:rFonts w:hint="eastAsia"/>
        </w:rPr>
      </w:pPr>
      <w:r w:rsidRPr="00B47978">
        <w:rPr>
          <w:rFonts w:hint="eastAsia"/>
        </w:rPr>
        <w:t>2 OFDM</w:t>
      </w:r>
      <w:r w:rsidRPr="00B47978">
        <w:rPr>
          <w:rFonts w:hint="eastAsia"/>
        </w:rPr>
        <w:t>发射程序</w:t>
      </w:r>
    </w:p>
    <w:p w14:paraId="728ECC74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文件：</w:t>
      </w:r>
    </w:p>
    <w:p w14:paraId="6B466889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proofErr w:type="spellStart"/>
      <w:r w:rsidRPr="00B47978">
        <w:rPr>
          <w:rFonts w:asciiTheme="majorHAnsi" w:eastAsia="黑体" w:hAnsiTheme="majorHAnsi" w:cstheme="majorBidi" w:hint="eastAsia"/>
          <w:sz w:val="28"/>
          <w:szCs w:val="28"/>
        </w:rPr>
        <w:t>OFDM_spread_tx.m</w:t>
      </w:r>
      <w:proofErr w:type="spellEnd"/>
    </w:p>
    <w:p w14:paraId="07254D47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功能</w:t>
      </w:r>
    </w:p>
    <w:p w14:paraId="3D1259DC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lastRenderedPageBreak/>
        <w:t>生成带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信道编码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+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扩频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+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导频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+ OFDM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调制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的发送信号，并通过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USRP B200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持续发射。</w:t>
      </w:r>
    </w:p>
    <w:p w14:paraId="040E2830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主要处理流程</w:t>
      </w:r>
    </w:p>
    <w:p w14:paraId="2E28760E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根据系统带宽计算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OFDM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参数</w:t>
      </w:r>
    </w:p>
    <w:p w14:paraId="6145CEE6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生成随机比特数据</w:t>
      </w:r>
    </w:p>
    <w:p w14:paraId="4E1F4943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卷积编码</w:t>
      </w:r>
    </w:p>
    <w:p w14:paraId="214A64E9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QPSK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调制</w:t>
      </w:r>
    </w:p>
    <w:p w14:paraId="3E0E02C1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扩频处理（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m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序列）</w:t>
      </w:r>
    </w:p>
    <w:p w14:paraId="3A8C8439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插入导频子载波</w:t>
      </w:r>
    </w:p>
    <w:p w14:paraId="3BB95DF1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子载波映射</w:t>
      </w:r>
    </w:p>
    <w:p w14:paraId="5155BB38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OFDM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调制（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IFFT + CP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）</w:t>
      </w:r>
    </w:p>
    <w:p w14:paraId="60FC36EC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插入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PSS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同步序列</w:t>
      </w:r>
    </w:p>
    <w:p w14:paraId="46D3E4EF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归一化信号幅度</w:t>
      </w:r>
    </w:p>
    <w:p w14:paraId="4A027F90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通过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USRP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连续发送信号</w:t>
      </w:r>
    </w:p>
    <w:p w14:paraId="4770790A" w14:textId="77777777" w:rsidR="00B47978" w:rsidRPr="00B47978" w:rsidRDefault="00B47978" w:rsidP="00B47978">
      <w:pPr>
        <w:pStyle w:val="2"/>
        <w:rPr>
          <w:rFonts w:hint="eastAsia"/>
        </w:rPr>
      </w:pPr>
      <w:r w:rsidRPr="00B47978">
        <w:rPr>
          <w:rFonts w:hint="eastAsia"/>
        </w:rPr>
        <w:t>3 OFDM</w:t>
      </w:r>
      <w:r w:rsidRPr="00B47978">
        <w:rPr>
          <w:rFonts w:hint="eastAsia"/>
        </w:rPr>
        <w:t>接收程序</w:t>
      </w:r>
    </w:p>
    <w:p w14:paraId="40E0475B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文件：</w:t>
      </w:r>
    </w:p>
    <w:p w14:paraId="771E35E9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proofErr w:type="spellStart"/>
      <w:r w:rsidRPr="00B47978">
        <w:rPr>
          <w:rFonts w:asciiTheme="majorHAnsi" w:eastAsia="黑体" w:hAnsiTheme="majorHAnsi" w:cstheme="majorBidi" w:hint="eastAsia"/>
          <w:sz w:val="28"/>
          <w:szCs w:val="28"/>
        </w:rPr>
        <w:t>OFDM_spread_rx.m</w:t>
      </w:r>
      <w:proofErr w:type="spellEnd"/>
    </w:p>
    <w:p w14:paraId="5D073343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功能</w:t>
      </w:r>
    </w:p>
    <w:p w14:paraId="784688D9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接收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USRP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采集的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OFDM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信号，并完成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同步、解调、译码以及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BER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计算。</w:t>
      </w:r>
    </w:p>
    <w:p w14:paraId="44FCE22B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主要处理流程</w:t>
      </w:r>
    </w:p>
    <w:p w14:paraId="347D76D8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USRP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接收基带信号</w:t>
      </w:r>
    </w:p>
    <w:p w14:paraId="4C451389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lastRenderedPageBreak/>
        <w:t xml:space="preserve">PSS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前导序列相关同步</w:t>
      </w:r>
    </w:p>
    <w:p w14:paraId="110B4B29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OFDM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符号起始位置检测</w:t>
      </w:r>
    </w:p>
    <w:p w14:paraId="794F15F2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去循环前缀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(CP)</w:t>
      </w:r>
    </w:p>
    <w:p w14:paraId="6A09CBA3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FFT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变换得到频域符号</w:t>
      </w:r>
    </w:p>
    <w:p w14:paraId="14D62D9E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利用导频进行信道估计</w:t>
      </w:r>
    </w:p>
    <w:p w14:paraId="77A0D478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频域均衡</w:t>
      </w:r>
    </w:p>
    <w:p w14:paraId="70040A22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解扩处理</w:t>
      </w:r>
    </w:p>
    <w:p w14:paraId="6605B502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QPSK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解调</w:t>
      </w:r>
    </w:p>
    <w:p w14:paraId="03FDF4E8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维特比译码</w:t>
      </w:r>
    </w:p>
    <w:p w14:paraId="40A92054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计算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BER 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>与</w:t>
      </w:r>
      <w:r w:rsidRPr="00B47978">
        <w:rPr>
          <w:rFonts w:asciiTheme="majorHAnsi" w:eastAsia="黑体" w:hAnsiTheme="majorHAnsi" w:cstheme="majorBidi" w:hint="eastAsia"/>
          <w:sz w:val="28"/>
          <w:szCs w:val="28"/>
        </w:rPr>
        <w:t xml:space="preserve"> EVM-SNR</w:t>
      </w:r>
    </w:p>
    <w:p w14:paraId="334A0B43" w14:textId="77777777" w:rsidR="00B47978" w:rsidRPr="00B47978" w:rsidRDefault="00B47978" w:rsidP="00B47978">
      <w:pPr>
        <w:rPr>
          <w:rFonts w:asciiTheme="majorHAnsi" w:eastAsia="黑体" w:hAnsiTheme="majorHAnsi" w:cstheme="majorBidi" w:hint="eastAsia"/>
          <w:sz w:val="28"/>
          <w:szCs w:val="28"/>
        </w:rPr>
      </w:pPr>
      <w:r w:rsidRPr="00B47978">
        <w:rPr>
          <w:rFonts w:asciiTheme="majorHAnsi" w:eastAsia="黑体" w:hAnsiTheme="majorHAnsi" w:cstheme="majorBidi" w:hint="eastAsia"/>
          <w:sz w:val="28"/>
          <w:szCs w:val="28"/>
        </w:rPr>
        <w:t>绘制接收信号、信噪比和误码率曲线</w:t>
      </w:r>
    </w:p>
    <w:p w14:paraId="679FBA87" w14:textId="77777777" w:rsidR="008639EC" w:rsidRPr="00B47978" w:rsidRDefault="008639EC" w:rsidP="00B47978">
      <w:pPr>
        <w:rPr>
          <w:rFonts w:hint="eastAsia"/>
          <w:sz w:val="28"/>
          <w:szCs w:val="28"/>
        </w:rPr>
      </w:pPr>
    </w:p>
    <w:p w14:paraId="055F11B5" w14:textId="59C55DAA" w:rsidR="00054256" w:rsidRPr="00B47978" w:rsidRDefault="00B47978" w:rsidP="00B47978">
      <w:pPr>
        <w:rPr>
          <w:rFonts w:hint="eastAsia"/>
          <w:sz w:val="28"/>
          <w:szCs w:val="28"/>
        </w:rPr>
      </w:pPr>
      <w:r w:rsidRPr="00B47978">
        <w:rPr>
          <w:noProof/>
          <w:sz w:val="28"/>
          <w:szCs w:val="28"/>
        </w:rPr>
        <w:drawing>
          <wp:inline distT="0" distB="0" distL="0" distR="0" wp14:anchorId="03A71B67" wp14:editId="539684D4">
            <wp:extent cx="5274310" cy="3402330"/>
            <wp:effectExtent l="0" t="0" r="0" b="0"/>
            <wp:docPr id="991955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5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CB4A" w14:textId="77777777" w:rsidR="00B47978" w:rsidRPr="00B47978" w:rsidRDefault="00B47978" w:rsidP="00B47978">
      <w:pPr>
        <w:rPr>
          <w:rFonts w:hint="eastAsia"/>
          <w:sz w:val="28"/>
          <w:szCs w:val="28"/>
        </w:rPr>
      </w:pPr>
    </w:p>
    <w:p w14:paraId="5B0DBB7A" w14:textId="21CF2FDB" w:rsidR="00B47978" w:rsidRPr="00B47978" w:rsidRDefault="00B47978" w:rsidP="00B47978">
      <w:pPr>
        <w:rPr>
          <w:rFonts w:hint="eastAsia"/>
          <w:sz w:val="28"/>
          <w:szCs w:val="28"/>
        </w:rPr>
      </w:pPr>
      <w:r w:rsidRPr="00B47978">
        <w:rPr>
          <w:noProof/>
          <w:sz w:val="28"/>
          <w:szCs w:val="28"/>
        </w:rPr>
        <w:lastRenderedPageBreak/>
        <w:drawing>
          <wp:inline distT="0" distB="0" distL="0" distR="0" wp14:anchorId="246BA4D9" wp14:editId="509FECD3">
            <wp:extent cx="3085714" cy="4142857"/>
            <wp:effectExtent l="0" t="0" r="635" b="0"/>
            <wp:docPr id="1631486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86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4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BA03" w14:textId="322A046A" w:rsidR="000F02C5" w:rsidRDefault="000F02C5" w:rsidP="00B47978">
      <w:pPr>
        <w:rPr>
          <w:rFonts w:hint="eastAsia"/>
          <w:sz w:val="28"/>
          <w:szCs w:val="28"/>
        </w:rPr>
      </w:pPr>
    </w:p>
    <w:p w14:paraId="57430AA3" w14:textId="77777777" w:rsidR="007A5239" w:rsidRDefault="007A5239" w:rsidP="00B47978">
      <w:pPr>
        <w:rPr>
          <w:rFonts w:hint="eastAsia"/>
          <w:sz w:val="28"/>
          <w:szCs w:val="28"/>
        </w:rPr>
      </w:pPr>
    </w:p>
    <w:p w14:paraId="7D7321E0" w14:textId="0B8B26ED" w:rsidR="007A5239" w:rsidRDefault="007A5239" w:rsidP="007A5239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 w:rsidRPr="007A5239">
        <w:t>参数计算方法优化说明</w:t>
      </w:r>
    </w:p>
    <w:p w14:paraId="4B085417" w14:textId="2111026F" w:rsidR="007A5239" w:rsidRDefault="007A5239" w:rsidP="007A5239">
      <w:pPr>
        <w:rPr>
          <w:rFonts w:asciiTheme="majorHAnsi" w:eastAsia="黑体" w:hAnsiTheme="majorHAnsi" w:cstheme="majorBidi"/>
          <w:sz w:val="28"/>
          <w:szCs w:val="28"/>
        </w:rPr>
      </w:pPr>
      <w:proofErr w:type="spellStart"/>
      <w:r w:rsidRPr="007A523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OFDM_corr_tx</w:t>
      </w:r>
      <w:proofErr w:type="spellEnd"/>
      <w:r w:rsidRPr="007A523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/</w:t>
      </w:r>
      <w:proofErr w:type="spellStart"/>
      <w:r w:rsidRPr="007A523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rx</w:t>
      </w:r>
      <w:proofErr w:type="spellEnd"/>
      <w:r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只修改了参数计算方式，其他流程没有任何修改</w:t>
      </w:r>
    </w:p>
    <w:p w14:paraId="0290655A" w14:textId="19044B9C" w:rsidR="00D27919" w:rsidRPr="007A5239" w:rsidRDefault="00D27919" w:rsidP="007A5239">
      <w:pPr>
        <w:rPr>
          <w:rFonts w:hint="eastAsia"/>
        </w:rPr>
      </w:pPr>
      <w:r w:rsidRPr="00D2791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通过</w:t>
      </w:r>
      <w:proofErr w:type="spellStart"/>
      <w:r w:rsidRPr="00D2791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SystemSetup.m</w:t>
      </w:r>
      <w:proofErr w:type="spellEnd"/>
      <w:r w:rsidRPr="00D27919">
        <w:rPr>
          <w:rFonts w:asciiTheme="majorHAnsi" w:eastAsia="黑体" w:hAnsiTheme="majorHAnsi" w:cstheme="majorBidi" w:hint="eastAsia"/>
          <w:sz w:val="28"/>
          <w:szCs w:val="28"/>
          <w:highlight w:val="yellow"/>
        </w:rPr>
        <w:t>来进行参数统一修改和调用</w:t>
      </w:r>
    </w:p>
    <w:p w14:paraId="44E77EB1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在原有系统参数基础上，对 </w:t>
      </w:r>
      <w:r w:rsidRPr="007A5239">
        <w:rPr>
          <w:b/>
          <w:bCs/>
          <w:sz w:val="28"/>
          <w:szCs w:val="28"/>
        </w:rPr>
        <w:t>OFDM参数计算流程进行了重新设计</w:t>
      </w:r>
      <w:r w:rsidRPr="007A5239">
        <w:rPr>
          <w:sz w:val="28"/>
          <w:szCs w:val="28"/>
        </w:rPr>
        <w:t xml:space="preserve">，使参数确定过程更加符合 </w:t>
      </w:r>
      <w:r w:rsidRPr="007A5239">
        <w:rPr>
          <w:b/>
          <w:bCs/>
          <w:sz w:val="28"/>
          <w:szCs w:val="28"/>
        </w:rPr>
        <w:t>SDR硬件约束和实际通信系统设计逻辑</w:t>
      </w:r>
      <w:r w:rsidRPr="007A5239">
        <w:rPr>
          <w:sz w:val="28"/>
          <w:szCs w:val="28"/>
        </w:rPr>
        <w:t>。</w:t>
      </w:r>
    </w:p>
    <w:p w14:paraId="7FF430ED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新的参数计算遵循如下顺序：</w:t>
      </w:r>
    </w:p>
    <w:p w14:paraId="5605F220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masterClock</w:t>
      </w:r>
      <w:proofErr w:type="spellEnd"/>
      <w:r w:rsidRPr="007A5239">
        <w:rPr>
          <w:sz w:val="28"/>
          <w:szCs w:val="28"/>
        </w:rPr>
        <w:t xml:space="preserve"> → </w:t>
      </w:r>
      <w:proofErr w:type="spellStart"/>
      <w:r w:rsidRPr="007A5239">
        <w:rPr>
          <w:sz w:val="28"/>
          <w:szCs w:val="28"/>
        </w:rPr>
        <w:t>decim</w:t>
      </w:r>
      <w:proofErr w:type="spellEnd"/>
      <w:r w:rsidRPr="007A5239">
        <w:rPr>
          <w:sz w:val="28"/>
          <w:szCs w:val="28"/>
        </w:rPr>
        <w:t>/</w:t>
      </w:r>
      <w:proofErr w:type="spellStart"/>
      <w:r w:rsidRPr="007A5239">
        <w:rPr>
          <w:sz w:val="28"/>
          <w:szCs w:val="28"/>
        </w:rPr>
        <w:t>interp</w:t>
      </w:r>
      <w:proofErr w:type="spellEnd"/>
      <w:r w:rsidRPr="007A5239">
        <w:rPr>
          <w:sz w:val="28"/>
          <w:szCs w:val="28"/>
        </w:rPr>
        <w:t xml:space="preserve"> → fs → </w:t>
      </w:r>
      <w:proofErr w:type="spellStart"/>
      <w:r w:rsidRPr="007A5239">
        <w:rPr>
          <w:sz w:val="28"/>
          <w:szCs w:val="28"/>
        </w:rPr>
        <w:t>N_fft</w:t>
      </w:r>
      <w:proofErr w:type="spellEnd"/>
      <w:r w:rsidRPr="007A5239">
        <w:rPr>
          <w:sz w:val="28"/>
          <w:szCs w:val="28"/>
        </w:rPr>
        <w:t xml:space="preserve"> → </w:t>
      </w:r>
      <w:proofErr w:type="spellStart"/>
      <w:r w:rsidRPr="007A5239">
        <w:rPr>
          <w:sz w:val="28"/>
          <w:szCs w:val="28"/>
        </w:rPr>
        <w:t>delta_f</w:t>
      </w:r>
      <w:proofErr w:type="spellEnd"/>
      <w:r w:rsidRPr="007A5239">
        <w:rPr>
          <w:sz w:val="28"/>
          <w:szCs w:val="28"/>
        </w:rPr>
        <w:t xml:space="preserve"> → </w:t>
      </w:r>
      <w:proofErr w:type="spellStart"/>
      <w:r w:rsidRPr="007A5239">
        <w:rPr>
          <w:sz w:val="28"/>
          <w:szCs w:val="28"/>
        </w:rPr>
        <w:t>N_sc</w:t>
      </w:r>
      <w:proofErr w:type="spellEnd"/>
      <w:r w:rsidRPr="007A5239">
        <w:rPr>
          <w:sz w:val="28"/>
          <w:szCs w:val="28"/>
        </w:rPr>
        <w:t xml:space="preserve"> → B</w:t>
      </w:r>
    </w:p>
    <w:p w14:paraId="3D26A38C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即 </w:t>
      </w:r>
      <w:r w:rsidRPr="007A5239">
        <w:rPr>
          <w:b/>
          <w:bCs/>
          <w:sz w:val="28"/>
          <w:szCs w:val="28"/>
        </w:rPr>
        <w:t>从硬件时钟出发逐层推导系统参数</w:t>
      </w:r>
      <w:r w:rsidRPr="007A5239">
        <w:rPr>
          <w:sz w:val="28"/>
          <w:szCs w:val="28"/>
        </w:rPr>
        <w:t>，而不是直接指定带宽或子载波数量。</w:t>
      </w:r>
    </w:p>
    <w:p w14:paraId="0E5CF73F" w14:textId="77777777" w:rsidR="007A5239" w:rsidRPr="007A5239" w:rsidRDefault="007A5239" w:rsidP="007A5239">
      <w:pPr>
        <w:rPr>
          <w:rFonts w:hint="eastAsia"/>
          <w:b/>
          <w:bCs/>
          <w:sz w:val="28"/>
          <w:szCs w:val="28"/>
        </w:rPr>
      </w:pPr>
      <w:r w:rsidRPr="007A5239">
        <w:rPr>
          <w:b/>
          <w:bCs/>
          <w:sz w:val="28"/>
          <w:szCs w:val="28"/>
        </w:rPr>
        <w:lastRenderedPageBreak/>
        <w:t>1 硬件驱动的采样率设计</w:t>
      </w:r>
    </w:p>
    <w:p w14:paraId="1F85E702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系统首先根据 </w:t>
      </w:r>
      <w:r w:rsidRPr="007A5239">
        <w:rPr>
          <w:b/>
          <w:bCs/>
          <w:sz w:val="28"/>
          <w:szCs w:val="28"/>
        </w:rPr>
        <w:t>USRP硬件时钟</w:t>
      </w:r>
      <w:r w:rsidRPr="007A5239">
        <w:rPr>
          <w:sz w:val="28"/>
          <w:szCs w:val="28"/>
        </w:rPr>
        <w:t xml:space="preserve"> 和 </w:t>
      </w:r>
      <w:r w:rsidRPr="007A5239">
        <w:rPr>
          <w:b/>
          <w:bCs/>
          <w:sz w:val="28"/>
          <w:szCs w:val="28"/>
        </w:rPr>
        <w:t>抽取/插值因子</w:t>
      </w:r>
      <w:r w:rsidRPr="007A5239">
        <w:rPr>
          <w:sz w:val="28"/>
          <w:szCs w:val="28"/>
        </w:rPr>
        <w:t>确定采样率：</w:t>
      </w:r>
    </w:p>
    <w:p w14:paraId="6EFBF743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fs = </w:t>
      </w:r>
      <w:proofErr w:type="spellStart"/>
      <w:r w:rsidRPr="007A5239">
        <w:rPr>
          <w:sz w:val="28"/>
          <w:szCs w:val="28"/>
        </w:rPr>
        <w:t>masterClock</w:t>
      </w:r>
      <w:proofErr w:type="spellEnd"/>
      <w:r w:rsidRPr="007A5239">
        <w:rPr>
          <w:sz w:val="28"/>
          <w:szCs w:val="28"/>
        </w:rPr>
        <w:t xml:space="preserve"> / </w:t>
      </w:r>
      <w:proofErr w:type="spellStart"/>
      <w:r w:rsidRPr="007A5239">
        <w:rPr>
          <w:sz w:val="28"/>
          <w:szCs w:val="28"/>
        </w:rPr>
        <w:t>decim</w:t>
      </w:r>
      <w:proofErr w:type="spellEnd"/>
    </w:p>
    <w:p w14:paraId="5349C6BD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其中：</w:t>
      </w:r>
    </w:p>
    <w:p w14:paraId="505A352C" w14:textId="77777777" w:rsidR="007A5239" w:rsidRPr="007A5239" w:rsidRDefault="007A5239" w:rsidP="007A5239">
      <w:pPr>
        <w:numPr>
          <w:ilvl w:val="0"/>
          <w:numId w:val="17"/>
        </w:num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masterClock</w:t>
      </w:r>
      <w:proofErr w:type="spellEnd"/>
      <w:r w:rsidRPr="007A5239">
        <w:rPr>
          <w:sz w:val="28"/>
          <w:szCs w:val="28"/>
        </w:rPr>
        <w:t xml:space="preserve"> 为 USRP 硬件基准时钟（由设备决定）</w:t>
      </w:r>
    </w:p>
    <w:p w14:paraId="2FB6C422" w14:textId="77777777" w:rsidR="007A5239" w:rsidRPr="007A5239" w:rsidRDefault="007A5239" w:rsidP="007A5239">
      <w:pPr>
        <w:numPr>
          <w:ilvl w:val="0"/>
          <w:numId w:val="17"/>
        </w:num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decim</w:t>
      </w:r>
      <w:proofErr w:type="spellEnd"/>
      <w:r w:rsidRPr="007A5239">
        <w:rPr>
          <w:sz w:val="28"/>
          <w:szCs w:val="28"/>
        </w:rPr>
        <w:t xml:space="preserve"> / </w:t>
      </w:r>
      <w:proofErr w:type="spellStart"/>
      <w:r w:rsidRPr="007A5239">
        <w:rPr>
          <w:sz w:val="28"/>
          <w:szCs w:val="28"/>
        </w:rPr>
        <w:t>interp</w:t>
      </w:r>
      <w:proofErr w:type="spellEnd"/>
      <w:r w:rsidRPr="007A5239">
        <w:rPr>
          <w:sz w:val="28"/>
          <w:szCs w:val="28"/>
        </w:rPr>
        <w:t xml:space="preserve"> 为接收抽取与发送插值因子</w:t>
      </w:r>
    </w:p>
    <w:p w14:paraId="118F1C74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这种方式保证：</w:t>
      </w:r>
    </w:p>
    <w:p w14:paraId="3A434849" w14:textId="77777777" w:rsidR="007A5239" w:rsidRPr="007A5239" w:rsidRDefault="007A5239" w:rsidP="007A5239">
      <w:pPr>
        <w:numPr>
          <w:ilvl w:val="0"/>
          <w:numId w:val="18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采样率 </w:t>
      </w:r>
      <w:r w:rsidRPr="007A5239">
        <w:rPr>
          <w:b/>
          <w:bCs/>
          <w:sz w:val="28"/>
          <w:szCs w:val="28"/>
        </w:rPr>
        <w:t>完全符合 USRP 硬件约束</w:t>
      </w:r>
    </w:p>
    <w:p w14:paraId="4238F08F" w14:textId="77777777" w:rsidR="007A5239" w:rsidRPr="007A5239" w:rsidRDefault="007A5239" w:rsidP="007A5239">
      <w:pPr>
        <w:numPr>
          <w:ilvl w:val="0"/>
          <w:numId w:val="18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TX 和 RX </w:t>
      </w:r>
      <w:r w:rsidRPr="007A5239">
        <w:rPr>
          <w:b/>
          <w:bCs/>
          <w:sz w:val="28"/>
          <w:szCs w:val="28"/>
        </w:rPr>
        <w:t>采样率严格一致</w:t>
      </w:r>
    </w:p>
    <w:p w14:paraId="1D718833" w14:textId="77777777" w:rsidR="007A5239" w:rsidRPr="007A5239" w:rsidRDefault="007A5239" w:rsidP="007A5239">
      <w:pPr>
        <w:numPr>
          <w:ilvl w:val="0"/>
          <w:numId w:val="18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不会出现 </w:t>
      </w:r>
      <w:r w:rsidRPr="007A5239">
        <w:rPr>
          <w:b/>
          <w:bCs/>
          <w:sz w:val="28"/>
          <w:szCs w:val="28"/>
        </w:rPr>
        <w:t>硬件不支持的采样率配置</w:t>
      </w:r>
    </w:p>
    <w:p w14:paraId="2782D5BC" w14:textId="77777777" w:rsidR="007A5239" w:rsidRPr="007A5239" w:rsidRDefault="00000000" w:rsidP="007A5239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pict w14:anchorId="49B44D06">
          <v:rect id="_x0000_i1025" style="width:0;height:1.5pt" o:hralign="center" o:hrstd="t" o:hr="t" fillcolor="#a0a0a0" stroked="f"/>
        </w:pict>
      </w:r>
    </w:p>
    <w:p w14:paraId="614E5287" w14:textId="77777777" w:rsidR="007A5239" w:rsidRPr="007A5239" w:rsidRDefault="007A5239" w:rsidP="007A5239">
      <w:pPr>
        <w:rPr>
          <w:rFonts w:hint="eastAsia"/>
          <w:b/>
          <w:bCs/>
          <w:sz w:val="28"/>
          <w:szCs w:val="28"/>
        </w:rPr>
      </w:pPr>
      <w:r w:rsidRPr="007A5239">
        <w:rPr>
          <w:b/>
          <w:bCs/>
          <w:sz w:val="28"/>
          <w:szCs w:val="28"/>
        </w:rPr>
        <w:t>2 OFDM基础参数自动匹配</w:t>
      </w:r>
    </w:p>
    <w:p w14:paraId="14C0FEF4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在采样率确定后，根据标准子载波间隔计算 FFT 点数：</w:t>
      </w:r>
    </w:p>
    <w:p w14:paraId="4B019E6C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delta_f</w:t>
      </w:r>
      <w:proofErr w:type="spellEnd"/>
      <w:r w:rsidRPr="007A5239">
        <w:rPr>
          <w:sz w:val="28"/>
          <w:szCs w:val="28"/>
        </w:rPr>
        <w:t xml:space="preserve"> = 15000 × 2^μ</w:t>
      </w:r>
      <w:r w:rsidRPr="007A5239">
        <w:rPr>
          <w:sz w:val="28"/>
          <w:szCs w:val="28"/>
        </w:rPr>
        <w:br/>
      </w:r>
      <w:proofErr w:type="spellStart"/>
      <w:r w:rsidRPr="007A5239">
        <w:rPr>
          <w:sz w:val="28"/>
          <w:szCs w:val="28"/>
        </w:rPr>
        <w:t>N_fft</w:t>
      </w:r>
      <w:proofErr w:type="spellEnd"/>
      <w:r w:rsidRPr="007A5239">
        <w:rPr>
          <w:sz w:val="28"/>
          <w:szCs w:val="28"/>
        </w:rPr>
        <w:t xml:space="preserve">   = fs / </w:t>
      </w:r>
      <w:proofErr w:type="spellStart"/>
      <w:r w:rsidRPr="007A5239">
        <w:rPr>
          <w:sz w:val="28"/>
          <w:szCs w:val="28"/>
        </w:rPr>
        <w:t>delta_f</w:t>
      </w:r>
      <w:proofErr w:type="spellEnd"/>
    </w:p>
    <w:p w14:paraId="18276F87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并保证：</w:t>
      </w:r>
    </w:p>
    <w:p w14:paraId="3BEE3CCC" w14:textId="77777777" w:rsidR="007A5239" w:rsidRPr="007A5239" w:rsidRDefault="007A5239" w:rsidP="007A5239">
      <w:pPr>
        <w:numPr>
          <w:ilvl w:val="0"/>
          <w:numId w:val="19"/>
        </w:num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N_fft</w:t>
      </w:r>
      <w:proofErr w:type="spellEnd"/>
      <w:r w:rsidRPr="007A5239">
        <w:rPr>
          <w:sz w:val="28"/>
          <w:szCs w:val="28"/>
        </w:rPr>
        <w:t xml:space="preserve"> 为整数</w:t>
      </w:r>
    </w:p>
    <w:p w14:paraId="3D9F4523" w14:textId="77777777" w:rsidR="007A5239" w:rsidRPr="007A5239" w:rsidRDefault="007A5239" w:rsidP="007A5239">
      <w:pPr>
        <w:numPr>
          <w:ilvl w:val="0"/>
          <w:numId w:val="19"/>
        </w:num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N_fft</w:t>
      </w:r>
      <w:proofErr w:type="spellEnd"/>
      <w:r w:rsidRPr="007A5239">
        <w:rPr>
          <w:sz w:val="28"/>
          <w:szCs w:val="28"/>
        </w:rPr>
        <w:t xml:space="preserve"> 为 </w:t>
      </w:r>
      <w:r w:rsidRPr="007A5239">
        <w:rPr>
          <w:b/>
          <w:bCs/>
          <w:sz w:val="28"/>
          <w:szCs w:val="28"/>
        </w:rPr>
        <w:t>2的幂次</w:t>
      </w:r>
    </w:p>
    <w:p w14:paraId="222C2031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这样可以保证：</w:t>
      </w:r>
    </w:p>
    <w:p w14:paraId="11DBAE6D" w14:textId="77777777" w:rsidR="007A5239" w:rsidRPr="007A5239" w:rsidRDefault="007A5239" w:rsidP="007A5239">
      <w:pPr>
        <w:numPr>
          <w:ilvl w:val="0"/>
          <w:numId w:val="20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FFT计算效率最高</w:t>
      </w:r>
    </w:p>
    <w:p w14:paraId="33BF4F09" w14:textId="77777777" w:rsidR="007A5239" w:rsidRPr="007A5239" w:rsidRDefault="007A5239" w:rsidP="007A5239">
      <w:pPr>
        <w:numPr>
          <w:ilvl w:val="0"/>
          <w:numId w:val="20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子载波间隔符合 </w:t>
      </w:r>
      <w:r w:rsidRPr="007A5239">
        <w:rPr>
          <w:b/>
          <w:bCs/>
          <w:sz w:val="28"/>
          <w:szCs w:val="28"/>
        </w:rPr>
        <w:t>LTE / 5G NR 常用配置</w:t>
      </w:r>
    </w:p>
    <w:p w14:paraId="4D47D207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循环前缀长度按照经验比例设置：</w:t>
      </w:r>
    </w:p>
    <w:p w14:paraId="57513480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N_cp</w:t>
      </w:r>
      <w:proofErr w:type="spellEnd"/>
      <w:r w:rsidRPr="007A5239">
        <w:rPr>
          <w:sz w:val="28"/>
          <w:szCs w:val="28"/>
        </w:rPr>
        <w:t xml:space="preserve"> ≈ 0.07 × </w:t>
      </w:r>
      <w:proofErr w:type="spellStart"/>
      <w:r w:rsidRPr="007A5239">
        <w:rPr>
          <w:sz w:val="28"/>
          <w:szCs w:val="28"/>
        </w:rPr>
        <w:t>N_fft</w:t>
      </w:r>
      <w:proofErr w:type="spellEnd"/>
    </w:p>
    <w:p w14:paraId="61580A29" w14:textId="77777777" w:rsidR="007A5239" w:rsidRPr="007A5239" w:rsidRDefault="00000000" w:rsidP="007A5239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pict w14:anchorId="24FBADA2">
          <v:rect id="_x0000_i1026" style="width:0;height:1.5pt" o:hralign="center" o:hrstd="t" o:hr="t" fillcolor="#a0a0a0" stroked="f"/>
        </w:pict>
      </w:r>
    </w:p>
    <w:p w14:paraId="098AA3CF" w14:textId="77777777" w:rsidR="007A5239" w:rsidRPr="007A5239" w:rsidRDefault="007A5239" w:rsidP="007A5239">
      <w:pPr>
        <w:rPr>
          <w:rFonts w:hint="eastAsia"/>
          <w:b/>
          <w:bCs/>
          <w:sz w:val="28"/>
          <w:szCs w:val="28"/>
        </w:rPr>
      </w:pPr>
      <w:r w:rsidRPr="007A5239">
        <w:rPr>
          <w:b/>
          <w:bCs/>
          <w:sz w:val="28"/>
          <w:szCs w:val="28"/>
        </w:rPr>
        <w:t>3 系统带宽自动推导</w:t>
      </w:r>
    </w:p>
    <w:p w14:paraId="26BAF8AB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与传统设计不同，本系统 </w:t>
      </w:r>
      <w:r w:rsidRPr="007A5239">
        <w:rPr>
          <w:b/>
          <w:bCs/>
          <w:sz w:val="28"/>
          <w:szCs w:val="28"/>
        </w:rPr>
        <w:t>不直接指定系统带宽 B</w:t>
      </w:r>
      <w:r w:rsidRPr="007A5239">
        <w:rPr>
          <w:sz w:val="28"/>
          <w:szCs w:val="28"/>
        </w:rPr>
        <w:t>，而是根据采样率自动计算：</w:t>
      </w:r>
    </w:p>
    <w:p w14:paraId="6DE281FF" w14:textId="77777777" w:rsidR="007A5239" w:rsidRPr="007A5239" w:rsidRDefault="007A5239" w:rsidP="007A5239">
      <w:pPr>
        <w:numPr>
          <w:ilvl w:val="0"/>
          <w:numId w:val="21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先预留保护带宽：</w:t>
      </w:r>
    </w:p>
    <w:p w14:paraId="25A21796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B_leackage</w:t>
      </w:r>
      <w:proofErr w:type="spellEnd"/>
      <w:r w:rsidRPr="007A5239">
        <w:rPr>
          <w:sz w:val="28"/>
          <w:szCs w:val="28"/>
        </w:rPr>
        <w:t xml:space="preserve"> ≈ 0.1 × fs</w:t>
      </w:r>
    </w:p>
    <w:p w14:paraId="566FAA63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用于：</w:t>
      </w:r>
    </w:p>
    <w:p w14:paraId="14E86A17" w14:textId="77777777" w:rsidR="007A5239" w:rsidRPr="007A5239" w:rsidRDefault="007A5239" w:rsidP="007A5239">
      <w:pPr>
        <w:numPr>
          <w:ilvl w:val="0"/>
          <w:numId w:val="22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滤波滚降</w:t>
      </w:r>
    </w:p>
    <w:p w14:paraId="333AAAD4" w14:textId="77777777" w:rsidR="007A5239" w:rsidRPr="007A5239" w:rsidRDefault="007A5239" w:rsidP="007A5239">
      <w:pPr>
        <w:numPr>
          <w:ilvl w:val="0"/>
          <w:numId w:val="22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硬件非理想频谱</w:t>
      </w:r>
    </w:p>
    <w:p w14:paraId="6CB862E0" w14:textId="77777777" w:rsidR="007A5239" w:rsidRPr="007A5239" w:rsidRDefault="007A5239" w:rsidP="007A5239">
      <w:pPr>
        <w:numPr>
          <w:ilvl w:val="0"/>
          <w:numId w:val="23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计算可用带宽：</w:t>
      </w:r>
    </w:p>
    <w:p w14:paraId="78B61FBC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B0 = fs </w:t>
      </w:r>
      <w:r w:rsidRPr="007A5239">
        <w:rPr>
          <w:rFonts w:ascii="Cambria Math" w:hAnsi="Cambria Math" w:cs="Cambria Math"/>
          <w:sz w:val="28"/>
          <w:szCs w:val="28"/>
        </w:rPr>
        <w:t>−</w:t>
      </w:r>
      <w:r w:rsidRPr="007A5239">
        <w:rPr>
          <w:sz w:val="28"/>
          <w:szCs w:val="28"/>
        </w:rPr>
        <w:t xml:space="preserve"> </w:t>
      </w:r>
      <w:proofErr w:type="spellStart"/>
      <w:r w:rsidRPr="007A5239">
        <w:rPr>
          <w:sz w:val="28"/>
          <w:szCs w:val="28"/>
        </w:rPr>
        <w:t>B_leackage</w:t>
      </w:r>
      <w:proofErr w:type="spellEnd"/>
    </w:p>
    <w:p w14:paraId="7DEC72F1" w14:textId="77777777" w:rsidR="007A5239" w:rsidRPr="007A5239" w:rsidRDefault="007A5239" w:rsidP="007A5239">
      <w:pPr>
        <w:numPr>
          <w:ilvl w:val="0"/>
          <w:numId w:val="24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再根据频谱利用率计算有效子载波数量：</w:t>
      </w:r>
    </w:p>
    <w:p w14:paraId="73028D4C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N_sc</w:t>
      </w:r>
      <w:proofErr w:type="spellEnd"/>
      <w:r w:rsidRPr="007A5239">
        <w:rPr>
          <w:sz w:val="28"/>
          <w:szCs w:val="28"/>
        </w:rPr>
        <w:t xml:space="preserve"> = floor( η × B0 / </w:t>
      </w:r>
      <w:proofErr w:type="spellStart"/>
      <w:r w:rsidRPr="007A5239">
        <w:rPr>
          <w:sz w:val="28"/>
          <w:szCs w:val="28"/>
        </w:rPr>
        <w:t>delta_f</w:t>
      </w:r>
      <w:proofErr w:type="spellEnd"/>
      <w:r w:rsidRPr="007A5239">
        <w:rPr>
          <w:sz w:val="28"/>
          <w:szCs w:val="28"/>
        </w:rPr>
        <w:t xml:space="preserve"> )</w:t>
      </w:r>
    </w:p>
    <w:p w14:paraId="43F37F4A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其中：</w:t>
      </w:r>
    </w:p>
    <w:p w14:paraId="6F671C43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η = 0.4</w:t>
      </w:r>
    </w:p>
    <w:p w14:paraId="61B42322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用于保证：</w:t>
      </w:r>
    </w:p>
    <w:p w14:paraId="56B4C5AA" w14:textId="77777777" w:rsidR="007A5239" w:rsidRPr="007A5239" w:rsidRDefault="007A5239" w:rsidP="007A5239">
      <w:pPr>
        <w:numPr>
          <w:ilvl w:val="0"/>
          <w:numId w:val="25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频谱边缘有安全余量</w:t>
      </w:r>
    </w:p>
    <w:p w14:paraId="700FDD54" w14:textId="77777777" w:rsidR="007A5239" w:rsidRPr="007A5239" w:rsidRDefault="007A5239" w:rsidP="007A5239">
      <w:pPr>
        <w:numPr>
          <w:ilvl w:val="0"/>
          <w:numId w:val="25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降低旁瓣泄漏</w:t>
      </w:r>
    </w:p>
    <w:p w14:paraId="2BAABFCD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最终系统带宽由参数计算得到：</w:t>
      </w:r>
    </w:p>
    <w:p w14:paraId="508CDEAF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B = B0 × </w:t>
      </w:r>
      <w:proofErr w:type="spellStart"/>
      <w:r w:rsidRPr="007A5239">
        <w:rPr>
          <w:sz w:val="28"/>
          <w:szCs w:val="28"/>
        </w:rPr>
        <w:t>spread_ratio</w:t>
      </w:r>
      <w:proofErr w:type="spellEnd"/>
      <w:r w:rsidRPr="007A5239">
        <w:rPr>
          <w:sz w:val="28"/>
          <w:szCs w:val="28"/>
        </w:rPr>
        <w:t xml:space="preserve"> + </w:t>
      </w:r>
      <w:proofErr w:type="spellStart"/>
      <w:r w:rsidRPr="007A5239">
        <w:rPr>
          <w:sz w:val="28"/>
          <w:szCs w:val="28"/>
        </w:rPr>
        <w:t>B_leackage</w:t>
      </w:r>
      <w:proofErr w:type="spellEnd"/>
    </w:p>
    <w:p w14:paraId="4747B6CA" w14:textId="77777777" w:rsidR="007A5239" w:rsidRPr="007A5239" w:rsidRDefault="00000000" w:rsidP="007A5239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pict w14:anchorId="6640DA25">
          <v:rect id="_x0000_i1027" style="width:0;height:1.5pt" o:hralign="center" o:hrstd="t" o:hr="t" fillcolor="#a0a0a0" stroked="f"/>
        </w:pict>
      </w:r>
    </w:p>
    <w:p w14:paraId="253C4DB5" w14:textId="77777777" w:rsidR="007A5239" w:rsidRPr="007A5239" w:rsidRDefault="007A5239" w:rsidP="007A5239">
      <w:pPr>
        <w:rPr>
          <w:rFonts w:hint="eastAsia"/>
          <w:b/>
          <w:bCs/>
          <w:sz w:val="28"/>
          <w:szCs w:val="28"/>
        </w:rPr>
      </w:pPr>
      <w:r w:rsidRPr="007A5239">
        <w:rPr>
          <w:b/>
          <w:bCs/>
          <w:sz w:val="28"/>
          <w:szCs w:val="28"/>
        </w:rPr>
        <w:t>4 子载波结构自动生成</w:t>
      </w:r>
    </w:p>
    <w:p w14:paraId="157DE8EE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系统自动生成 </w:t>
      </w:r>
      <w:r w:rsidRPr="007A5239">
        <w:rPr>
          <w:b/>
          <w:bCs/>
          <w:sz w:val="28"/>
          <w:szCs w:val="28"/>
        </w:rPr>
        <w:t>导频子载波与数据子载波位置</w:t>
      </w:r>
      <w:r w:rsidRPr="007A5239">
        <w:rPr>
          <w:sz w:val="28"/>
          <w:szCs w:val="28"/>
        </w:rPr>
        <w:t>：</w:t>
      </w:r>
    </w:p>
    <w:p w14:paraId="1A5DB394" w14:textId="77777777" w:rsidR="007A5239" w:rsidRPr="007A5239" w:rsidRDefault="007A5239" w:rsidP="007A5239">
      <w:pPr>
        <w:numPr>
          <w:ilvl w:val="0"/>
          <w:numId w:val="26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lastRenderedPageBreak/>
        <w:t xml:space="preserve">每 </w:t>
      </w:r>
      <w:proofErr w:type="spellStart"/>
      <w:r w:rsidRPr="007A5239">
        <w:rPr>
          <w:sz w:val="28"/>
          <w:szCs w:val="28"/>
        </w:rPr>
        <w:t>P_f_inter</w:t>
      </w:r>
      <w:proofErr w:type="spellEnd"/>
      <w:r w:rsidRPr="007A5239">
        <w:rPr>
          <w:sz w:val="28"/>
          <w:szCs w:val="28"/>
        </w:rPr>
        <w:t xml:space="preserve"> 个子载波插入一个导频</w:t>
      </w:r>
    </w:p>
    <w:p w14:paraId="17BEE253" w14:textId="77777777" w:rsidR="007A5239" w:rsidRPr="007A5239" w:rsidRDefault="007A5239" w:rsidP="007A5239">
      <w:pPr>
        <w:numPr>
          <w:ilvl w:val="0"/>
          <w:numId w:val="26"/>
        </w:num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其余子载波用于数据传输</w:t>
      </w:r>
    </w:p>
    <w:p w14:paraId="10FD4E6A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例如：</w:t>
      </w:r>
    </w:p>
    <w:p w14:paraId="60B5FE31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P_f_inter</w:t>
      </w:r>
      <w:proofErr w:type="spellEnd"/>
      <w:r w:rsidRPr="007A5239">
        <w:rPr>
          <w:sz w:val="28"/>
          <w:szCs w:val="28"/>
        </w:rPr>
        <w:t xml:space="preserve"> = 3</w:t>
      </w:r>
    </w:p>
    <w:p w14:paraId="40E574CB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则：</w:t>
      </w:r>
    </w:p>
    <w:p w14:paraId="3DBE652A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导频比例 ≈ 1/3</w:t>
      </w:r>
    </w:p>
    <w:p w14:paraId="4C3BD8CB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并自动得到：</w:t>
      </w:r>
    </w:p>
    <w:p w14:paraId="2EF8CA19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proofErr w:type="spellStart"/>
      <w:r w:rsidRPr="007A5239">
        <w:rPr>
          <w:sz w:val="28"/>
          <w:szCs w:val="28"/>
        </w:rPr>
        <w:t>pilot_num</w:t>
      </w:r>
      <w:proofErr w:type="spellEnd"/>
      <w:r w:rsidRPr="007A5239">
        <w:rPr>
          <w:sz w:val="28"/>
          <w:szCs w:val="28"/>
        </w:rPr>
        <w:t xml:space="preserve">   导频数量</w:t>
      </w:r>
      <w:r w:rsidRPr="007A5239">
        <w:rPr>
          <w:sz w:val="28"/>
          <w:szCs w:val="28"/>
        </w:rPr>
        <w:br/>
      </w:r>
      <w:proofErr w:type="spellStart"/>
      <w:r w:rsidRPr="007A5239">
        <w:rPr>
          <w:sz w:val="28"/>
          <w:szCs w:val="28"/>
        </w:rPr>
        <w:t>data_row</w:t>
      </w:r>
      <w:proofErr w:type="spellEnd"/>
      <w:r w:rsidRPr="007A5239">
        <w:rPr>
          <w:sz w:val="28"/>
          <w:szCs w:val="28"/>
        </w:rPr>
        <w:t xml:space="preserve">    数据子载波数量</w:t>
      </w:r>
    </w:p>
    <w:p w14:paraId="196DFF92" w14:textId="77777777" w:rsidR="007A5239" w:rsidRPr="007A5239" w:rsidRDefault="00000000" w:rsidP="007A5239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pict w14:anchorId="60FDA36B">
          <v:rect id="_x0000_i1028" style="width:0;height:1.5pt" o:hralign="center" o:hrstd="t" o:hr="t" fillcolor="#a0a0a0" stroked="f"/>
        </w:pict>
      </w:r>
    </w:p>
    <w:p w14:paraId="2BF23964" w14:textId="77777777" w:rsidR="007A5239" w:rsidRPr="007A5239" w:rsidRDefault="007A5239" w:rsidP="007A5239">
      <w:pPr>
        <w:rPr>
          <w:rFonts w:hint="eastAsia"/>
          <w:b/>
          <w:bCs/>
          <w:sz w:val="28"/>
          <w:szCs w:val="28"/>
        </w:rPr>
      </w:pPr>
      <w:r w:rsidRPr="007A5239">
        <w:rPr>
          <w:b/>
          <w:bCs/>
          <w:sz w:val="28"/>
          <w:szCs w:val="28"/>
        </w:rPr>
        <w:t>5 优点</w:t>
      </w:r>
    </w:p>
    <w:p w14:paraId="06907165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新的参数配置方式具有以下优点：</w:t>
      </w:r>
    </w:p>
    <w:p w14:paraId="6E5AEEC7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1️</w:t>
      </w:r>
      <w:r w:rsidRPr="007A5239">
        <w:rPr>
          <w:rFonts w:ascii="Segoe UI Symbol" w:hAnsi="Segoe UI Symbol" w:cs="Segoe UI Symbol"/>
          <w:sz w:val="28"/>
          <w:szCs w:val="28"/>
        </w:rPr>
        <w:t>⃣</w:t>
      </w:r>
      <w:r w:rsidRPr="007A5239">
        <w:rPr>
          <w:sz w:val="28"/>
          <w:szCs w:val="28"/>
        </w:rPr>
        <w:t xml:space="preserve"> </w:t>
      </w:r>
      <w:r w:rsidRPr="007A5239">
        <w:rPr>
          <w:b/>
          <w:bCs/>
          <w:sz w:val="28"/>
          <w:szCs w:val="28"/>
        </w:rPr>
        <w:t>完全匹配USRP硬件</w:t>
      </w:r>
    </w:p>
    <w:p w14:paraId="31874640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采样率由硬件时钟推导，不会出现硬件不支持的参数。</w:t>
      </w:r>
    </w:p>
    <w:p w14:paraId="2D9EC5C4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2️</w:t>
      </w:r>
      <w:r w:rsidRPr="007A5239">
        <w:rPr>
          <w:rFonts w:ascii="Segoe UI Symbol" w:hAnsi="Segoe UI Symbol" w:cs="Segoe UI Symbol"/>
          <w:sz w:val="28"/>
          <w:szCs w:val="28"/>
        </w:rPr>
        <w:t>⃣</w:t>
      </w:r>
      <w:r w:rsidRPr="007A5239">
        <w:rPr>
          <w:sz w:val="28"/>
          <w:szCs w:val="28"/>
        </w:rPr>
        <w:t xml:space="preserve"> </w:t>
      </w:r>
      <w:r w:rsidRPr="007A5239">
        <w:rPr>
          <w:b/>
          <w:bCs/>
          <w:sz w:val="28"/>
          <w:szCs w:val="28"/>
        </w:rPr>
        <w:t>OFDM参数自适应</w:t>
      </w:r>
    </w:p>
    <w:p w14:paraId="3F15B2BD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FFT长度、子载波数量等均自动计算，无需手动调整。</w:t>
      </w:r>
    </w:p>
    <w:p w14:paraId="3E76E1E4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3️</w:t>
      </w:r>
      <w:r w:rsidRPr="007A5239">
        <w:rPr>
          <w:rFonts w:ascii="Segoe UI Symbol" w:hAnsi="Segoe UI Symbol" w:cs="Segoe UI Symbol"/>
          <w:sz w:val="28"/>
          <w:szCs w:val="28"/>
        </w:rPr>
        <w:t>⃣</w:t>
      </w:r>
      <w:r w:rsidRPr="007A5239">
        <w:rPr>
          <w:sz w:val="28"/>
          <w:szCs w:val="28"/>
        </w:rPr>
        <w:t xml:space="preserve"> </w:t>
      </w:r>
      <w:r w:rsidRPr="007A5239">
        <w:rPr>
          <w:b/>
          <w:bCs/>
          <w:sz w:val="28"/>
          <w:szCs w:val="28"/>
        </w:rPr>
        <w:t>频谱利用更合理</w:t>
      </w:r>
    </w:p>
    <w:p w14:paraId="71C4AA83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通过保护带宽和频谱效率因子控制频谱边界。</w:t>
      </w:r>
    </w:p>
    <w:p w14:paraId="20CE56C2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>4️</w:t>
      </w:r>
      <w:r w:rsidRPr="007A5239">
        <w:rPr>
          <w:rFonts w:ascii="Segoe UI Symbol" w:hAnsi="Segoe UI Symbol" w:cs="Segoe UI Symbol"/>
          <w:sz w:val="28"/>
          <w:szCs w:val="28"/>
        </w:rPr>
        <w:t>⃣</w:t>
      </w:r>
      <w:r w:rsidRPr="007A5239">
        <w:rPr>
          <w:sz w:val="28"/>
          <w:szCs w:val="28"/>
        </w:rPr>
        <w:t xml:space="preserve"> </w:t>
      </w:r>
      <w:r w:rsidRPr="007A5239">
        <w:rPr>
          <w:b/>
          <w:bCs/>
          <w:sz w:val="28"/>
          <w:szCs w:val="28"/>
        </w:rPr>
        <w:t>系统结构更接近实际通信系统</w:t>
      </w:r>
    </w:p>
    <w:p w14:paraId="26E30AFF" w14:textId="77777777" w:rsidR="007A5239" w:rsidRPr="007A5239" w:rsidRDefault="007A5239" w:rsidP="007A5239">
      <w:pPr>
        <w:rPr>
          <w:rFonts w:hint="eastAsia"/>
          <w:sz w:val="28"/>
          <w:szCs w:val="28"/>
        </w:rPr>
      </w:pPr>
      <w:r w:rsidRPr="007A5239">
        <w:rPr>
          <w:sz w:val="28"/>
          <w:szCs w:val="28"/>
        </w:rPr>
        <w:t xml:space="preserve">参数设计逻辑与 </w:t>
      </w:r>
      <w:r w:rsidRPr="007A5239">
        <w:rPr>
          <w:b/>
          <w:bCs/>
          <w:sz w:val="28"/>
          <w:szCs w:val="28"/>
        </w:rPr>
        <w:t>LTE / 5G NR 的OFDM系统结构一致</w:t>
      </w:r>
      <w:r w:rsidRPr="007A5239">
        <w:rPr>
          <w:sz w:val="28"/>
          <w:szCs w:val="28"/>
        </w:rPr>
        <w:t>。</w:t>
      </w:r>
    </w:p>
    <w:p w14:paraId="78FD462F" w14:textId="77777777" w:rsidR="007A5239" w:rsidRPr="007A5239" w:rsidRDefault="007A5239" w:rsidP="00B47978">
      <w:pPr>
        <w:rPr>
          <w:rFonts w:hint="eastAsia"/>
          <w:sz w:val="28"/>
          <w:szCs w:val="28"/>
        </w:rPr>
      </w:pPr>
    </w:p>
    <w:sectPr w:rsidR="007A5239" w:rsidRPr="007A5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4A966" w14:textId="77777777" w:rsidR="000739D4" w:rsidRDefault="000739D4" w:rsidP="00776F4D">
      <w:pPr>
        <w:rPr>
          <w:rFonts w:hint="eastAsia"/>
        </w:rPr>
      </w:pPr>
      <w:r>
        <w:separator/>
      </w:r>
    </w:p>
  </w:endnote>
  <w:endnote w:type="continuationSeparator" w:id="0">
    <w:p w14:paraId="52393C4A" w14:textId="77777777" w:rsidR="000739D4" w:rsidRDefault="000739D4" w:rsidP="00776F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4DEAB" w14:textId="77777777" w:rsidR="000739D4" w:rsidRDefault="000739D4" w:rsidP="00776F4D">
      <w:pPr>
        <w:rPr>
          <w:rFonts w:hint="eastAsia"/>
        </w:rPr>
      </w:pPr>
      <w:r>
        <w:separator/>
      </w:r>
    </w:p>
  </w:footnote>
  <w:footnote w:type="continuationSeparator" w:id="0">
    <w:p w14:paraId="36B0491E" w14:textId="77777777" w:rsidR="000739D4" w:rsidRDefault="000739D4" w:rsidP="00776F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23C"/>
    <w:multiLevelType w:val="multilevel"/>
    <w:tmpl w:val="4F7C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B513A"/>
    <w:multiLevelType w:val="multilevel"/>
    <w:tmpl w:val="DAA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8628B"/>
    <w:multiLevelType w:val="multilevel"/>
    <w:tmpl w:val="94A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B3696"/>
    <w:multiLevelType w:val="multilevel"/>
    <w:tmpl w:val="A992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B05E8"/>
    <w:multiLevelType w:val="multilevel"/>
    <w:tmpl w:val="9E1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D3319"/>
    <w:multiLevelType w:val="multilevel"/>
    <w:tmpl w:val="F33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72F6F"/>
    <w:multiLevelType w:val="multilevel"/>
    <w:tmpl w:val="EB861B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36279"/>
    <w:multiLevelType w:val="multilevel"/>
    <w:tmpl w:val="F72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21FA9"/>
    <w:multiLevelType w:val="multilevel"/>
    <w:tmpl w:val="92D6A5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0794F"/>
    <w:multiLevelType w:val="multilevel"/>
    <w:tmpl w:val="1C7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F7F84"/>
    <w:multiLevelType w:val="multilevel"/>
    <w:tmpl w:val="6CD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96BE7"/>
    <w:multiLevelType w:val="hybridMultilevel"/>
    <w:tmpl w:val="867CDC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B6C7C24"/>
    <w:multiLevelType w:val="multilevel"/>
    <w:tmpl w:val="74F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D1E2B"/>
    <w:multiLevelType w:val="multilevel"/>
    <w:tmpl w:val="2FC2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269E7"/>
    <w:multiLevelType w:val="multilevel"/>
    <w:tmpl w:val="022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86CCF"/>
    <w:multiLevelType w:val="multilevel"/>
    <w:tmpl w:val="3C0A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46AB7"/>
    <w:multiLevelType w:val="multilevel"/>
    <w:tmpl w:val="9A88DD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06725B"/>
    <w:multiLevelType w:val="multilevel"/>
    <w:tmpl w:val="C002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E43A8"/>
    <w:multiLevelType w:val="multilevel"/>
    <w:tmpl w:val="9A38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B0013E"/>
    <w:multiLevelType w:val="multilevel"/>
    <w:tmpl w:val="8CAAC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BB66BC"/>
    <w:multiLevelType w:val="multilevel"/>
    <w:tmpl w:val="026A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E9453F"/>
    <w:multiLevelType w:val="multilevel"/>
    <w:tmpl w:val="AE52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046E8"/>
    <w:multiLevelType w:val="multilevel"/>
    <w:tmpl w:val="F9EC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F36AB8"/>
    <w:multiLevelType w:val="multilevel"/>
    <w:tmpl w:val="AC6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A7A14"/>
    <w:multiLevelType w:val="multilevel"/>
    <w:tmpl w:val="50F057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E96B7A"/>
    <w:multiLevelType w:val="multilevel"/>
    <w:tmpl w:val="CFA6CA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132050">
    <w:abstractNumId w:val="11"/>
  </w:num>
  <w:num w:numId="2" w16cid:durableId="1359769877">
    <w:abstractNumId w:val="14"/>
  </w:num>
  <w:num w:numId="3" w16cid:durableId="1211113070">
    <w:abstractNumId w:val="22"/>
  </w:num>
  <w:num w:numId="4" w16cid:durableId="1753426350">
    <w:abstractNumId w:val="4"/>
  </w:num>
  <w:num w:numId="5" w16cid:durableId="160896164">
    <w:abstractNumId w:val="13"/>
  </w:num>
  <w:num w:numId="6" w16cid:durableId="1118135706">
    <w:abstractNumId w:val="6"/>
  </w:num>
  <w:num w:numId="7" w16cid:durableId="1872304454">
    <w:abstractNumId w:val="25"/>
  </w:num>
  <w:num w:numId="8" w16cid:durableId="2015329461">
    <w:abstractNumId w:val="17"/>
  </w:num>
  <w:num w:numId="9" w16cid:durableId="1027102028">
    <w:abstractNumId w:val="1"/>
  </w:num>
  <w:num w:numId="10" w16cid:durableId="23138024">
    <w:abstractNumId w:val="12"/>
  </w:num>
  <w:num w:numId="11" w16cid:durableId="2122609984">
    <w:abstractNumId w:val="0"/>
  </w:num>
  <w:num w:numId="12" w16cid:durableId="683552734">
    <w:abstractNumId w:val="18"/>
  </w:num>
  <w:num w:numId="13" w16cid:durableId="1352956882">
    <w:abstractNumId w:val="3"/>
  </w:num>
  <w:num w:numId="14" w16cid:durableId="567882110">
    <w:abstractNumId w:val="24"/>
  </w:num>
  <w:num w:numId="15" w16cid:durableId="2045473883">
    <w:abstractNumId w:val="19"/>
  </w:num>
  <w:num w:numId="16" w16cid:durableId="433788205">
    <w:abstractNumId w:val="7"/>
  </w:num>
  <w:num w:numId="17" w16cid:durableId="1035080995">
    <w:abstractNumId w:val="15"/>
  </w:num>
  <w:num w:numId="18" w16cid:durableId="1663578768">
    <w:abstractNumId w:val="9"/>
  </w:num>
  <w:num w:numId="19" w16cid:durableId="85814252">
    <w:abstractNumId w:val="21"/>
  </w:num>
  <w:num w:numId="20" w16cid:durableId="595751922">
    <w:abstractNumId w:val="5"/>
  </w:num>
  <w:num w:numId="21" w16cid:durableId="572591405">
    <w:abstractNumId w:val="20"/>
  </w:num>
  <w:num w:numId="22" w16cid:durableId="425662101">
    <w:abstractNumId w:val="10"/>
  </w:num>
  <w:num w:numId="23" w16cid:durableId="626857586">
    <w:abstractNumId w:val="8"/>
  </w:num>
  <w:num w:numId="24" w16cid:durableId="1043598906">
    <w:abstractNumId w:val="16"/>
  </w:num>
  <w:num w:numId="25" w16cid:durableId="1909878477">
    <w:abstractNumId w:val="23"/>
  </w:num>
  <w:num w:numId="26" w16cid:durableId="397555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BE7"/>
    <w:rsid w:val="000051EB"/>
    <w:rsid w:val="0002255B"/>
    <w:rsid w:val="0003086F"/>
    <w:rsid w:val="00031B12"/>
    <w:rsid w:val="000354B4"/>
    <w:rsid w:val="0003645E"/>
    <w:rsid w:val="00054256"/>
    <w:rsid w:val="000671E3"/>
    <w:rsid w:val="00072639"/>
    <w:rsid w:val="000739D4"/>
    <w:rsid w:val="000A1E5A"/>
    <w:rsid w:val="000A29C8"/>
    <w:rsid w:val="000A4E62"/>
    <w:rsid w:val="000D4092"/>
    <w:rsid w:val="000F02C5"/>
    <w:rsid w:val="00101E51"/>
    <w:rsid w:val="00104681"/>
    <w:rsid w:val="00107AB8"/>
    <w:rsid w:val="00112024"/>
    <w:rsid w:val="00113033"/>
    <w:rsid w:val="00121990"/>
    <w:rsid w:val="001243A4"/>
    <w:rsid w:val="0013774F"/>
    <w:rsid w:val="001414C7"/>
    <w:rsid w:val="00147A7A"/>
    <w:rsid w:val="00160B10"/>
    <w:rsid w:val="00166F48"/>
    <w:rsid w:val="00172F7A"/>
    <w:rsid w:val="00176DF7"/>
    <w:rsid w:val="00176ED1"/>
    <w:rsid w:val="00180B94"/>
    <w:rsid w:val="00185EF3"/>
    <w:rsid w:val="0018705E"/>
    <w:rsid w:val="001871A3"/>
    <w:rsid w:val="001A7941"/>
    <w:rsid w:val="001B0CE4"/>
    <w:rsid w:val="001B20B0"/>
    <w:rsid w:val="001B2456"/>
    <w:rsid w:val="001D2395"/>
    <w:rsid w:val="001F3240"/>
    <w:rsid w:val="001F6391"/>
    <w:rsid w:val="00202CFE"/>
    <w:rsid w:val="00205D93"/>
    <w:rsid w:val="00216431"/>
    <w:rsid w:val="00223051"/>
    <w:rsid w:val="002253C0"/>
    <w:rsid w:val="0024241A"/>
    <w:rsid w:val="00243D6A"/>
    <w:rsid w:val="0024558E"/>
    <w:rsid w:val="00246B94"/>
    <w:rsid w:val="002501A1"/>
    <w:rsid w:val="00262EA9"/>
    <w:rsid w:val="00267138"/>
    <w:rsid w:val="00267374"/>
    <w:rsid w:val="00290F45"/>
    <w:rsid w:val="002A767F"/>
    <w:rsid w:val="002A7D85"/>
    <w:rsid w:val="002B21FF"/>
    <w:rsid w:val="002C774C"/>
    <w:rsid w:val="002D7E3D"/>
    <w:rsid w:val="002E7B5F"/>
    <w:rsid w:val="002F35F6"/>
    <w:rsid w:val="00301A53"/>
    <w:rsid w:val="00307806"/>
    <w:rsid w:val="00310B7C"/>
    <w:rsid w:val="00325F62"/>
    <w:rsid w:val="00326171"/>
    <w:rsid w:val="00327D39"/>
    <w:rsid w:val="00337931"/>
    <w:rsid w:val="003456E2"/>
    <w:rsid w:val="00354470"/>
    <w:rsid w:val="00367FF2"/>
    <w:rsid w:val="003733C6"/>
    <w:rsid w:val="00381E32"/>
    <w:rsid w:val="003A17E4"/>
    <w:rsid w:val="003A7E6A"/>
    <w:rsid w:val="003B5D92"/>
    <w:rsid w:val="00405292"/>
    <w:rsid w:val="00411C55"/>
    <w:rsid w:val="004207E3"/>
    <w:rsid w:val="00431A4F"/>
    <w:rsid w:val="00431FAA"/>
    <w:rsid w:val="00433EFF"/>
    <w:rsid w:val="00447909"/>
    <w:rsid w:val="00451AE8"/>
    <w:rsid w:val="00485F76"/>
    <w:rsid w:val="00487F49"/>
    <w:rsid w:val="004A5668"/>
    <w:rsid w:val="004B0FDE"/>
    <w:rsid w:val="004D2DF0"/>
    <w:rsid w:val="004D524D"/>
    <w:rsid w:val="005020AE"/>
    <w:rsid w:val="00502E48"/>
    <w:rsid w:val="00503CB3"/>
    <w:rsid w:val="0051589C"/>
    <w:rsid w:val="005366A3"/>
    <w:rsid w:val="005633AE"/>
    <w:rsid w:val="005969C6"/>
    <w:rsid w:val="005B442E"/>
    <w:rsid w:val="005C1135"/>
    <w:rsid w:val="005C29E8"/>
    <w:rsid w:val="005C40F7"/>
    <w:rsid w:val="005D12FB"/>
    <w:rsid w:val="005D3150"/>
    <w:rsid w:val="005F6630"/>
    <w:rsid w:val="00621801"/>
    <w:rsid w:val="006267AB"/>
    <w:rsid w:val="00631916"/>
    <w:rsid w:val="00633F3A"/>
    <w:rsid w:val="006355F3"/>
    <w:rsid w:val="0067729F"/>
    <w:rsid w:val="006A13B7"/>
    <w:rsid w:val="006A5869"/>
    <w:rsid w:val="006A5B23"/>
    <w:rsid w:val="006B05A1"/>
    <w:rsid w:val="006B636D"/>
    <w:rsid w:val="006F1636"/>
    <w:rsid w:val="006F7CE5"/>
    <w:rsid w:val="00701A19"/>
    <w:rsid w:val="007157E7"/>
    <w:rsid w:val="00720DD2"/>
    <w:rsid w:val="0077403C"/>
    <w:rsid w:val="00775CA3"/>
    <w:rsid w:val="00776F4D"/>
    <w:rsid w:val="00795430"/>
    <w:rsid w:val="007A3FD1"/>
    <w:rsid w:val="007A4655"/>
    <w:rsid w:val="007A513E"/>
    <w:rsid w:val="007A5239"/>
    <w:rsid w:val="007A52E4"/>
    <w:rsid w:val="007B2AEF"/>
    <w:rsid w:val="007C40DA"/>
    <w:rsid w:val="007C6C3C"/>
    <w:rsid w:val="007D12BE"/>
    <w:rsid w:val="007E777B"/>
    <w:rsid w:val="007F2834"/>
    <w:rsid w:val="00812BBF"/>
    <w:rsid w:val="00815B7B"/>
    <w:rsid w:val="00830F41"/>
    <w:rsid w:val="00841F22"/>
    <w:rsid w:val="0085600B"/>
    <w:rsid w:val="008639EC"/>
    <w:rsid w:val="0087219F"/>
    <w:rsid w:val="0089325E"/>
    <w:rsid w:val="00896350"/>
    <w:rsid w:val="008A1ECA"/>
    <w:rsid w:val="008B6E64"/>
    <w:rsid w:val="008F028D"/>
    <w:rsid w:val="00943F0A"/>
    <w:rsid w:val="009616BA"/>
    <w:rsid w:val="0097386E"/>
    <w:rsid w:val="00996030"/>
    <w:rsid w:val="009B3E5A"/>
    <w:rsid w:val="009C537E"/>
    <w:rsid w:val="009C5783"/>
    <w:rsid w:val="009C61C2"/>
    <w:rsid w:val="009D0B37"/>
    <w:rsid w:val="009E2D8E"/>
    <w:rsid w:val="009E3D91"/>
    <w:rsid w:val="009F0372"/>
    <w:rsid w:val="009F1EA2"/>
    <w:rsid w:val="00A14945"/>
    <w:rsid w:val="00A712D3"/>
    <w:rsid w:val="00A71CDE"/>
    <w:rsid w:val="00A75F59"/>
    <w:rsid w:val="00A83746"/>
    <w:rsid w:val="00A846B1"/>
    <w:rsid w:val="00A92A9C"/>
    <w:rsid w:val="00AE39D3"/>
    <w:rsid w:val="00AE5013"/>
    <w:rsid w:val="00B0584B"/>
    <w:rsid w:val="00B17D91"/>
    <w:rsid w:val="00B24944"/>
    <w:rsid w:val="00B26CDF"/>
    <w:rsid w:val="00B3160B"/>
    <w:rsid w:val="00B32043"/>
    <w:rsid w:val="00B47978"/>
    <w:rsid w:val="00B841E2"/>
    <w:rsid w:val="00BA5D18"/>
    <w:rsid w:val="00BB1D7D"/>
    <w:rsid w:val="00BB3226"/>
    <w:rsid w:val="00BB5B58"/>
    <w:rsid w:val="00BC4139"/>
    <w:rsid w:val="00BD3AEF"/>
    <w:rsid w:val="00C02F96"/>
    <w:rsid w:val="00C06BE7"/>
    <w:rsid w:val="00C2290B"/>
    <w:rsid w:val="00C36437"/>
    <w:rsid w:val="00C44DFF"/>
    <w:rsid w:val="00C46E64"/>
    <w:rsid w:val="00CA3FCE"/>
    <w:rsid w:val="00CA61E7"/>
    <w:rsid w:val="00CB45E3"/>
    <w:rsid w:val="00D01EB0"/>
    <w:rsid w:val="00D078B0"/>
    <w:rsid w:val="00D13129"/>
    <w:rsid w:val="00D208EA"/>
    <w:rsid w:val="00D21181"/>
    <w:rsid w:val="00D2562C"/>
    <w:rsid w:val="00D27919"/>
    <w:rsid w:val="00D30F35"/>
    <w:rsid w:val="00D340B1"/>
    <w:rsid w:val="00D41061"/>
    <w:rsid w:val="00D47978"/>
    <w:rsid w:val="00D56592"/>
    <w:rsid w:val="00D61C54"/>
    <w:rsid w:val="00D64AAB"/>
    <w:rsid w:val="00D65BFC"/>
    <w:rsid w:val="00D9155E"/>
    <w:rsid w:val="00DA15EE"/>
    <w:rsid w:val="00DC2CFF"/>
    <w:rsid w:val="00DC2D1B"/>
    <w:rsid w:val="00DD299B"/>
    <w:rsid w:val="00DF21BB"/>
    <w:rsid w:val="00DF2574"/>
    <w:rsid w:val="00DF3603"/>
    <w:rsid w:val="00E009C7"/>
    <w:rsid w:val="00E14F15"/>
    <w:rsid w:val="00E25F14"/>
    <w:rsid w:val="00E33403"/>
    <w:rsid w:val="00E350FF"/>
    <w:rsid w:val="00E55E9E"/>
    <w:rsid w:val="00E60F35"/>
    <w:rsid w:val="00E917A2"/>
    <w:rsid w:val="00EC0493"/>
    <w:rsid w:val="00EC70BE"/>
    <w:rsid w:val="00EE06B9"/>
    <w:rsid w:val="00F03B9C"/>
    <w:rsid w:val="00F05445"/>
    <w:rsid w:val="00F10362"/>
    <w:rsid w:val="00F14B28"/>
    <w:rsid w:val="00F24CD7"/>
    <w:rsid w:val="00F31EB1"/>
    <w:rsid w:val="00F413B2"/>
    <w:rsid w:val="00F44F0C"/>
    <w:rsid w:val="00F46EC4"/>
    <w:rsid w:val="00F500D4"/>
    <w:rsid w:val="00F55EDA"/>
    <w:rsid w:val="00F651C2"/>
    <w:rsid w:val="00F71E47"/>
    <w:rsid w:val="00F95AC0"/>
    <w:rsid w:val="00FA3821"/>
    <w:rsid w:val="00FB23FA"/>
    <w:rsid w:val="00FB41D2"/>
    <w:rsid w:val="00FE4376"/>
    <w:rsid w:val="00FF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51E21"/>
  <w15:chartTrackingRefBased/>
  <w15:docId w15:val="{E0C752ED-6DB8-4538-BA13-BBAC7B86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AC0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95AC0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B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B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B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B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B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B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B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5AC0"/>
    <w:rPr>
      <w:rFonts w:asciiTheme="majorHAnsi" w:eastAsia="黑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95AC0"/>
    <w:rPr>
      <w:rFonts w:asciiTheme="majorHAnsi" w:eastAsia="黑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6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6B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B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6B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6B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6B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6B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6B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B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6B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B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6B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B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6B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6B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6BE7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F95AC0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F95AC0"/>
  </w:style>
  <w:style w:type="paragraph" w:styleId="HTML">
    <w:name w:val="HTML Preformatted"/>
    <w:basedOn w:val="a"/>
    <w:link w:val="HTML0"/>
    <w:uiPriority w:val="99"/>
    <w:semiHidden/>
    <w:unhideWhenUsed/>
    <w:rsid w:val="006B05A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B05A1"/>
    <w:rPr>
      <w:rFonts w:ascii="Courier New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776F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76F4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76F4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76F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EBE77-E4D0-4919-A625-A4E327822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12975</TotalTime>
  <Pages>7</Pages>
  <Words>883</Words>
  <Characters>1247</Characters>
  <Application>Microsoft Office Word</Application>
  <DocSecurity>0</DocSecurity>
  <Lines>103</Lines>
  <Paragraphs>141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晶雯 张</dc:creator>
  <cp:keywords/>
  <dc:description/>
  <cp:lastModifiedBy>晶雯 张</cp:lastModifiedBy>
  <cp:revision>46</cp:revision>
  <dcterms:created xsi:type="dcterms:W3CDTF">2026-01-16T10:10:00Z</dcterms:created>
  <dcterms:modified xsi:type="dcterms:W3CDTF">2026-03-11T02:37:00Z</dcterms:modified>
</cp:coreProperties>
</file>