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837186732"/>
        <w:docPartObj>
          <w:docPartGallery w:val="Cover Pages"/>
          <w:docPartUnique/>
        </w:docPartObj>
      </w:sdtPr>
      <w:sdtEndPr>
        <w:rPr>
          <w:rFonts w:eastAsiaTheme="minorHAnsi"/>
          <w:color w:val="auto"/>
          <w:lang w:val="en-ZA"/>
        </w:rPr>
      </w:sdtEndPr>
      <w:sdtContent>
        <w:p w14:paraId="0036C5E7" w14:textId="0767DE1E" w:rsidR="00F5010B" w:rsidRDefault="00F5010B">
          <w:pPr>
            <w:pStyle w:val="NoSpacing"/>
            <w:spacing w:before="1540" w:after="240"/>
            <w:jc w:val="center"/>
            <w:rPr>
              <w:color w:val="4472C4" w:themeColor="accent1"/>
            </w:rPr>
          </w:pPr>
          <w:r>
            <w:rPr>
              <w:noProof/>
              <w:color w:val="4472C4" w:themeColor="accent1"/>
            </w:rPr>
            <w:drawing>
              <wp:inline distT="0" distB="0" distL="0" distR="0" wp14:anchorId="6B0725B5" wp14:editId="0C3E862C">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144B46A1D08A4BB78282E1431F08E7C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052DC19" w14:textId="38333BFF" w:rsidR="00F5010B" w:rsidRDefault="00F5010B">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NETWORK ARCHITECTURE B</w:t>
              </w:r>
            </w:p>
          </w:sdtContent>
        </w:sdt>
        <w:sdt>
          <w:sdtPr>
            <w:rPr>
              <w:color w:val="4472C4" w:themeColor="accent1"/>
              <w:sz w:val="28"/>
              <w:szCs w:val="28"/>
            </w:rPr>
            <w:alias w:val="Subtitle"/>
            <w:tag w:val=""/>
            <w:id w:val="328029620"/>
            <w:placeholder>
              <w:docPart w:val="165232DF1E1441458BD9330426D0A686"/>
            </w:placeholder>
            <w:dataBinding w:prefixMappings="xmlns:ns0='http://purl.org/dc/elements/1.1/' xmlns:ns1='http://schemas.openxmlformats.org/package/2006/metadata/core-properties' " w:xpath="/ns1:coreProperties[1]/ns0:subject[1]" w:storeItemID="{6C3C8BC8-F283-45AE-878A-BAB7291924A1}"/>
            <w:text/>
          </w:sdtPr>
          <w:sdtContent>
            <w:p w14:paraId="15D2993B" w14:textId="36C401E4" w:rsidR="00F5010B" w:rsidRDefault="00F5010B">
              <w:pPr>
                <w:pStyle w:val="NoSpacing"/>
                <w:jc w:val="center"/>
                <w:rPr>
                  <w:color w:val="4472C4" w:themeColor="accent1"/>
                  <w:sz w:val="28"/>
                  <w:szCs w:val="28"/>
                </w:rPr>
              </w:pPr>
              <w:r>
                <w:rPr>
                  <w:color w:val="4472C4" w:themeColor="accent1"/>
                  <w:sz w:val="28"/>
                  <w:szCs w:val="28"/>
                </w:rPr>
                <w:t xml:space="preserve">POE </w:t>
              </w:r>
            </w:p>
          </w:sdtContent>
        </w:sdt>
        <w:p w14:paraId="4B4D2EBF" w14:textId="77777777" w:rsidR="00F5010B" w:rsidRDefault="00F5010B">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55ADEB5F" wp14:editId="0C2B8DDB">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6-23T00:00:00Z">
                                    <w:dateFormat w:val="MMMM d, yyyy"/>
                                    <w:lid w:val="en-US"/>
                                    <w:storeMappedDataAs w:val="dateTime"/>
                                    <w:calendar w:val="gregorian"/>
                                  </w:date>
                                </w:sdtPr>
                                <w:sdtContent>
                                  <w:p w14:paraId="0D8F4AD6" w14:textId="526D9725" w:rsidR="00F5010B" w:rsidRDefault="00F5010B">
                                    <w:pPr>
                                      <w:pStyle w:val="NoSpacing"/>
                                      <w:spacing w:after="40"/>
                                      <w:jc w:val="center"/>
                                      <w:rPr>
                                        <w:caps/>
                                        <w:color w:val="4472C4" w:themeColor="accent1"/>
                                        <w:sz w:val="28"/>
                                        <w:szCs w:val="28"/>
                                      </w:rPr>
                                    </w:pPr>
                                    <w:r>
                                      <w:rPr>
                                        <w:caps/>
                                        <w:color w:val="4472C4" w:themeColor="accent1"/>
                                        <w:sz w:val="28"/>
                                        <w:szCs w:val="28"/>
                                      </w:rPr>
                                      <w:t>June 23, 2023</w:t>
                                    </w:r>
                                  </w:p>
                                </w:sdtContent>
                              </w:sdt>
                              <w:p w14:paraId="4D36B7A0" w14:textId="5A3C52AE" w:rsidR="00F5010B" w:rsidRDefault="00F5010B">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Pr="00F5010B">
                                      <w:rPr>
                                        <w:color w:val="4472C4" w:themeColor="accent1"/>
                                      </w:rPr>
                                      <w:t>Lefa Russel Mashabela</w:t>
                                    </w:r>
                                  </w:sdtContent>
                                </w:sdt>
                              </w:p>
                              <w:p w14:paraId="472F64B1" w14:textId="590BA791" w:rsidR="00F5010B" w:rsidRDefault="00F5010B">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Rosebank College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5ADEB5F"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6-23T00:00:00Z">
                              <w:dateFormat w:val="MMMM d, yyyy"/>
                              <w:lid w:val="en-US"/>
                              <w:storeMappedDataAs w:val="dateTime"/>
                              <w:calendar w:val="gregorian"/>
                            </w:date>
                          </w:sdtPr>
                          <w:sdtContent>
                            <w:p w14:paraId="0D8F4AD6" w14:textId="526D9725" w:rsidR="00F5010B" w:rsidRDefault="00F5010B">
                              <w:pPr>
                                <w:pStyle w:val="NoSpacing"/>
                                <w:spacing w:after="40"/>
                                <w:jc w:val="center"/>
                                <w:rPr>
                                  <w:caps/>
                                  <w:color w:val="4472C4" w:themeColor="accent1"/>
                                  <w:sz w:val="28"/>
                                  <w:szCs w:val="28"/>
                                </w:rPr>
                              </w:pPr>
                              <w:r>
                                <w:rPr>
                                  <w:caps/>
                                  <w:color w:val="4472C4" w:themeColor="accent1"/>
                                  <w:sz w:val="28"/>
                                  <w:szCs w:val="28"/>
                                </w:rPr>
                                <w:t>June 23, 2023</w:t>
                              </w:r>
                            </w:p>
                          </w:sdtContent>
                        </w:sdt>
                        <w:p w14:paraId="4D36B7A0" w14:textId="5A3C52AE" w:rsidR="00F5010B" w:rsidRDefault="00F5010B">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Pr="00F5010B">
                                <w:rPr>
                                  <w:color w:val="4472C4" w:themeColor="accent1"/>
                                </w:rPr>
                                <w:t>Lefa Russel Mashabela</w:t>
                              </w:r>
                            </w:sdtContent>
                          </w:sdt>
                        </w:p>
                        <w:p w14:paraId="472F64B1" w14:textId="590BA791" w:rsidR="00F5010B" w:rsidRDefault="00F5010B">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Rosebank College</w:t>
                              </w:r>
                            </w:sdtContent>
                          </w:sdt>
                        </w:p>
                      </w:txbxContent>
                    </v:textbox>
                    <w10:wrap anchorx="margin" anchory="page"/>
                  </v:shape>
                </w:pict>
              </mc:Fallback>
            </mc:AlternateContent>
          </w:r>
          <w:r>
            <w:rPr>
              <w:noProof/>
              <w:color w:val="4472C4" w:themeColor="accent1"/>
            </w:rPr>
            <w:drawing>
              <wp:inline distT="0" distB="0" distL="0" distR="0" wp14:anchorId="7DEDC513" wp14:editId="25AE64C9">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EF777EE" w14:textId="0D9DA7F7" w:rsidR="00F5010B" w:rsidRDefault="00F5010B">
          <w:r>
            <w:br w:type="page"/>
          </w:r>
        </w:p>
      </w:sdtContent>
    </w:sdt>
    <w:p w14:paraId="695C1B46" w14:textId="6D89E3C5" w:rsidR="00CC3760" w:rsidRPr="00F5010B" w:rsidRDefault="00F5010B">
      <w:pPr>
        <w:rPr>
          <w:b/>
          <w:bCs/>
          <w:sz w:val="40"/>
          <w:szCs w:val="40"/>
        </w:rPr>
      </w:pPr>
      <w:r w:rsidRPr="00F5010B">
        <w:rPr>
          <w:b/>
          <w:bCs/>
          <w:sz w:val="40"/>
          <w:szCs w:val="40"/>
        </w:rPr>
        <w:lastRenderedPageBreak/>
        <w:t>Introduction</w:t>
      </w:r>
    </w:p>
    <w:p w14:paraId="5DF4005D" w14:textId="7AF86273" w:rsidR="00F5010B" w:rsidRPr="00576F2A" w:rsidRDefault="00F5010B">
      <w:pPr>
        <w:rPr>
          <w:rFonts w:cstheme="minorHAnsi"/>
          <w:color w:val="161616"/>
          <w:sz w:val="24"/>
          <w:szCs w:val="24"/>
          <w:shd w:val="clear" w:color="auto" w:fill="FFFFFF"/>
        </w:rPr>
      </w:pPr>
      <w:r w:rsidRPr="00576F2A">
        <w:rPr>
          <w:rFonts w:cstheme="minorHAnsi"/>
          <w:color w:val="161616"/>
          <w:sz w:val="24"/>
          <w:szCs w:val="24"/>
          <w:shd w:val="clear" w:color="auto" w:fill="FFFFFF"/>
        </w:rPr>
        <w:t>Azure Active Directory is a cloud-based identity and access management service. Azure AD enables your employees access external resources, such as Microsoft 365, the Azure portal, and thousands of other SaaS applications. Azure Active Directory also helps them access internal resources like apps on your corporate intranet, and any cloud apps developed for your own organization</w:t>
      </w:r>
    </w:p>
    <w:p w14:paraId="25E5C8A5" w14:textId="7B4F26F2" w:rsidR="00F5010B" w:rsidRDefault="00F5010B">
      <w:pPr>
        <w:rPr>
          <w:rFonts w:ascii="Segoe UI" w:hAnsi="Segoe UI" w:cs="Segoe UI"/>
          <w:color w:val="161616"/>
          <w:shd w:val="clear" w:color="auto" w:fill="FFFFFF"/>
        </w:rPr>
      </w:pPr>
    </w:p>
    <w:p w14:paraId="26961D48" w14:textId="0600D9CE" w:rsidR="00F5010B" w:rsidRPr="00F5010B" w:rsidRDefault="00F5010B">
      <w:pPr>
        <w:rPr>
          <w:rFonts w:ascii="Segoe UI" w:hAnsi="Segoe UI" w:cs="Segoe UI"/>
          <w:b/>
          <w:bCs/>
          <w:color w:val="161616"/>
          <w:shd w:val="clear" w:color="auto" w:fill="FFFFFF"/>
        </w:rPr>
      </w:pPr>
      <w:r w:rsidRPr="00F5010B">
        <w:rPr>
          <w:rFonts w:ascii="Segoe UI" w:hAnsi="Segoe UI" w:cs="Segoe UI"/>
          <w:b/>
          <w:bCs/>
          <w:color w:val="161616"/>
          <w:shd w:val="clear" w:color="auto" w:fill="FFFFFF"/>
        </w:rPr>
        <w:t>Overview of Microsoft Azure</w:t>
      </w:r>
    </w:p>
    <w:p w14:paraId="69B05A0C" w14:textId="1AE21819" w:rsidR="00F5010B" w:rsidRPr="00576F2A" w:rsidRDefault="00F5010B">
      <w:pPr>
        <w:rPr>
          <w:rFonts w:cstheme="minorHAnsi"/>
          <w:color w:val="666666"/>
          <w:sz w:val="24"/>
          <w:szCs w:val="24"/>
          <w:shd w:val="clear" w:color="auto" w:fill="FFFFFF"/>
        </w:rPr>
      </w:pPr>
      <w:r w:rsidRPr="00576F2A">
        <w:rPr>
          <w:rFonts w:cstheme="minorHAnsi"/>
          <w:color w:val="000000" w:themeColor="text1"/>
          <w:sz w:val="24"/>
          <w:szCs w:val="24"/>
          <w:shd w:val="clear" w:color="auto" w:fill="FFFFFF"/>
        </w:rPr>
        <w:t>The Azure platform aims to </w:t>
      </w:r>
      <w:hyperlink r:id="rId8" w:history="1">
        <w:r w:rsidRPr="00576F2A">
          <w:rPr>
            <w:rStyle w:val="Hyperlink"/>
            <w:rFonts w:cstheme="minorHAnsi"/>
            <w:color w:val="000000" w:themeColor="text1"/>
            <w:sz w:val="24"/>
            <w:szCs w:val="24"/>
            <w:u w:val="none"/>
            <w:shd w:val="clear" w:color="auto" w:fill="FFFFFF"/>
          </w:rPr>
          <w:t>help businesses manage challenges</w:t>
        </w:r>
      </w:hyperlink>
      <w:r w:rsidRPr="00576F2A">
        <w:rPr>
          <w:rFonts w:cstheme="minorHAnsi"/>
          <w:color w:val="000000" w:themeColor="text1"/>
          <w:sz w:val="24"/>
          <w:szCs w:val="24"/>
          <w:shd w:val="clear" w:color="auto" w:fill="FFFFFF"/>
        </w:rPr>
        <w:t xml:space="preserve"> and meet their organizational goals. It offers tools that support all industries -- including e-commerce, finance and a variety of Fortune 500 companies -- and is compatible with </w:t>
      </w:r>
      <w:proofErr w:type="gramStart"/>
      <w:r w:rsidRPr="00576F2A">
        <w:rPr>
          <w:rFonts w:cstheme="minorHAnsi"/>
          <w:color w:val="000000" w:themeColor="text1"/>
          <w:sz w:val="24"/>
          <w:szCs w:val="24"/>
          <w:shd w:val="clear" w:color="auto" w:fill="FFFFFF"/>
        </w:rPr>
        <w:t>open source</w:t>
      </w:r>
      <w:proofErr w:type="gramEnd"/>
      <w:r w:rsidRPr="00576F2A">
        <w:rPr>
          <w:rFonts w:cstheme="minorHAnsi"/>
          <w:color w:val="000000" w:themeColor="text1"/>
          <w:sz w:val="24"/>
          <w:szCs w:val="24"/>
          <w:shd w:val="clear" w:color="auto" w:fill="FFFFFF"/>
        </w:rPr>
        <w:t xml:space="preserve"> technologies. This gives users the flexibility to use their preferred tools and technologies. In addition, Azure offers four different forms of cloud computing: infrastructure as a service (</w:t>
      </w:r>
      <w:hyperlink r:id="rId9" w:history="1">
        <w:r w:rsidRPr="00576F2A">
          <w:rPr>
            <w:rStyle w:val="Hyperlink"/>
            <w:rFonts w:cstheme="minorHAnsi"/>
            <w:color w:val="000000" w:themeColor="text1"/>
            <w:sz w:val="24"/>
            <w:szCs w:val="24"/>
            <w:u w:val="none"/>
            <w:shd w:val="clear" w:color="auto" w:fill="FFFFFF"/>
          </w:rPr>
          <w:t>IaaS</w:t>
        </w:r>
      </w:hyperlink>
      <w:r w:rsidRPr="00576F2A">
        <w:rPr>
          <w:rFonts w:cstheme="minorHAnsi"/>
          <w:color w:val="000000" w:themeColor="text1"/>
          <w:sz w:val="24"/>
          <w:szCs w:val="24"/>
          <w:shd w:val="clear" w:color="auto" w:fill="FFFFFF"/>
        </w:rPr>
        <w:t>), platform as a service (</w:t>
      </w:r>
      <w:hyperlink r:id="rId10" w:history="1">
        <w:r w:rsidRPr="00576F2A">
          <w:rPr>
            <w:rStyle w:val="Hyperlink"/>
            <w:rFonts w:cstheme="minorHAnsi"/>
            <w:color w:val="000000" w:themeColor="text1"/>
            <w:sz w:val="24"/>
            <w:szCs w:val="24"/>
            <w:u w:val="none"/>
            <w:shd w:val="clear" w:color="auto" w:fill="FFFFFF"/>
          </w:rPr>
          <w:t>PaaS</w:t>
        </w:r>
      </w:hyperlink>
      <w:r w:rsidRPr="00576F2A">
        <w:rPr>
          <w:rFonts w:cstheme="minorHAnsi"/>
          <w:color w:val="000000" w:themeColor="text1"/>
          <w:sz w:val="24"/>
          <w:szCs w:val="24"/>
          <w:shd w:val="clear" w:color="auto" w:fill="FFFFFF"/>
        </w:rPr>
        <w:t>), software as a service (</w:t>
      </w:r>
      <w:hyperlink r:id="rId11" w:history="1">
        <w:r w:rsidRPr="00576F2A">
          <w:rPr>
            <w:rStyle w:val="Hyperlink"/>
            <w:rFonts w:cstheme="minorHAnsi"/>
            <w:color w:val="000000" w:themeColor="text1"/>
            <w:sz w:val="24"/>
            <w:szCs w:val="24"/>
            <w:u w:val="none"/>
            <w:shd w:val="clear" w:color="auto" w:fill="FFFFFF"/>
          </w:rPr>
          <w:t>SaaS</w:t>
        </w:r>
      </w:hyperlink>
      <w:r w:rsidRPr="00576F2A">
        <w:rPr>
          <w:rFonts w:cstheme="minorHAnsi"/>
          <w:color w:val="000000" w:themeColor="text1"/>
          <w:sz w:val="24"/>
          <w:szCs w:val="24"/>
          <w:shd w:val="clear" w:color="auto" w:fill="FFFFFF"/>
        </w:rPr>
        <w:t>) and </w:t>
      </w:r>
      <w:hyperlink r:id="rId12" w:history="1">
        <w:r w:rsidRPr="00576F2A">
          <w:rPr>
            <w:rStyle w:val="Hyperlink"/>
            <w:rFonts w:cstheme="minorHAnsi"/>
            <w:color w:val="000000" w:themeColor="text1"/>
            <w:sz w:val="24"/>
            <w:szCs w:val="24"/>
            <w:u w:val="none"/>
            <w:shd w:val="clear" w:color="auto" w:fill="FFFFFF"/>
          </w:rPr>
          <w:t>serverless</w:t>
        </w:r>
      </w:hyperlink>
      <w:r w:rsidRPr="00576F2A">
        <w:rPr>
          <w:rFonts w:cstheme="minorHAnsi"/>
          <w:color w:val="000000" w:themeColor="text1"/>
          <w:sz w:val="24"/>
          <w:szCs w:val="24"/>
          <w:shd w:val="clear" w:color="auto" w:fill="FFFFFF"/>
        </w:rPr>
        <w:t> functions</w:t>
      </w:r>
      <w:r w:rsidRPr="00576F2A">
        <w:rPr>
          <w:rFonts w:cstheme="minorHAnsi"/>
          <w:color w:val="666666"/>
          <w:sz w:val="24"/>
          <w:szCs w:val="24"/>
          <w:shd w:val="clear" w:color="auto" w:fill="FFFFFF"/>
        </w:rPr>
        <w:t>.</w:t>
      </w:r>
    </w:p>
    <w:p w14:paraId="6EC32F5A" w14:textId="68526DA8" w:rsidR="00F5010B" w:rsidRDefault="00F5010B">
      <w:pPr>
        <w:rPr>
          <w:rFonts w:ascii="Arial" w:hAnsi="Arial" w:cs="Arial"/>
          <w:b/>
          <w:bCs/>
          <w:color w:val="000000" w:themeColor="text1"/>
          <w:shd w:val="clear" w:color="auto" w:fill="FFFFFF"/>
        </w:rPr>
      </w:pPr>
      <w:r>
        <w:rPr>
          <w:rFonts w:ascii="Arial" w:hAnsi="Arial" w:cs="Arial"/>
          <w:color w:val="666666"/>
          <w:shd w:val="clear" w:color="auto" w:fill="FFFFFF"/>
        </w:rPr>
        <w:t xml:space="preserve"> </w:t>
      </w:r>
      <w:r w:rsidRPr="00F5010B">
        <w:rPr>
          <w:rFonts w:ascii="Arial" w:hAnsi="Arial" w:cs="Arial"/>
          <w:b/>
          <w:bCs/>
          <w:color w:val="000000" w:themeColor="text1"/>
          <w:shd w:val="clear" w:color="auto" w:fill="FFFFFF"/>
        </w:rPr>
        <w:t>Integration with Microsoft 365</w:t>
      </w:r>
    </w:p>
    <w:p w14:paraId="04F33B3B" w14:textId="77777777" w:rsidR="00D3622D" w:rsidRPr="00D3622D" w:rsidRDefault="00D3622D" w:rsidP="00D3622D">
      <w:pPr>
        <w:shd w:val="clear" w:color="auto" w:fill="FFFFFF"/>
        <w:spacing w:after="0" w:line="240" w:lineRule="auto"/>
        <w:rPr>
          <w:rFonts w:eastAsia="Times New Roman" w:cstheme="minorHAnsi"/>
          <w:color w:val="161616"/>
          <w:sz w:val="24"/>
          <w:szCs w:val="24"/>
          <w:lang w:eastAsia="en-ZA"/>
        </w:rPr>
      </w:pPr>
      <w:r w:rsidRPr="00D3622D">
        <w:rPr>
          <w:rFonts w:eastAsia="Times New Roman" w:cstheme="minorHAnsi"/>
          <w:color w:val="161616"/>
          <w:sz w:val="24"/>
          <w:szCs w:val="24"/>
          <w:lang w:eastAsia="en-ZA"/>
        </w:rPr>
        <w:t>When you integrate AD DS, you can synchronize and manage user accounts for both environments. You can also add password hash synchronization (PHS) or single sign-on (SSO) so users can log on to both environments with their on-premises credentials.</w:t>
      </w:r>
    </w:p>
    <w:p w14:paraId="0233F3EB" w14:textId="1E213BAA" w:rsidR="00D3622D" w:rsidRPr="00576F2A" w:rsidRDefault="00D3622D" w:rsidP="00D3622D">
      <w:pPr>
        <w:shd w:val="clear" w:color="auto" w:fill="FFFFFF"/>
        <w:spacing w:after="0" w:line="240" w:lineRule="auto"/>
        <w:rPr>
          <w:rFonts w:eastAsia="Times New Roman" w:cstheme="minorHAnsi"/>
          <w:color w:val="000000" w:themeColor="text1"/>
          <w:sz w:val="24"/>
          <w:szCs w:val="24"/>
          <w:lang w:eastAsia="en-ZA"/>
        </w:rPr>
      </w:pPr>
      <w:r w:rsidRPr="00D3622D">
        <w:rPr>
          <w:rFonts w:eastAsia="Times New Roman" w:cstheme="minorHAnsi"/>
          <w:color w:val="161616"/>
          <w:sz w:val="24"/>
          <w:szCs w:val="24"/>
          <w:lang w:eastAsia="en-ZA"/>
        </w:rPr>
        <w:t>When you integrate with on-premises server products, you create a hybrid environment. A hybrid environment can help as you migrate users or information to Microsoft 365, or you can continue to have some users or some information on-premises and some in the cloud. For more information about hybrid environments, see </w:t>
      </w:r>
      <w:hyperlink r:id="rId13" w:anchor="hybrid" w:history="1">
        <w:r w:rsidRPr="00D3622D">
          <w:rPr>
            <w:rFonts w:eastAsia="Times New Roman" w:cstheme="minorHAnsi"/>
            <w:color w:val="000000" w:themeColor="text1"/>
            <w:sz w:val="24"/>
            <w:szCs w:val="24"/>
            <w:lang w:eastAsia="en-ZA"/>
          </w:rPr>
          <w:t>hybrid cloud</w:t>
        </w:r>
      </w:hyperlink>
      <w:r w:rsidRPr="00D3622D">
        <w:rPr>
          <w:rFonts w:eastAsia="Times New Roman" w:cstheme="minorHAnsi"/>
          <w:color w:val="000000" w:themeColor="text1"/>
          <w:sz w:val="24"/>
          <w:szCs w:val="24"/>
          <w:lang w:eastAsia="en-ZA"/>
        </w:rPr>
        <w:t>.</w:t>
      </w:r>
    </w:p>
    <w:p w14:paraId="7BFAB290" w14:textId="5BA12BEE" w:rsidR="00D3622D" w:rsidRPr="00576F2A" w:rsidRDefault="00D3622D" w:rsidP="00D3622D">
      <w:pPr>
        <w:shd w:val="clear" w:color="auto" w:fill="FFFFFF"/>
        <w:spacing w:after="0" w:line="240" w:lineRule="auto"/>
        <w:rPr>
          <w:rFonts w:eastAsia="Times New Roman" w:cstheme="minorHAnsi"/>
          <w:color w:val="000000" w:themeColor="text1"/>
          <w:sz w:val="24"/>
          <w:szCs w:val="24"/>
          <w:lang w:eastAsia="en-ZA"/>
        </w:rPr>
      </w:pPr>
    </w:p>
    <w:p w14:paraId="511F3FC6" w14:textId="6A2A0088" w:rsidR="00D3622D" w:rsidRPr="00D3622D" w:rsidRDefault="00D3622D" w:rsidP="00D3622D">
      <w:pPr>
        <w:shd w:val="clear" w:color="auto" w:fill="FFFFFF"/>
        <w:spacing w:after="0" w:line="240" w:lineRule="auto"/>
        <w:rPr>
          <w:rFonts w:ascii="Segoe UI" w:eastAsia="Times New Roman" w:hAnsi="Segoe UI" w:cs="Segoe UI"/>
          <w:b/>
          <w:bCs/>
          <w:color w:val="161616"/>
          <w:sz w:val="24"/>
          <w:szCs w:val="24"/>
          <w:lang w:eastAsia="en-ZA"/>
        </w:rPr>
      </w:pPr>
      <w:r w:rsidRPr="00D3622D">
        <w:rPr>
          <w:rFonts w:ascii="Segoe UI" w:eastAsia="Times New Roman" w:hAnsi="Segoe UI" w:cs="Segoe UI"/>
          <w:b/>
          <w:bCs/>
          <w:color w:val="000000" w:themeColor="text1"/>
          <w:sz w:val="24"/>
          <w:szCs w:val="24"/>
          <w:lang w:eastAsia="en-ZA"/>
        </w:rPr>
        <w:t>Support for mobile devices management</w:t>
      </w:r>
    </w:p>
    <w:p w14:paraId="3D45B1DB" w14:textId="686356AB" w:rsidR="00F5010B" w:rsidRDefault="00F5010B">
      <w:pPr>
        <w:rPr>
          <w:b/>
          <w:bCs/>
        </w:rPr>
      </w:pPr>
    </w:p>
    <w:p w14:paraId="39D97261" w14:textId="715D5476" w:rsidR="00D3622D" w:rsidRPr="00576F2A" w:rsidRDefault="00D3622D" w:rsidP="00D3622D">
      <w:pPr>
        <w:shd w:val="clear" w:color="auto" w:fill="FFFFFF"/>
        <w:spacing w:after="0" w:line="240" w:lineRule="auto"/>
        <w:rPr>
          <w:rFonts w:eastAsia="Times New Roman" w:cstheme="minorHAnsi"/>
          <w:color w:val="161616"/>
          <w:sz w:val="24"/>
          <w:szCs w:val="24"/>
          <w:lang w:eastAsia="en-ZA"/>
        </w:rPr>
      </w:pPr>
      <w:r w:rsidRPr="00D3622D">
        <w:rPr>
          <w:rFonts w:eastAsia="Times New Roman" w:cstheme="minorHAnsi"/>
          <w:color w:val="161616"/>
          <w:sz w:val="24"/>
          <w:szCs w:val="24"/>
          <w:lang w:eastAsia="en-ZA"/>
        </w:rPr>
        <w:t>Can enforce compliance with organization policies, add or remove apps, and more.</w:t>
      </w:r>
      <w:r w:rsidRPr="00576F2A">
        <w:rPr>
          <w:rFonts w:eastAsia="Times New Roman" w:cstheme="minorHAnsi"/>
          <w:color w:val="161616"/>
          <w:sz w:val="24"/>
          <w:szCs w:val="24"/>
          <w:lang w:eastAsia="en-ZA"/>
        </w:rPr>
        <w:t xml:space="preserve"> </w:t>
      </w:r>
      <w:r w:rsidRPr="00D3622D">
        <w:rPr>
          <w:rFonts w:eastAsia="Times New Roman" w:cstheme="minorHAnsi"/>
          <w:color w:val="161616"/>
          <w:sz w:val="24"/>
          <w:szCs w:val="24"/>
          <w:lang w:eastAsia="en-ZA"/>
        </w:rPr>
        <w:t>Can report a device's compliance in Azure AD.</w:t>
      </w:r>
      <w:r w:rsidRPr="00576F2A">
        <w:rPr>
          <w:rFonts w:eastAsia="Times New Roman" w:cstheme="minorHAnsi"/>
          <w:color w:val="161616"/>
          <w:sz w:val="24"/>
          <w:szCs w:val="24"/>
          <w:lang w:eastAsia="en-ZA"/>
        </w:rPr>
        <w:t xml:space="preserve"> </w:t>
      </w:r>
      <w:r w:rsidRPr="00D3622D">
        <w:rPr>
          <w:rFonts w:eastAsia="Times New Roman" w:cstheme="minorHAnsi"/>
          <w:color w:val="161616"/>
          <w:sz w:val="24"/>
          <w:szCs w:val="24"/>
          <w:lang w:eastAsia="en-ZA"/>
        </w:rPr>
        <w:t>Azure AD can allow access to organization resources or applications secured by Azure AD to devices that comply with policies.</w:t>
      </w:r>
    </w:p>
    <w:p w14:paraId="247E1E3E" w14:textId="5C98D246" w:rsidR="00D3622D" w:rsidRDefault="00D3622D" w:rsidP="00D3622D">
      <w:pPr>
        <w:shd w:val="clear" w:color="auto" w:fill="FFFFFF"/>
        <w:spacing w:after="0" w:line="240" w:lineRule="auto"/>
        <w:rPr>
          <w:rFonts w:ascii="Segoe UI" w:eastAsia="Times New Roman" w:hAnsi="Segoe UI" w:cs="Segoe UI"/>
          <w:color w:val="161616"/>
          <w:sz w:val="24"/>
          <w:szCs w:val="24"/>
          <w:lang w:eastAsia="en-ZA"/>
        </w:rPr>
      </w:pPr>
      <w:r>
        <w:rPr>
          <w:rFonts w:ascii="Segoe UI" w:eastAsia="Times New Roman" w:hAnsi="Segoe UI" w:cs="Segoe UI"/>
          <w:color w:val="161616"/>
          <w:sz w:val="24"/>
          <w:szCs w:val="24"/>
          <w:lang w:eastAsia="en-ZA"/>
        </w:rPr>
        <w:t xml:space="preserve"> </w:t>
      </w:r>
    </w:p>
    <w:p w14:paraId="6DC79C79" w14:textId="2184E7B8" w:rsidR="00D3622D" w:rsidRPr="00D3622D" w:rsidRDefault="00D3622D" w:rsidP="00D3622D">
      <w:pPr>
        <w:shd w:val="clear" w:color="auto" w:fill="FFFFFF"/>
        <w:spacing w:after="0" w:line="240" w:lineRule="auto"/>
        <w:rPr>
          <w:rFonts w:ascii="Segoe UI" w:eastAsia="Times New Roman" w:hAnsi="Segoe UI" w:cs="Segoe UI"/>
          <w:b/>
          <w:bCs/>
          <w:color w:val="161616"/>
          <w:sz w:val="24"/>
          <w:szCs w:val="24"/>
          <w:lang w:eastAsia="en-ZA"/>
        </w:rPr>
      </w:pPr>
      <w:r w:rsidRPr="00D3622D">
        <w:rPr>
          <w:rFonts w:ascii="Segoe UI" w:eastAsia="Times New Roman" w:hAnsi="Segoe UI" w:cs="Segoe UI"/>
          <w:b/>
          <w:bCs/>
          <w:color w:val="161616"/>
          <w:sz w:val="24"/>
          <w:szCs w:val="24"/>
          <w:lang w:eastAsia="en-ZA"/>
        </w:rPr>
        <w:t>Architectural diagram</w:t>
      </w:r>
    </w:p>
    <w:p w14:paraId="4600C23A" w14:textId="02BA3EF6" w:rsidR="00D3622D" w:rsidRDefault="00D3622D">
      <w:pPr>
        <w:rPr>
          <w:b/>
          <w:bCs/>
        </w:rPr>
      </w:pPr>
    </w:p>
    <w:p w14:paraId="3E0E10ED" w14:textId="7D19046D" w:rsidR="00D3622D" w:rsidRDefault="00D3622D">
      <w:pPr>
        <w:rPr>
          <w:rFonts w:cstheme="minorHAnsi"/>
          <w:color w:val="4D5156"/>
          <w:sz w:val="24"/>
          <w:szCs w:val="24"/>
          <w:shd w:val="clear" w:color="auto" w:fill="FFFFFF"/>
        </w:rPr>
      </w:pPr>
      <w:r w:rsidRPr="00576F2A">
        <w:rPr>
          <w:rFonts w:cstheme="minorHAnsi"/>
          <w:color w:val="4D5156"/>
          <w:sz w:val="24"/>
          <w:szCs w:val="24"/>
          <w:shd w:val="clear" w:color="auto" w:fill="FFFFFF"/>
        </w:rPr>
        <w:t> is </w:t>
      </w:r>
      <w:r w:rsidRPr="00576F2A">
        <w:rPr>
          <w:rFonts w:cstheme="minorHAnsi"/>
          <w:color w:val="040C28"/>
          <w:sz w:val="24"/>
          <w:szCs w:val="24"/>
        </w:rPr>
        <w:t>a visual representation that maps out the physical implementation for components of a software system</w:t>
      </w:r>
      <w:r w:rsidRPr="00576F2A">
        <w:rPr>
          <w:rFonts w:cstheme="minorHAnsi"/>
          <w:color w:val="4D5156"/>
          <w:sz w:val="24"/>
          <w:szCs w:val="24"/>
          <w:shd w:val="clear" w:color="auto" w:fill="FFFFFF"/>
        </w:rPr>
        <w:t>. It shows the general structure of the software system and the associations, limitations, and boundaries between each element.</w:t>
      </w:r>
    </w:p>
    <w:p w14:paraId="48D2BB9F" w14:textId="13540432" w:rsidR="00576F2A" w:rsidRDefault="00576F2A">
      <w:pPr>
        <w:rPr>
          <w:rFonts w:cstheme="minorHAnsi"/>
          <w:b/>
          <w:bCs/>
          <w:color w:val="4D5156"/>
          <w:sz w:val="24"/>
          <w:szCs w:val="24"/>
          <w:shd w:val="clear" w:color="auto" w:fill="FFFFFF"/>
        </w:rPr>
      </w:pPr>
      <w:r w:rsidRPr="00576F2A">
        <w:rPr>
          <w:rFonts w:cstheme="minorHAnsi"/>
          <w:b/>
          <w:bCs/>
          <w:color w:val="4D5156"/>
          <w:sz w:val="24"/>
          <w:szCs w:val="24"/>
          <w:shd w:val="clear" w:color="auto" w:fill="FFFFFF"/>
        </w:rPr>
        <w:t>Conclusion</w:t>
      </w:r>
    </w:p>
    <w:p w14:paraId="1931B2FB" w14:textId="04069C2D" w:rsidR="00576F2A" w:rsidRPr="00576F2A" w:rsidRDefault="00576F2A">
      <w:pPr>
        <w:rPr>
          <w:rFonts w:cstheme="minorHAnsi"/>
          <w:b/>
          <w:bCs/>
          <w:sz w:val="24"/>
          <w:szCs w:val="24"/>
        </w:rPr>
      </w:pPr>
      <w:r>
        <w:rPr>
          <w:rFonts w:ascii="Segoe UI" w:hAnsi="Segoe UI" w:cs="Segoe UI"/>
          <w:color w:val="161616"/>
          <w:shd w:val="clear" w:color="auto" w:fill="FFFFFF"/>
        </w:rPr>
        <w:t>A user logs on to their on-premises environment with their user account (domain\username). When they go to Microsoft 365, they must log on again with their work or school account (user@domain.com). The user name is the same in both environments.</w:t>
      </w:r>
    </w:p>
    <w:sectPr w:rsidR="00576F2A" w:rsidRPr="00576F2A" w:rsidSect="00F5010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35500C"/>
    <w:multiLevelType w:val="multilevel"/>
    <w:tmpl w:val="4A285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0253E2"/>
    <w:multiLevelType w:val="multilevel"/>
    <w:tmpl w:val="86C84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10B"/>
    <w:rsid w:val="00576F2A"/>
    <w:rsid w:val="00B66C77"/>
    <w:rsid w:val="00CC3760"/>
    <w:rsid w:val="00CF79D3"/>
    <w:rsid w:val="00D3622D"/>
    <w:rsid w:val="00F5010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969B2"/>
  <w15:chartTrackingRefBased/>
  <w15:docId w15:val="{9FDF0411-2558-4ED1-BC12-C4697A925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5010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5010B"/>
    <w:rPr>
      <w:rFonts w:eastAsiaTheme="minorEastAsia"/>
      <w:lang w:val="en-US"/>
    </w:rPr>
  </w:style>
  <w:style w:type="character" w:styleId="Hyperlink">
    <w:name w:val="Hyperlink"/>
    <w:basedOn w:val="DefaultParagraphFont"/>
    <w:uiPriority w:val="99"/>
    <w:semiHidden/>
    <w:unhideWhenUsed/>
    <w:rsid w:val="00F501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122843">
      <w:bodyDiv w:val="1"/>
      <w:marLeft w:val="0"/>
      <w:marRight w:val="0"/>
      <w:marTop w:val="0"/>
      <w:marBottom w:val="0"/>
      <w:divBdr>
        <w:top w:val="none" w:sz="0" w:space="0" w:color="auto"/>
        <w:left w:val="none" w:sz="0" w:space="0" w:color="auto"/>
        <w:bottom w:val="none" w:sz="0" w:space="0" w:color="auto"/>
        <w:right w:val="none" w:sz="0" w:space="0" w:color="auto"/>
      </w:divBdr>
    </w:div>
    <w:div w:id="406532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cloudcomputing/feature/5-tips-that-can-lead-to-Azure-cloud-management-success" TargetMode="External"/><Relationship Id="rId13" Type="http://schemas.openxmlformats.org/officeDocument/2006/relationships/hyperlink" Target="https://learn.microsoft.com/en-us/microsoft-365/solutions/cloud-architecture-models?view=o365-worldwide"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techtarget.com/searchitoperations/definition/serverless-computin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techtarget.com/searchcloudcomputing/definition/Software-as-a-Service"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www.techtarget.com/searchcloudcomputing/definition/Platform-as-a-Service-PaaS" TargetMode="External"/><Relationship Id="rId4" Type="http://schemas.openxmlformats.org/officeDocument/2006/relationships/settings" Target="settings.xml"/><Relationship Id="rId9" Type="http://schemas.openxmlformats.org/officeDocument/2006/relationships/hyperlink" Target="https://www.techtarget.com/searchcloudcomputing/definition/Infrastructure-as-a-Service-IaaS"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44B46A1D08A4BB78282E1431F08E7CB"/>
        <w:category>
          <w:name w:val="General"/>
          <w:gallery w:val="placeholder"/>
        </w:category>
        <w:types>
          <w:type w:val="bbPlcHdr"/>
        </w:types>
        <w:behaviors>
          <w:behavior w:val="content"/>
        </w:behaviors>
        <w:guid w:val="{4D15EBB2-5C00-4321-93F4-A97F7EBF612C}"/>
      </w:docPartPr>
      <w:docPartBody>
        <w:p w:rsidR="00000000" w:rsidRDefault="00565323" w:rsidP="00565323">
          <w:pPr>
            <w:pStyle w:val="144B46A1D08A4BB78282E1431F08E7CB"/>
          </w:pPr>
          <w:r>
            <w:rPr>
              <w:rFonts w:asciiTheme="majorHAnsi" w:eastAsiaTheme="majorEastAsia" w:hAnsiTheme="majorHAnsi" w:cstheme="majorBidi"/>
              <w:caps/>
              <w:color w:val="4472C4" w:themeColor="accent1"/>
              <w:sz w:val="80"/>
              <w:szCs w:val="80"/>
            </w:rPr>
            <w:t>[Document title]</w:t>
          </w:r>
        </w:p>
      </w:docPartBody>
    </w:docPart>
    <w:docPart>
      <w:docPartPr>
        <w:name w:val="165232DF1E1441458BD9330426D0A686"/>
        <w:category>
          <w:name w:val="General"/>
          <w:gallery w:val="placeholder"/>
        </w:category>
        <w:types>
          <w:type w:val="bbPlcHdr"/>
        </w:types>
        <w:behaviors>
          <w:behavior w:val="content"/>
        </w:behaviors>
        <w:guid w:val="{127D590F-046B-4EBF-88BA-9EB4E87ED7E0}"/>
      </w:docPartPr>
      <w:docPartBody>
        <w:p w:rsidR="00000000" w:rsidRDefault="00565323" w:rsidP="00565323">
          <w:pPr>
            <w:pStyle w:val="165232DF1E1441458BD9330426D0A686"/>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323"/>
    <w:rsid w:val="00565323"/>
    <w:rsid w:val="00AF469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4B46A1D08A4BB78282E1431F08E7CB">
    <w:name w:val="144B46A1D08A4BB78282E1431F08E7CB"/>
    <w:rsid w:val="00565323"/>
  </w:style>
  <w:style w:type="paragraph" w:customStyle="1" w:styleId="165232DF1E1441458BD9330426D0A686">
    <w:name w:val="165232DF1E1441458BD9330426D0A686"/>
    <w:rsid w:val="005653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2023-06-23T00:00:00</PublishDate>
  <Abstract/>
  <CompanyAddress>Rosebank College</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Pages>
  <Words>458</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Lefa Russel Mashabela</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ARCHITECTURE B</dc:title>
  <dc:subject>POE</dc:subject>
  <dc:creator>Lefa  Russel  Mashabela</dc:creator>
  <cp:keywords/>
  <dc:description/>
  <cp:lastModifiedBy>Lefa  Russel  Mashabela</cp:lastModifiedBy>
  <cp:revision>1</cp:revision>
  <dcterms:created xsi:type="dcterms:W3CDTF">2023-06-22T11:51:00Z</dcterms:created>
  <dcterms:modified xsi:type="dcterms:W3CDTF">2023-06-22T12:23:00Z</dcterms:modified>
</cp:coreProperties>
</file>