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6DA9" w14:textId="2A31FAFC" w:rsidR="009913A2" w:rsidRDefault="009913A2"/>
    <w:p w14:paraId="6034B1C7" w14:textId="753C797D" w:rsidR="009913A2" w:rsidRPr="009A6DF5" w:rsidRDefault="00664504">
      <w:pPr>
        <w:rPr>
          <w:b/>
          <w:bCs/>
          <w:color w:val="000000" w:themeColor="text1"/>
          <w:sz w:val="52"/>
          <w:szCs w:val="52"/>
        </w:rPr>
      </w:pPr>
      <w:r>
        <w:rPr>
          <w:b/>
          <w:bCs/>
          <w:color w:val="002060"/>
          <w:sz w:val="52"/>
          <w:szCs w:val="52"/>
        </w:rPr>
        <w:t>Title:</w:t>
      </w:r>
      <w:r w:rsidR="009A6DF5">
        <w:rPr>
          <w:b/>
          <w:bCs/>
          <w:color w:val="000000" w:themeColor="text1"/>
          <w:sz w:val="52"/>
          <w:szCs w:val="52"/>
        </w:rPr>
        <w:t xml:space="preserve"> PUBLIC HEALTH </w:t>
      </w:r>
      <w:r w:rsidR="00A30CE1">
        <w:rPr>
          <w:b/>
          <w:bCs/>
          <w:color w:val="000000" w:themeColor="text1"/>
          <w:sz w:val="52"/>
          <w:szCs w:val="52"/>
        </w:rPr>
        <w:t xml:space="preserve">AWARENESS </w:t>
      </w:r>
    </w:p>
    <w:p w14:paraId="609500C6" w14:textId="77777777" w:rsidR="009913A2" w:rsidRDefault="009913A2"/>
    <w:p w14:paraId="4F4B91D5" w14:textId="77777777" w:rsidR="009913A2" w:rsidRDefault="009913A2"/>
    <w:p w14:paraId="2126736B" w14:textId="5C884462" w:rsidR="009913A2" w:rsidRDefault="00C567E6">
      <w:r>
        <w:rPr>
          <w:noProof/>
        </w:rPr>
        <w:drawing>
          <wp:anchor distT="0" distB="0" distL="114300" distR="114300" simplePos="0" relativeHeight="251659264" behindDoc="0" locked="0" layoutInCell="1" allowOverlap="1" wp14:anchorId="01D3DC70" wp14:editId="496E1B9B">
            <wp:simplePos x="0" y="0"/>
            <wp:positionH relativeFrom="column">
              <wp:posOffset>-740410</wp:posOffset>
            </wp:positionH>
            <wp:positionV relativeFrom="paragraph">
              <wp:posOffset>240030</wp:posOffset>
            </wp:positionV>
            <wp:extent cx="7238365" cy="4625975"/>
            <wp:effectExtent l="0" t="0" r="63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238365" cy="4625975"/>
                    </a:xfrm>
                    <a:prstGeom prst="rect">
                      <a:avLst/>
                    </a:prstGeom>
                  </pic:spPr>
                </pic:pic>
              </a:graphicData>
            </a:graphic>
            <wp14:sizeRelH relativeFrom="margin">
              <wp14:pctWidth>0</wp14:pctWidth>
            </wp14:sizeRelH>
            <wp14:sizeRelV relativeFrom="margin">
              <wp14:pctHeight>0</wp14:pctHeight>
            </wp14:sizeRelV>
          </wp:anchor>
        </w:drawing>
      </w:r>
    </w:p>
    <w:p w14:paraId="5B269DF2" w14:textId="77777777" w:rsidR="009913A2" w:rsidRDefault="009913A2"/>
    <w:p w14:paraId="69AA4D6A" w14:textId="77777777" w:rsidR="00C567E6" w:rsidRDefault="00C567E6"/>
    <w:p w14:paraId="58981DB6" w14:textId="62A59029" w:rsidR="00331592" w:rsidRPr="00CD3E33" w:rsidRDefault="00CD3E33">
      <w:pPr>
        <w:rPr>
          <w:b/>
          <w:bCs/>
          <w:color w:val="002060"/>
          <w:sz w:val="32"/>
          <w:szCs w:val="32"/>
        </w:rPr>
      </w:pPr>
      <w:r>
        <w:rPr>
          <w:b/>
          <w:bCs/>
          <w:color w:val="002060"/>
          <w:sz w:val="32"/>
          <w:szCs w:val="32"/>
        </w:rPr>
        <w:t>I</w:t>
      </w:r>
      <w:r w:rsidR="00F76BF9">
        <w:rPr>
          <w:b/>
          <w:bCs/>
          <w:color w:val="002060"/>
          <w:sz w:val="32"/>
          <w:szCs w:val="32"/>
        </w:rPr>
        <w:t>NTRODUCTION:</w:t>
      </w:r>
    </w:p>
    <w:p w14:paraId="7A299FB7" w14:textId="633AAD2F" w:rsidR="00CC1BA1" w:rsidRDefault="00331592" w:rsidP="00FF7F77">
      <w:pPr>
        <w:pStyle w:val="ListParagraph"/>
        <w:numPr>
          <w:ilvl w:val="0"/>
          <w:numId w:val="4"/>
        </w:numPr>
        <w:rPr>
          <w:sz w:val="32"/>
          <w:szCs w:val="32"/>
        </w:rPr>
      </w:pPr>
      <w:r w:rsidRPr="00331592">
        <w:rPr>
          <w:sz w:val="32"/>
          <w:szCs w:val="32"/>
        </w:rPr>
        <w:t xml:space="preserve">Incidence of disease is significantly reduced (up to 30%) by Health Awareness. We at Max India Foundation provide health education to underprivileged who have limited information. </w:t>
      </w:r>
    </w:p>
    <w:p w14:paraId="359ECE11" w14:textId="77777777" w:rsidR="00FF7F77" w:rsidRPr="00FF7F77" w:rsidRDefault="00FF7F77" w:rsidP="00FF7F77">
      <w:pPr>
        <w:pStyle w:val="ListParagraph"/>
        <w:rPr>
          <w:sz w:val="32"/>
          <w:szCs w:val="32"/>
        </w:rPr>
      </w:pPr>
    </w:p>
    <w:p w14:paraId="6F6A3B13" w14:textId="4053DA91" w:rsidR="00331592" w:rsidRDefault="00331592" w:rsidP="00511C50">
      <w:pPr>
        <w:pStyle w:val="ListParagraph"/>
        <w:numPr>
          <w:ilvl w:val="0"/>
          <w:numId w:val="4"/>
        </w:numPr>
        <w:rPr>
          <w:sz w:val="32"/>
          <w:szCs w:val="32"/>
        </w:rPr>
      </w:pPr>
      <w:r w:rsidRPr="00331592">
        <w:rPr>
          <w:sz w:val="32"/>
          <w:szCs w:val="32"/>
        </w:rPr>
        <w:t>We empower individuals with knowledge to choose healthy habits and make modifications in lifestyle which reduce morbidity.</w:t>
      </w:r>
    </w:p>
    <w:p w14:paraId="3C45DCE6" w14:textId="77777777" w:rsidR="00CC1BA1" w:rsidRPr="00511C50" w:rsidRDefault="00CC1BA1" w:rsidP="00CC1BA1">
      <w:pPr>
        <w:pStyle w:val="ListParagraph"/>
        <w:rPr>
          <w:sz w:val="32"/>
          <w:szCs w:val="32"/>
        </w:rPr>
      </w:pPr>
    </w:p>
    <w:p w14:paraId="70FBA3B6" w14:textId="77777777" w:rsidR="00CC1BA1" w:rsidRDefault="00331592" w:rsidP="00511C50">
      <w:pPr>
        <w:pStyle w:val="ListParagraph"/>
        <w:numPr>
          <w:ilvl w:val="0"/>
          <w:numId w:val="4"/>
        </w:numPr>
        <w:rPr>
          <w:sz w:val="32"/>
          <w:szCs w:val="32"/>
        </w:rPr>
      </w:pPr>
      <w:r w:rsidRPr="00511C50">
        <w:rPr>
          <w:sz w:val="32"/>
          <w:szCs w:val="32"/>
        </w:rPr>
        <w:t xml:space="preserve">We focus on diverse health topics to provide awareness to the communities and increase their levels of Health Literacy. </w:t>
      </w:r>
    </w:p>
    <w:p w14:paraId="00C46D97" w14:textId="77777777" w:rsidR="00CC1BA1" w:rsidRPr="00CC1BA1" w:rsidRDefault="00CC1BA1" w:rsidP="00CC1BA1">
      <w:pPr>
        <w:pStyle w:val="ListParagraph"/>
        <w:rPr>
          <w:sz w:val="32"/>
          <w:szCs w:val="32"/>
        </w:rPr>
      </w:pPr>
    </w:p>
    <w:p w14:paraId="433B1147" w14:textId="4071B716" w:rsidR="00051B88" w:rsidRPr="00051B88" w:rsidRDefault="00331592" w:rsidP="00051B88">
      <w:pPr>
        <w:pStyle w:val="ListParagraph"/>
        <w:numPr>
          <w:ilvl w:val="0"/>
          <w:numId w:val="4"/>
        </w:numPr>
        <w:rPr>
          <w:sz w:val="32"/>
          <w:szCs w:val="32"/>
        </w:rPr>
      </w:pPr>
      <w:r w:rsidRPr="00511C50">
        <w:rPr>
          <w:sz w:val="32"/>
          <w:szCs w:val="32"/>
        </w:rPr>
        <w:t>Our focus areas are Health &amp; Hygiene, Hand Washing, Menstrual Hygiene, Oral Hygiene, Nutrition, Dengue, Breastfeeding, Anemia, Tobacco Sensitization, Immunization and Cancer.</w:t>
      </w:r>
    </w:p>
    <w:p w14:paraId="039D43B4" w14:textId="77777777" w:rsidR="00051B88" w:rsidRPr="00051B88" w:rsidRDefault="00051B88" w:rsidP="00051B88">
      <w:pPr>
        <w:pStyle w:val="ListParagraph"/>
        <w:rPr>
          <w:sz w:val="32"/>
          <w:szCs w:val="32"/>
        </w:rPr>
      </w:pPr>
    </w:p>
    <w:p w14:paraId="04D95705" w14:textId="77777777" w:rsidR="00331592" w:rsidRPr="00511C50" w:rsidRDefault="00331592" w:rsidP="00511C50">
      <w:pPr>
        <w:pStyle w:val="ListParagraph"/>
        <w:numPr>
          <w:ilvl w:val="0"/>
          <w:numId w:val="4"/>
        </w:numPr>
        <w:rPr>
          <w:sz w:val="32"/>
          <w:szCs w:val="32"/>
        </w:rPr>
      </w:pPr>
      <w:r w:rsidRPr="00511C50">
        <w:rPr>
          <w:sz w:val="32"/>
          <w:szCs w:val="32"/>
        </w:rPr>
        <w:t xml:space="preserve">This awareness is imparted through tools like Talks, Films, Puppet Shows, Flip Books and Interactive Sessions.   </w:t>
      </w:r>
    </w:p>
    <w:p w14:paraId="20EBFB6A" w14:textId="77777777" w:rsidR="00331592" w:rsidRDefault="00331592">
      <w:pPr>
        <w:rPr>
          <w:sz w:val="32"/>
          <w:szCs w:val="32"/>
        </w:rPr>
      </w:pPr>
    </w:p>
    <w:p w14:paraId="330986C2" w14:textId="66D58C80" w:rsidR="00900206" w:rsidRPr="00E900FB" w:rsidRDefault="002E71F3">
      <w:pPr>
        <w:rPr>
          <w:b/>
          <w:bCs/>
          <w:color w:val="002060"/>
          <w:sz w:val="32"/>
          <w:szCs w:val="32"/>
        </w:rPr>
      </w:pPr>
      <w:r>
        <w:rPr>
          <w:b/>
          <w:bCs/>
          <w:color w:val="002060"/>
          <w:sz w:val="32"/>
          <w:szCs w:val="32"/>
        </w:rPr>
        <w:t>Objectives:</w:t>
      </w:r>
    </w:p>
    <w:p w14:paraId="64FCCD4E" w14:textId="77777777" w:rsidR="00900206" w:rsidRPr="00740573" w:rsidRDefault="00900206" w:rsidP="00740573">
      <w:pPr>
        <w:pStyle w:val="ListParagraph"/>
        <w:numPr>
          <w:ilvl w:val="0"/>
          <w:numId w:val="12"/>
        </w:numPr>
        <w:rPr>
          <w:sz w:val="32"/>
          <w:szCs w:val="32"/>
        </w:rPr>
      </w:pPr>
      <w:r w:rsidRPr="00740573">
        <w:rPr>
          <w:sz w:val="32"/>
          <w:szCs w:val="32"/>
        </w:rPr>
        <w:t>The traditional goal of Public Health is the promotion of population health.</w:t>
      </w:r>
    </w:p>
    <w:p w14:paraId="515D24D1" w14:textId="77777777" w:rsidR="00900206" w:rsidRDefault="00900206">
      <w:pPr>
        <w:rPr>
          <w:sz w:val="32"/>
          <w:szCs w:val="32"/>
        </w:rPr>
      </w:pPr>
    </w:p>
    <w:p w14:paraId="7D5A4CF3" w14:textId="689A9771" w:rsidR="00900206" w:rsidRPr="00597661" w:rsidRDefault="00900206" w:rsidP="00597661">
      <w:pPr>
        <w:pStyle w:val="ListParagraph"/>
        <w:numPr>
          <w:ilvl w:val="0"/>
          <w:numId w:val="12"/>
        </w:numPr>
        <w:rPr>
          <w:sz w:val="32"/>
          <w:szCs w:val="32"/>
        </w:rPr>
      </w:pPr>
      <w:r w:rsidRPr="00597661">
        <w:rPr>
          <w:sz w:val="32"/>
          <w:szCs w:val="32"/>
        </w:rPr>
        <w:t>Besides noting two key ingredients, I will not go very deeply into what is involved in this goal, partly because it should be rather familiar.</w:t>
      </w:r>
    </w:p>
    <w:p w14:paraId="0C46FD1E" w14:textId="77777777" w:rsidR="00900206" w:rsidRDefault="00900206">
      <w:pPr>
        <w:rPr>
          <w:sz w:val="32"/>
          <w:szCs w:val="32"/>
        </w:rPr>
      </w:pPr>
    </w:p>
    <w:p w14:paraId="0FBE4AA9" w14:textId="287B3714" w:rsidR="00900206" w:rsidRPr="00401D7B" w:rsidRDefault="00900206" w:rsidP="00401D7B">
      <w:pPr>
        <w:pStyle w:val="ListParagraph"/>
        <w:numPr>
          <w:ilvl w:val="0"/>
          <w:numId w:val="13"/>
        </w:numPr>
        <w:rPr>
          <w:sz w:val="32"/>
          <w:szCs w:val="32"/>
        </w:rPr>
      </w:pPr>
      <w:r w:rsidRPr="00597661">
        <w:rPr>
          <w:sz w:val="32"/>
          <w:szCs w:val="32"/>
        </w:rPr>
        <w:t xml:space="preserve">First, population health in this context is the idea of an aggregate of individual health levels, states, trends etc., and is thus consequentialist in its </w:t>
      </w:r>
      <w:r w:rsidRPr="00401D7B">
        <w:rPr>
          <w:sz w:val="32"/>
          <w:szCs w:val="32"/>
        </w:rPr>
        <w:t xml:space="preserve">Second basic construction. </w:t>
      </w:r>
    </w:p>
    <w:p w14:paraId="1242ECFF" w14:textId="77777777" w:rsidR="00900206" w:rsidRDefault="00900206">
      <w:pPr>
        <w:rPr>
          <w:sz w:val="32"/>
          <w:szCs w:val="32"/>
        </w:rPr>
      </w:pPr>
    </w:p>
    <w:p w14:paraId="2C8A9D92" w14:textId="4128EAC0" w:rsidR="00900206" w:rsidRPr="00401D7B" w:rsidRDefault="00900206" w:rsidP="00401D7B">
      <w:pPr>
        <w:pStyle w:val="ListParagraph"/>
        <w:numPr>
          <w:ilvl w:val="0"/>
          <w:numId w:val="13"/>
        </w:numPr>
        <w:rPr>
          <w:sz w:val="32"/>
          <w:szCs w:val="32"/>
        </w:rPr>
      </w:pPr>
      <w:r w:rsidRPr="00401D7B">
        <w:rPr>
          <w:sz w:val="32"/>
          <w:szCs w:val="32"/>
        </w:rPr>
        <w:t xml:space="preserve">The goal is compatible with the idea that some constituents of population health are more important than others—i.e., the aggregate just mentioned need not be a simple sum or statistical average of the individual health </w:t>
      </w:r>
    </w:p>
    <w:p w14:paraId="5CCBC6F3" w14:textId="77777777" w:rsidR="00900206" w:rsidRDefault="00900206">
      <w:pPr>
        <w:rPr>
          <w:sz w:val="32"/>
          <w:szCs w:val="32"/>
        </w:rPr>
      </w:pPr>
    </w:p>
    <w:p w14:paraId="790E78E9" w14:textId="07DE444C" w:rsidR="00225663" w:rsidRDefault="00900206" w:rsidP="00E05EBD">
      <w:pPr>
        <w:pStyle w:val="ListParagraph"/>
        <w:numPr>
          <w:ilvl w:val="0"/>
          <w:numId w:val="14"/>
        </w:numPr>
        <w:rPr>
          <w:sz w:val="32"/>
          <w:szCs w:val="32"/>
        </w:rPr>
      </w:pPr>
      <w:r w:rsidRPr="00401D7B">
        <w:rPr>
          <w:sz w:val="32"/>
          <w:szCs w:val="32"/>
        </w:rPr>
        <w:t>States in a population, although this may historically have been the most common approach, but something more complicated.</w:t>
      </w:r>
    </w:p>
    <w:p w14:paraId="17CC3037" w14:textId="77777777" w:rsidR="004B169A" w:rsidRDefault="004B169A" w:rsidP="004B169A">
      <w:pPr>
        <w:pStyle w:val="ListParagraph"/>
        <w:ind w:left="1080"/>
        <w:rPr>
          <w:sz w:val="32"/>
          <w:szCs w:val="32"/>
        </w:rPr>
      </w:pPr>
    </w:p>
    <w:p w14:paraId="289E2DA8" w14:textId="5D9C039D" w:rsidR="00E05EBD" w:rsidRPr="00ED316C" w:rsidRDefault="004B169A" w:rsidP="004B169A">
      <w:pPr>
        <w:rPr>
          <w:b/>
          <w:bCs/>
          <w:color w:val="002060"/>
          <w:sz w:val="32"/>
          <w:szCs w:val="32"/>
        </w:rPr>
      </w:pPr>
      <w:r>
        <w:rPr>
          <w:b/>
          <w:bCs/>
          <w:color w:val="002060"/>
          <w:sz w:val="32"/>
          <w:szCs w:val="32"/>
        </w:rPr>
        <w:t>Data collection:</w:t>
      </w:r>
    </w:p>
    <w:p w14:paraId="0D2446FB" w14:textId="77777777" w:rsidR="008D481A" w:rsidRDefault="008D481A">
      <w:pPr>
        <w:rPr>
          <w:sz w:val="32"/>
          <w:szCs w:val="32"/>
        </w:rPr>
      </w:pPr>
    </w:p>
    <w:p w14:paraId="16735D1A" w14:textId="77777777" w:rsidR="008D481A" w:rsidRPr="00685C08" w:rsidRDefault="008D481A" w:rsidP="00685C08">
      <w:pPr>
        <w:pStyle w:val="ListParagraph"/>
        <w:numPr>
          <w:ilvl w:val="0"/>
          <w:numId w:val="14"/>
        </w:numPr>
        <w:rPr>
          <w:sz w:val="32"/>
          <w:szCs w:val="32"/>
        </w:rPr>
      </w:pPr>
      <w:r w:rsidRPr="00685C08">
        <w:rPr>
          <w:sz w:val="32"/>
          <w:szCs w:val="32"/>
        </w:rPr>
        <w:t>Data collected as part of a public health surveillance system can be used to estimate the magnitude of a problem, identify groups at higher risk of having poorer outcomes, examine relationships between risk factors and outcomes, develop interventions and with continued monitoring assess the effectiveness of the interventions to modify the complications or outcomes.</w:t>
      </w:r>
    </w:p>
    <w:p w14:paraId="62C76391" w14:textId="77777777" w:rsidR="008D481A" w:rsidRDefault="008D481A">
      <w:pPr>
        <w:rPr>
          <w:sz w:val="32"/>
          <w:szCs w:val="32"/>
        </w:rPr>
      </w:pPr>
    </w:p>
    <w:p w14:paraId="1643A990" w14:textId="77777777" w:rsidR="008D481A" w:rsidRPr="00685C08" w:rsidRDefault="008D481A" w:rsidP="00685C08">
      <w:pPr>
        <w:pStyle w:val="ListParagraph"/>
        <w:numPr>
          <w:ilvl w:val="0"/>
          <w:numId w:val="14"/>
        </w:numPr>
        <w:rPr>
          <w:sz w:val="32"/>
          <w:szCs w:val="32"/>
        </w:rPr>
      </w:pPr>
      <w:r w:rsidRPr="00685C08">
        <w:rPr>
          <w:sz w:val="32"/>
          <w:szCs w:val="32"/>
        </w:rPr>
        <w:t>The results of analyses from surveillance data can be useful for many purposes including health care and patient advocacy, providing a basis for priority setting and allocation of health care resources, ensuring the availability of better data on population health and supporting medical care quality assurance and quality improvement efforts</w:t>
      </w:r>
    </w:p>
    <w:p w14:paraId="029D164B" w14:textId="06A75AFE" w:rsidR="005434F2" w:rsidRDefault="00B42557">
      <w:pPr>
        <w:rPr>
          <w:b/>
          <w:bCs/>
          <w:color w:val="002060"/>
          <w:sz w:val="32"/>
          <w:szCs w:val="32"/>
        </w:rPr>
      </w:pPr>
      <w:r>
        <w:rPr>
          <w:b/>
          <w:bCs/>
          <w:color w:val="002060"/>
          <w:sz w:val="32"/>
          <w:szCs w:val="32"/>
        </w:rPr>
        <w:t>Data analytics:</w:t>
      </w:r>
    </w:p>
    <w:p w14:paraId="722206E5" w14:textId="77777777" w:rsidR="00B42557" w:rsidRPr="00B42557" w:rsidRDefault="00B42557">
      <w:pPr>
        <w:rPr>
          <w:b/>
          <w:bCs/>
          <w:color w:val="002060"/>
          <w:sz w:val="32"/>
          <w:szCs w:val="32"/>
        </w:rPr>
      </w:pPr>
    </w:p>
    <w:p w14:paraId="6A377B0C" w14:textId="77777777" w:rsidR="005434F2" w:rsidRDefault="005434F2">
      <w:pPr>
        <w:rPr>
          <w:sz w:val="32"/>
          <w:szCs w:val="32"/>
        </w:rPr>
      </w:pPr>
      <w:r>
        <w:rPr>
          <w:sz w:val="32"/>
          <w:szCs w:val="32"/>
        </w:rPr>
        <w:t>Upon successful completion, students will have the knowledge and skills to:</w:t>
      </w:r>
    </w:p>
    <w:p w14:paraId="6D78671B" w14:textId="77777777" w:rsidR="005434F2" w:rsidRDefault="005434F2">
      <w:pPr>
        <w:rPr>
          <w:sz w:val="32"/>
          <w:szCs w:val="32"/>
        </w:rPr>
      </w:pPr>
    </w:p>
    <w:p w14:paraId="3F18584A" w14:textId="283CF9E8" w:rsidR="005434F2" w:rsidRPr="008E5EED" w:rsidRDefault="005434F2" w:rsidP="008E5EED">
      <w:pPr>
        <w:pStyle w:val="ListParagraph"/>
        <w:numPr>
          <w:ilvl w:val="0"/>
          <w:numId w:val="19"/>
        </w:numPr>
        <w:rPr>
          <w:sz w:val="32"/>
          <w:szCs w:val="32"/>
        </w:rPr>
      </w:pPr>
      <w:r w:rsidRPr="008E5EED">
        <w:rPr>
          <w:sz w:val="32"/>
          <w:szCs w:val="32"/>
        </w:rPr>
        <w:t>Define questions of public health significance appropriate to secondary dataset analysis</w:t>
      </w:r>
      <w:r w:rsidR="00BB3E85">
        <w:rPr>
          <w:sz w:val="32"/>
          <w:szCs w:val="32"/>
        </w:rPr>
        <w:t>.</w:t>
      </w:r>
    </w:p>
    <w:p w14:paraId="23FFF4DD" w14:textId="77777777" w:rsidR="005434F2" w:rsidRPr="008E5EED" w:rsidRDefault="005434F2" w:rsidP="008E5EED">
      <w:pPr>
        <w:pStyle w:val="ListParagraph"/>
        <w:numPr>
          <w:ilvl w:val="0"/>
          <w:numId w:val="19"/>
        </w:numPr>
        <w:rPr>
          <w:sz w:val="32"/>
          <w:szCs w:val="32"/>
        </w:rPr>
      </w:pPr>
      <w:r w:rsidRPr="008E5EED">
        <w:rPr>
          <w:sz w:val="32"/>
          <w:szCs w:val="32"/>
        </w:rPr>
        <w:t>Design an analysis plan</w:t>
      </w:r>
    </w:p>
    <w:p w14:paraId="2D617DEE" w14:textId="6081416E" w:rsidR="005434F2" w:rsidRDefault="00BB3E85">
      <w:pPr>
        <w:rPr>
          <w:sz w:val="32"/>
          <w:szCs w:val="32"/>
        </w:rPr>
      </w:pPr>
      <w:r>
        <w:rPr>
          <w:sz w:val="32"/>
          <w:szCs w:val="32"/>
        </w:rPr>
        <w:t xml:space="preserve">    </w:t>
      </w:r>
      <w:r w:rsidR="005434F2">
        <w:rPr>
          <w:sz w:val="32"/>
          <w:szCs w:val="32"/>
        </w:rPr>
        <w:t>Perform a descriptive</w:t>
      </w:r>
      <w:r>
        <w:rPr>
          <w:sz w:val="32"/>
          <w:szCs w:val="32"/>
        </w:rPr>
        <w:t xml:space="preserve"> </w:t>
      </w:r>
      <w:r w:rsidR="005434F2">
        <w:rPr>
          <w:sz w:val="32"/>
          <w:szCs w:val="32"/>
        </w:rPr>
        <w:t>analysis</w:t>
      </w:r>
      <w:r>
        <w:rPr>
          <w:sz w:val="32"/>
          <w:szCs w:val="32"/>
        </w:rPr>
        <w:t>.</w:t>
      </w:r>
    </w:p>
    <w:p w14:paraId="1028DD6B" w14:textId="59B7F978" w:rsidR="005434F2" w:rsidRPr="005434F2" w:rsidRDefault="005434F2" w:rsidP="008E5EED">
      <w:pPr>
        <w:pStyle w:val="ListParagraph"/>
        <w:numPr>
          <w:ilvl w:val="0"/>
          <w:numId w:val="20"/>
        </w:numPr>
        <w:rPr>
          <w:sz w:val="32"/>
          <w:szCs w:val="32"/>
        </w:rPr>
      </w:pPr>
      <w:r w:rsidRPr="005434F2">
        <w:rPr>
          <w:sz w:val="32"/>
          <w:szCs w:val="32"/>
        </w:rPr>
        <w:t>Identify and use appropriate statistical analytic approaches and methods</w:t>
      </w:r>
      <w:r w:rsidR="00BB3E85">
        <w:rPr>
          <w:sz w:val="32"/>
          <w:szCs w:val="32"/>
        </w:rPr>
        <w:t>.</w:t>
      </w:r>
    </w:p>
    <w:p w14:paraId="0AC31011" w14:textId="13F1591A" w:rsidR="005434F2" w:rsidRPr="00AE4EE7" w:rsidRDefault="005434F2" w:rsidP="00AE4EE7">
      <w:pPr>
        <w:pStyle w:val="ListParagraph"/>
        <w:numPr>
          <w:ilvl w:val="0"/>
          <w:numId w:val="20"/>
        </w:numPr>
        <w:rPr>
          <w:sz w:val="32"/>
          <w:szCs w:val="32"/>
        </w:rPr>
      </w:pPr>
      <w:r w:rsidRPr="00AE4EE7">
        <w:rPr>
          <w:sz w:val="32"/>
          <w:szCs w:val="32"/>
        </w:rPr>
        <w:t xml:space="preserve">Identify limitations of data </w:t>
      </w:r>
      <w:r w:rsidR="00BB3E85">
        <w:rPr>
          <w:sz w:val="32"/>
          <w:szCs w:val="32"/>
        </w:rPr>
        <w:t>.</w:t>
      </w:r>
    </w:p>
    <w:p w14:paraId="784C0682" w14:textId="2CF403A7" w:rsidR="005434F2" w:rsidRPr="00BB3E85" w:rsidRDefault="005434F2" w:rsidP="00BB3E85">
      <w:pPr>
        <w:pStyle w:val="ListParagraph"/>
        <w:numPr>
          <w:ilvl w:val="0"/>
          <w:numId w:val="20"/>
        </w:numPr>
        <w:rPr>
          <w:sz w:val="32"/>
          <w:szCs w:val="32"/>
        </w:rPr>
      </w:pPr>
      <w:r w:rsidRPr="00BB3E85">
        <w:rPr>
          <w:sz w:val="32"/>
          <w:szCs w:val="32"/>
        </w:rPr>
        <w:t>Communicate findings for public health action</w:t>
      </w:r>
      <w:r w:rsidR="00BB3E85">
        <w:rPr>
          <w:sz w:val="32"/>
          <w:szCs w:val="32"/>
        </w:rPr>
        <w:t>.</w:t>
      </w:r>
    </w:p>
    <w:p w14:paraId="435A0E6A" w14:textId="2CAD04E8" w:rsidR="00900206" w:rsidRPr="007459FF" w:rsidRDefault="006B665A">
      <w:pPr>
        <w:rPr>
          <w:b/>
          <w:bCs/>
          <w:color w:val="002060"/>
          <w:sz w:val="32"/>
          <w:szCs w:val="32"/>
        </w:rPr>
      </w:pPr>
      <w:r>
        <w:rPr>
          <w:b/>
          <w:bCs/>
          <w:color w:val="002060"/>
          <w:sz w:val="32"/>
          <w:szCs w:val="32"/>
        </w:rPr>
        <w:t>Challenges faced:</w:t>
      </w:r>
    </w:p>
    <w:p w14:paraId="518FD494" w14:textId="77777777" w:rsidR="007C161E" w:rsidRDefault="007C161E">
      <w:pPr>
        <w:rPr>
          <w:sz w:val="32"/>
          <w:szCs w:val="32"/>
        </w:rPr>
      </w:pPr>
    </w:p>
    <w:p w14:paraId="1B9040B2" w14:textId="2D6694A0" w:rsidR="00BA06B5" w:rsidRDefault="007C161E">
      <w:pPr>
        <w:rPr>
          <w:sz w:val="32"/>
          <w:szCs w:val="32"/>
        </w:rPr>
      </w:pPr>
      <w:r>
        <w:rPr>
          <w:sz w:val="32"/>
          <w:szCs w:val="32"/>
        </w:rPr>
        <w:t>In health sector, India has made enormous strides over the past decades. The life expectancy has crossed 67 years, infant and under-five mortality rates are declining as is the rate of disease incidence. Many diseases, such as polio, guinea worm disease, yaws, and tetanus, have been eradicated</w:t>
      </w:r>
      <w:r w:rsidR="006B665A">
        <w:rPr>
          <w:sz w:val="32"/>
          <w:szCs w:val="32"/>
        </w:rPr>
        <w:t>.</w:t>
      </w:r>
    </w:p>
    <w:p w14:paraId="17A3B8BF" w14:textId="77777777" w:rsidR="0053377B" w:rsidRDefault="0053377B">
      <w:pPr>
        <w:rPr>
          <w:sz w:val="32"/>
          <w:szCs w:val="32"/>
        </w:rPr>
      </w:pPr>
    </w:p>
    <w:p w14:paraId="3B709361" w14:textId="02D23253" w:rsidR="0053377B" w:rsidRDefault="0053377B">
      <w:pPr>
        <w:rPr>
          <w:b/>
          <w:bCs/>
          <w:color w:val="002060"/>
          <w:sz w:val="32"/>
          <w:szCs w:val="32"/>
        </w:rPr>
      </w:pPr>
      <w:r>
        <w:rPr>
          <w:b/>
          <w:bCs/>
          <w:color w:val="002060"/>
          <w:sz w:val="32"/>
          <w:szCs w:val="32"/>
        </w:rPr>
        <w:t>Conclusion:</w:t>
      </w:r>
    </w:p>
    <w:p w14:paraId="62046FD1" w14:textId="77777777" w:rsidR="0053377B" w:rsidRPr="0053377B" w:rsidRDefault="0053377B">
      <w:pPr>
        <w:rPr>
          <w:b/>
          <w:bCs/>
          <w:color w:val="002060"/>
          <w:sz w:val="32"/>
          <w:szCs w:val="32"/>
        </w:rPr>
      </w:pPr>
    </w:p>
    <w:p w14:paraId="02D433FB" w14:textId="77777777" w:rsidR="0053377B" w:rsidRDefault="00BA06B5" w:rsidP="0053377B">
      <w:pPr>
        <w:pStyle w:val="ListParagraph"/>
        <w:numPr>
          <w:ilvl w:val="0"/>
          <w:numId w:val="21"/>
        </w:numPr>
        <w:rPr>
          <w:sz w:val="32"/>
          <w:szCs w:val="32"/>
        </w:rPr>
      </w:pPr>
      <w:r w:rsidRPr="0053377B">
        <w:rPr>
          <w:sz w:val="32"/>
          <w:szCs w:val="32"/>
        </w:rPr>
        <w:t xml:space="preserve">Public health is the science of protecting and improving the health of people and their communities. </w:t>
      </w:r>
    </w:p>
    <w:p w14:paraId="37DCABD1" w14:textId="1CA1B61D" w:rsidR="00BA06B5" w:rsidRPr="0053377B" w:rsidRDefault="00BA06B5" w:rsidP="0053377B">
      <w:pPr>
        <w:pStyle w:val="ListParagraph"/>
        <w:numPr>
          <w:ilvl w:val="0"/>
          <w:numId w:val="21"/>
        </w:numPr>
        <w:rPr>
          <w:sz w:val="32"/>
          <w:szCs w:val="32"/>
        </w:rPr>
      </w:pPr>
      <w:r w:rsidRPr="0053377B">
        <w:rPr>
          <w:sz w:val="32"/>
          <w:szCs w:val="32"/>
        </w:rPr>
        <w:t>This work is achieved by promoting healthy lifestyles, researching disease and injury prevention, and detecting, preventing and responding to infectious diseases.</w:t>
      </w:r>
    </w:p>
    <w:sectPr w:rsidR="00BA06B5" w:rsidRPr="0053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017B"/>
    <w:multiLevelType w:val="hybridMultilevel"/>
    <w:tmpl w:val="10D04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8D68E7"/>
    <w:multiLevelType w:val="hybridMultilevel"/>
    <w:tmpl w:val="4362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37F40"/>
    <w:multiLevelType w:val="hybridMultilevel"/>
    <w:tmpl w:val="FE06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F1C53"/>
    <w:multiLevelType w:val="hybridMultilevel"/>
    <w:tmpl w:val="A516C7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04731"/>
    <w:multiLevelType w:val="hybridMultilevel"/>
    <w:tmpl w:val="E684D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852"/>
    <w:multiLevelType w:val="hybridMultilevel"/>
    <w:tmpl w:val="B34C04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D4FE6"/>
    <w:multiLevelType w:val="hybridMultilevel"/>
    <w:tmpl w:val="E1BEE0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D5D7E"/>
    <w:multiLevelType w:val="hybridMultilevel"/>
    <w:tmpl w:val="081089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97508C"/>
    <w:multiLevelType w:val="hybridMultilevel"/>
    <w:tmpl w:val="6A5E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A1AF0"/>
    <w:multiLevelType w:val="hybridMultilevel"/>
    <w:tmpl w:val="2E8C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C5111"/>
    <w:multiLevelType w:val="hybridMultilevel"/>
    <w:tmpl w:val="D4147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7E5F5C"/>
    <w:multiLevelType w:val="hybridMultilevel"/>
    <w:tmpl w:val="44BA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72123"/>
    <w:multiLevelType w:val="hybridMultilevel"/>
    <w:tmpl w:val="DC8EC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A408EA"/>
    <w:multiLevelType w:val="hybridMultilevel"/>
    <w:tmpl w:val="637E71C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46037B"/>
    <w:multiLevelType w:val="hybridMultilevel"/>
    <w:tmpl w:val="6C8A82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86436"/>
    <w:multiLevelType w:val="hybridMultilevel"/>
    <w:tmpl w:val="F4145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C12FE6"/>
    <w:multiLevelType w:val="hybridMultilevel"/>
    <w:tmpl w:val="29726D1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853B7"/>
    <w:multiLevelType w:val="hybridMultilevel"/>
    <w:tmpl w:val="B7E0BD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0542A"/>
    <w:multiLevelType w:val="hybridMultilevel"/>
    <w:tmpl w:val="ECE0D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E841D2"/>
    <w:multiLevelType w:val="hybridMultilevel"/>
    <w:tmpl w:val="AF2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81ECE"/>
    <w:multiLevelType w:val="hybridMultilevel"/>
    <w:tmpl w:val="DF7A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318883">
    <w:abstractNumId w:val="19"/>
  </w:num>
  <w:num w:numId="2" w16cid:durableId="1204365384">
    <w:abstractNumId w:val="0"/>
  </w:num>
  <w:num w:numId="3" w16cid:durableId="1010647068">
    <w:abstractNumId w:val="9"/>
  </w:num>
  <w:num w:numId="4" w16cid:durableId="1091121481">
    <w:abstractNumId w:val="16"/>
  </w:num>
  <w:num w:numId="5" w16cid:durableId="609893360">
    <w:abstractNumId w:val="4"/>
  </w:num>
  <w:num w:numId="6" w16cid:durableId="1047608398">
    <w:abstractNumId w:val="11"/>
  </w:num>
  <w:num w:numId="7" w16cid:durableId="1147549290">
    <w:abstractNumId w:val="7"/>
  </w:num>
  <w:num w:numId="8" w16cid:durableId="313031049">
    <w:abstractNumId w:val="12"/>
  </w:num>
  <w:num w:numId="9" w16cid:durableId="1650671602">
    <w:abstractNumId w:val="6"/>
  </w:num>
  <w:num w:numId="10" w16cid:durableId="284774381">
    <w:abstractNumId w:val="20"/>
  </w:num>
  <w:num w:numId="11" w16cid:durableId="1916477115">
    <w:abstractNumId w:val="1"/>
  </w:num>
  <w:num w:numId="12" w16cid:durableId="1578052198">
    <w:abstractNumId w:val="15"/>
  </w:num>
  <w:num w:numId="13" w16cid:durableId="846792742">
    <w:abstractNumId w:val="17"/>
  </w:num>
  <w:num w:numId="14" w16cid:durableId="1223058263">
    <w:abstractNumId w:val="10"/>
  </w:num>
  <w:num w:numId="15" w16cid:durableId="887179112">
    <w:abstractNumId w:val="5"/>
  </w:num>
  <w:num w:numId="16" w16cid:durableId="1362171872">
    <w:abstractNumId w:val="3"/>
  </w:num>
  <w:num w:numId="17" w16cid:durableId="1520116416">
    <w:abstractNumId w:val="13"/>
  </w:num>
  <w:num w:numId="18" w16cid:durableId="1138380860">
    <w:abstractNumId w:val="14"/>
  </w:num>
  <w:num w:numId="19" w16cid:durableId="2069331947">
    <w:abstractNumId w:val="8"/>
  </w:num>
  <w:num w:numId="20" w16cid:durableId="945042994">
    <w:abstractNumId w:val="18"/>
  </w:num>
  <w:num w:numId="21" w16cid:durableId="250815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A2"/>
    <w:rsid w:val="00051B88"/>
    <w:rsid w:val="00091B0D"/>
    <w:rsid w:val="000950A3"/>
    <w:rsid w:val="000A350A"/>
    <w:rsid w:val="00225663"/>
    <w:rsid w:val="002C05CE"/>
    <w:rsid w:val="002E71F3"/>
    <w:rsid w:val="00331592"/>
    <w:rsid w:val="00401D7B"/>
    <w:rsid w:val="00403185"/>
    <w:rsid w:val="004B169A"/>
    <w:rsid w:val="00511C50"/>
    <w:rsid w:val="00524C62"/>
    <w:rsid w:val="0053377B"/>
    <w:rsid w:val="005434F2"/>
    <w:rsid w:val="00597661"/>
    <w:rsid w:val="005C037E"/>
    <w:rsid w:val="00664504"/>
    <w:rsid w:val="00674AF7"/>
    <w:rsid w:val="00685C08"/>
    <w:rsid w:val="006B665A"/>
    <w:rsid w:val="007351CF"/>
    <w:rsid w:val="00740573"/>
    <w:rsid w:val="007459FF"/>
    <w:rsid w:val="007A7C10"/>
    <w:rsid w:val="007B379D"/>
    <w:rsid w:val="007C161E"/>
    <w:rsid w:val="007C2567"/>
    <w:rsid w:val="008D481A"/>
    <w:rsid w:val="008E4FDF"/>
    <w:rsid w:val="008E5EED"/>
    <w:rsid w:val="00900206"/>
    <w:rsid w:val="00955095"/>
    <w:rsid w:val="009913A2"/>
    <w:rsid w:val="009A6DF5"/>
    <w:rsid w:val="00A30CE1"/>
    <w:rsid w:val="00AE4EE7"/>
    <w:rsid w:val="00B42557"/>
    <w:rsid w:val="00BA06B5"/>
    <w:rsid w:val="00BB3E85"/>
    <w:rsid w:val="00C21906"/>
    <w:rsid w:val="00C567E6"/>
    <w:rsid w:val="00CB1B71"/>
    <w:rsid w:val="00CC1BA1"/>
    <w:rsid w:val="00CD3E33"/>
    <w:rsid w:val="00D3396F"/>
    <w:rsid w:val="00D557D7"/>
    <w:rsid w:val="00D9783C"/>
    <w:rsid w:val="00DD27A5"/>
    <w:rsid w:val="00DF4C9C"/>
    <w:rsid w:val="00E05EBD"/>
    <w:rsid w:val="00E900FB"/>
    <w:rsid w:val="00ED316C"/>
    <w:rsid w:val="00F76BF9"/>
    <w:rsid w:val="00FF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F1ED0"/>
  <w15:chartTrackingRefBased/>
  <w15:docId w15:val="{878AF7CB-04CF-DA44-9B7D-82CC1CC2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haniyahaniya574@gmail.com</dc:creator>
  <cp:keywords/>
  <dc:description/>
  <cp:lastModifiedBy>haniyahaniya574@gmail.com</cp:lastModifiedBy>
  <cp:revision>2</cp:revision>
  <dcterms:created xsi:type="dcterms:W3CDTF">2023-11-12T15:10:00Z</dcterms:created>
  <dcterms:modified xsi:type="dcterms:W3CDTF">2023-11-12T15:10:00Z</dcterms:modified>
</cp:coreProperties>
</file>