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  <w:t>计算机组成原理CPU设计实验报告</w:t>
      </w:r>
    </w:p>
    <w:p>
      <w:pPr>
        <w:jc w:val="center"/>
        <w:rPr>
          <w:rFonts w:hint="eastAsia" w:ascii="仿宋" w:hAnsi="仿宋" w:eastAsia="仿宋" w:cs="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32"/>
          <w:lang w:val="en-US" w:eastAsia="zh-CN"/>
        </w:rPr>
        <w:t>王嘉禾 2193211079 计算机试验班001</w:t>
      </w:r>
    </w:p>
    <w:p>
      <w:pPr>
        <w:rPr>
          <w:rFonts w:hint="eastAsia" w:ascii="黑体" w:hAnsi="黑体" w:eastAsia="黑体" w:cs="黑体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24"/>
          <w:szCs w:val="32"/>
          <w:lang w:val="en-US" w:eastAsia="zh-CN"/>
        </w:rPr>
        <w:t>单周期CPU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(代码见文件夹“单周期cpu”)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指令集设计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指令集分为四个类型，分别为1/2/3/4型指令，格式如下：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33"/>
        <w:gridCol w:w="1054"/>
        <w:gridCol w:w="1054"/>
        <w:gridCol w:w="1060"/>
        <w:gridCol w:w="2808"/>
        <w:gridCol w:w="10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占用bit</w:t>
            </w:r>
          </w:p>
        </w:tc>
        <w:tc>
          <w:tcPr>
            <w:tcW w:w="35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2b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5b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5b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5b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11b</w:t>
            </w:r>
          </w:p>
        </w:tc>
        <w:tc>
          <w:tcPr>
            <w:tcW w:w="106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4b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1型指令</w:t>
            </w:r>
          </w:p>
        </w:tc>
        <w:tc>
          <w:tcPr>
            <w:tcW w:w="35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Rs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Rd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Rt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06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Func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2型指令</w:t>
            </w:r>
          </w:p>
        </w:tc>
        <w:tc>
          <w:tcPr>
            <w:tcW w:w="35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Rs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Rt</w:t>
            </w:r>
          </w:p>
        </w:tc>
        <w:tc>
          <w:tcPr>
            <w:tcW w:w="3905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Addr_16/Imm_16</w:t>
            </w:r>
          </w:p>
        </w:tc>
        <w:tc>
          <w:tcPr>
            <w:tcW w:w="106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Func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3型指令</w:t>
            </w:r>
          </w:p>
        </w:tc>
        <w:tc>
          <w:tcPr>
            <w:tcW w:w="35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Rs</w:t>
            </w:r>
          </w:p>
        </w:tc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3905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Addr_16/Imm_16</w:t>
            </w:r>
          </w:p>
        </w:tc>
        <w:tc>
          <w:tcPr>
            <w:tcW w:w="106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Func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4型指令</w:t>
            </w:r>
          </w:p>
        </w:tc>
        <w:tc>
          <w:tcPr>
            <w:tcW w:w="35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2130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3905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Addr_16/Imm_16</w:t>
            </w:r>
          </w:p>
        </w:tc>
        <w:tc>
          <w:tcPr>
            <w:tcW w:w="106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vertAlign w:val="baseline"/>
                <w:lang w:val="en-US" w:eastAsia="zh-CN"/>
              </w:rPr>
              <w:t>Func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其中Rs/Rd/Rt分别代表两个源寄存器和一个目标寄存器的编号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Addr_16代表16位地址，Imm_16代表16位立即数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详细指令设计如下：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6"/>
        <w:gridCol w:w="6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1型指令（共10条）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操作码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+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-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Rt_32 &lt;- (Rs_16low) *( Rd_16low)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Rt_16low &lt;- (Rs_32) / (Rd_16low)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&amp;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|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^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(Rs) == (Rd) Rt&lt;-1 else Rt&lt;-0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&lt;&lt;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 &lt;- (Rs) &gt;&gt; (Rd)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2型指令（共6条）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操作码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(Rs) == (Rt) PC &lt;- Addr_16 else PC &lt;- PC + 1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(Rs) == (Rt) PC = PC + Imm_16 else PC &lt;- PC + 1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(Rs) == (Rt) PC &lt;- DM[Addr_16] else PC &lt;- PC + 1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(Rs) == (Rt) PC = PC + DM[Addr_16] else PC &lt;- PC + 1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(Rs) == Imm_16 Rt &lt;= 1 else Rt &lt;- 0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DM[(Rt)] &lt;- (Rs)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3型指令（共14条）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操作码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+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-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(Rs_16low) *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Rs_16low &lt;- (Rs) /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&amp;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|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^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&lt;&lt;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(Rs) &gt;&gt;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DM[Addr_16]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 &lt;-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DM[Addr_16] &lt;- 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 &lt;- (Rs)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 &lt;- (Rs) +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4型指令（共4条）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操作码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 &lt;- Addr_16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 &lt;- PC + Imm_16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0010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 &lt;- DM[Addr_16]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0011</w:t>
            </w:r>
          </w:p>
        </w:tc>
        <w:tc>
          <w:tcPr>
            <w:tcW w:w="668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 = PC + DM[Addr_16]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CPU元件和连线设计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246120"/>
            <wp:effectExtent l="0" t="0" r="8890" b="0"/>
            <wp:docPr id="14" name="图片 1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无标题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图中的编号代表没有画出的主控制单元生成的主控制信号，以下给出详细解释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1340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由MCU根据指令生成，决定指令中那一个字段是要写入数据的寄存器编号。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由MCU根据指令生成，决定是两个寄存器的运算还是一个寄存器和一个立即数的运算，对于ALU，in1一定为寄存器，in2可能是寄存器或立即数。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由MCU根据指令生成，决定写入寄存器的数据来自指令中的立即数/ALU的运算结果/主存中取出的值。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由MCU根据指令生成，当涉及无条件跳转指令且为PC跳转一个特定距离时，决定该距离是一个立即数/存储空间的值。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5/10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多路选择器控制信号来自与门的输出信号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的控制信号由MCU或MCU和ALU共同控制，当不涉及条件转移时，6号多路选择器输出1，不影响与门的结果，由MCU控制信号控制PC的变化；当涉及条件转移时，mux6输出ALU的结果，若为1，同上，若为0，则不转移，传输1，PC=PC+1（和另一个与门9和多路选择器6联合作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根据指令生成，ALU是否参与决定PC的变化方式，即判断该指令是否是条件转移指令，当是条件转移指令且ALU结果为0时（不满足条件），该多路选择器输出0，控制两个与门都输出0，此时会选择PC加上值的模式，且该值为1；当不是条件转移指令或条件满足时，多路选择器输出1，由MCU的信号完全控制PC的转移。（与两个与门联合作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由MCU根据指令生成，涉及转移指令时生效，当PC的转移方式为直接赋成特定值时，决定改值来自立即数/寄存器/ALU运算结果/主存内容。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8/9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多路选择器控制信号来自与门的输出信号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6号多路选择器联合作用，8号多路选择器决定PC的转移方式为加上特定的值/被赋成特定的值，信号9位MCU控制信号，当非PC=PC+1的情况下做出上述决定，当存在条件转移且条件不满足时，与门的另一输入为0，强制选择加上特定值的方式且特定值为1，即PC=PC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由MCU生成，决定ALU作何种运算，在此cpu设计中，ALU控制信号在绝大多数情况下与指令中的操作码字段一致。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主存读信号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控制主存读addr字段对应地址的内容并输出。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主存写信号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控制主存将Wdata端口输入的数据存入主存的addr地址。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寄存器堆写信号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控制寄存器堆将传入的值写入regW端口输入指定编号的寄存器。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13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多路选择器控制信号</w:t>
            </w:r>
          </w:p>
        </w:tc>
        <w:tc>
          <w:tcPr>
            <w:tcW w:w="648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控制主存写入的地址时立即数还是目标寄存器中的值（低16位）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自主设计：cpu指令转移通路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2720" cy="3352800"/>
            <wp:effectExtent l="0" t="0" r="5080" b="0"/>
            <wp:docPr id="2" name="图片 2" descr="无标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无标题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整个指令转移通路的核心部件为五个多路选择器（其中四个二路选择器，一个四路选择器）和两个与门构成。总的来说，</w:t>
      </w:r>
      <w:r>
        <w:rPr>
          <w:rFonts w:hint="eastAsia"/>
          <w:b/>
          <w:bCs/>
          <w:lang w:val="en-US" w:eastAsia="zh-CN"/>
        </w:rPr>
        <w:t>转移通路有两条支路通过一个二路选择器输入进PC，分别对应位移量或直接赋值的转移方式。两条支路各有多路选择器控制相关的量的输入来源。并且，ALU的计算结果通过一个二路选择器和两个与门干预整个转移通路，对应条件转移指令的情况。</w:t>
      </w:r>
      <w:r>
        <w:rPr>
          <w:rFonts w:hint="eastAsia"/>
          <w:lang w:val="en-US" w:eastAsia="zh-CN"/>
        </w:rPr>
        <w:t>以下给出核心部件的作用描述：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330"/>
        <w:gridCol w:w="6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图中编号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部件名称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二路选择器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控制最终输入PC的值是由加法器做加法运算得出（0），还是直接赋值（1），对应于转移指令中是转移一个位移量，还是直接转移到特定地址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四路选择器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PC的转移为直接赋值的情况下，控制输入的值是如何得到的，有四种情况，分别为：立即数（00），存储器内容（01），寄存器内容（10）和ALU计算结果（通过寄存器内容+立即数得到，对应于基址变址寻址）。当8号二路选择器的输入为1时，PC的转移方式为直接赋值，本器件有效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二路选择器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在PC转移方式为位移量（通过加法器之后赋值）的情况下，控制输入的值是不是1（顺序转移与否）。当8号二路选择器的输入为0时，PC的转移方式为位移量，本器件有效运行。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二路选择器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PC转移方式为位移量，且不是直接顺序执行的情况下，控制输入的值是立即数（0）还是存储器读出的值（1）。当8号二路选择器的输入为0时，PC的转移方式为位移量，且5号二路选择器的输入为1时，本器件有效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二路选择器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ALU的计算结果是否影响PC的转移。当为条件转移指令时（选择器控制信号为1），则输出ALU的计算结果的最后一位（此时ALU输出0或1）；不是条件转移指令时，则输出1。与9号10号两个与门配合使用，当该二路选择器输出0时（只可能是条件转移且条件不满足），则5号二路选择器输出1，且8号二路选择器输入为0，表示选择加法器运算结果支路，代表强制执行PC=PC+1；当该二路选择器输出为1时（条件转移且条件满足或非条件转移指令），则两个与门输出9号和10号的信号量，按指令设定的PC转移方式运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的信号为指令设定的PC转移方式（位移量或直接赋值），与6号二路选择器配合使用。若另一输入为0，则与门输出为0，这代表此时指令为条件转移指令且指令不满足，强制执行PC=PC+1，因此PC的输入通路为加法器运算结果通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3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与门</w:t>
            </w:r>
          </w:p>
        </w:tc>
        <w:tc>
          <w:tcPr>
            <w:tcW w:w="60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的信号为当PC的转移方式为位移量时，是不是1，与6号二路选择器配合使用，当指令为非转移指令时，10号信号为0，与门输出0，代表选择PC的位移量为1,；当为条件转移指令或转移指令时，输出1，代表PC的位移量为立即数或存储器值（当然也可能通过这种方式输出1），在条件转移下是否成功转移由与门的另一输入（6号二路选择器的输出）决定。若为条件转移且条件不满足，则为0，与门输出0，强制选择位移量1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以2型指令中的四条条件转移指令为例，分析CU部件的控制信号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9995" cy="1353820"/>
            <wp:effectExtent l="0" t="0" r="444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39995" cy="1744345"/>
            <wp:effectExtent l="0" t="0" r="4445" b="8255"/>
            <wp:docPr id="10" name="图片 10" descr="0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10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39995" cy="1765935"/>
            <wp:effectExtent l="0" t="0" r="4445" b="1905"/>
            <wp:docPr id="12" name="图片 12" descr="01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100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39995" cy="1781175"/>
            <wp:effectExtent l="0" t="0" r="4445" b="1905"/>
            <wp:docPr id="17" name="图片 17" descr="01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100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drawing>
          <wp:inline distT="0" distB="0" distL="114300" distR="114300">
            <wp:extent cx="5039995" cy="1808480"/>
            <wp:effectExtent l="0" t="0" r="4445" b="5080"/>
            <wp:docPr id="18" name="图片 18" descr="01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100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实验测试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在程序存储器中初始化一端小程序，如下所示，程序的作用在注释中给出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02560"/>
            <wp:effectExtent l="0" t="0" r="19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在每个时钟周期打印0-7号寄存器的值，0-7号主存的值和PC的值，如下图所示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504055"/>
            <wp:effectExtent l="0" t="0" r="190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波形如下图所示，可以看到，第10/11/13/14条指令为条件转移指令，第10条指令条件成立，转移至第12条指令，因而第11条指令没有执行，而第13条质指令条件不成立，第14条指令条件成立，转移至第4条指令，因而第15条指令没有执行。而波形中第10/13条指令执行时，波形显示ALU计算结果影响PC转移,即多路选择器mux输出了ALU的计算结果。第3/4条指令调用立即数参与运算，从波形中可看出ALU的第二个输入in2选择了立即数。第6/7条指令涉及写入主存内容，可以看到主存的写信号DM_w变为1，但是寻址方式不同，可以看到15号多路选择器在第6条指令中选择了立即数而在第7条中选择了寄存器。在所有的寄存器运算指令中，也可以看到寄存器堆RF的写指令变为1。其余一些波形也均符合程序调用，说明程序调用正确。（图中还给出了另外两种使PC转移到位置4的方法，也均测试正确）以下以部分关键信号我为例分析波形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590155" cy="4036695"/>
            <wp:effectExtent l="0" t="0" r="1905" b="14605"/>
            <wp:docPr id="6" name="图片 6" descr="QQ图片2023022523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302252323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015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24"/>
          <w:szCs w:val="32"/>
          <w:lang w:val="en-US" w:eastAsia="zh-CN"/>
        </w:rPr>
        <w:t>多周期CPU（单总线模式）</w:t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指令集设计（MIPS32）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05730" cy="4154170"/>
            <wp:effectExtent l="0" t="0" r="6350" b="6350"/>
            <wp:docPr id="1" name="图片 1" descr="70323F2987405EF8A909E6AB718CC8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0323F2987405EF8A909E6AB718CC83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指令格式描述如下</w:t>
      </w:r>
    </w:p>
    <w:tbl>
      <w:tblPr>
        <w:tblStyle w:val="3"/>
        <w:tblpPr w:leftFromText="180" w:rightFromText="180" w:vertAnchor="text" w:horzAnchor="page" w:tblpX="6747" w:tblpY="1153"/>
        <w:tblOverlap w:val="never"/>
        <w:tblW w:w="184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5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OP_code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100011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101011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000000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000010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jmp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21025" cy="2123440"/>
            <wp:effectExtent l="0" t="0" r="3175" b="10160"/>
            <wp:docPr id="4" name="图片 4" descr="EE1E5CAA06EF61EEF94D63FAC13FDD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E1E5CAA06EF61EEF94D63FAC13FDD8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ALU操作码如下表所示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加法（判断溢出）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 &lt;- (A) + (B) (save Z)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110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减法（判断溢出）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 &lt;- (A) - (B) (save Z)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加法（不判断溢出）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 &lt;- (A) + (B)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与运算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 &lt;- (A) &amp; (B)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或运算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 &lt;- (A) | (B)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011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异或运算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 &lt;- (A) ^ (B)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010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判断大小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(A) &lt; (B) C &lt;- 1 else C &lt;- 0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111</w:t>
            </w:r>
          </w:p>
        </w:tc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判断相等</w:t>
            </w:r>
          </w:p>
        </w:tc>
        <w:tc>
          <w:tcPr>
            <w:tcW w:w="28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(A) == (B) C &lt;- 1 else C &lt;- 0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数据通路如下图所示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0500" cy="2209165"/>
            <wp:effectExtent l="0" t="0" r="2540" b="635"/>
            <wp:docPr id="5" name="图片 5" descr="7D1913CEC26EB06D8C746FB6D0040F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D1913CEC26EB06D8C746FB6D0040FC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CU单元控制信号表如下所示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950085"/>
            <wp:effectExtent l="0" t="0" r="10160" b="635"/>
            <wp:docPr id="8" name="图片 8" descr="87E38402F8B5C2D1C77DFAA47381C5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7E38402F8B5C2D1C77DFAA47381C5A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以下给出控制信号随始终周期变化的逻辑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取指令阶段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第一个时钟周期</w:t>
      </w:r>
      <w:r>
        <w:rPr>
          <w:rFonts w:hint="eastAsia"/>
          <w:lang w:val="en-US" w:eastAsia="zh-CN"/>
        </w:rPr>
        <w:t>，送指令地址：MAR&lt;-(PC);PCOeH,PCOeL,MARWr/A&lt;-(PC);AWr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第二个时钟周期</w:t>
      </w:r>
      <w:r>
        <w:rPr>
          <w:rFonts w:hint="eastAsia"/>
          <w:lang w:val="en-US" w:eastAsia="zh-CN"/>
        </w:rPr>
        <w:t>，取指令：IR&lt;-M[MAR];MemRd,MemOe,IRWr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第三个时钟周期</w:t>
      </w:r>
      <w:r>
        <w:rPr>
          <w:rFonts w:hint="eastAsia"/>
          <w:lang w:val="en-US" w:eastAsia="zh-CN"/>
        </w:rPr>
        <w:t>，送PC修正量：B&lt;-1;ExtSel=10,ImmOeH,ImmOeL,BWr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第四个时钟周期</w:t>
      </w:r>
      <w:r>
        <w:rPr>
          <w:rFonts w:hint="eastAsia"/>
          <w:lang w:val="en-US" w:eastAsia="zh-CN"/>
        </w:rPr>
        <w:t>，修正PC：PC&lt;-(PC)+4;ALUOp=00,ALUCtrl=100,ALUOe,PCWr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第五个时钟周期</w:t>
      </w:r>
      <w:r>
        <w:rPr>
          <w:rFonts w:hint="eastAsia"/>
          <w:lang w:val="en-US" w:eastAsia="zh-CN"/>
        </w:rPr>
        <w:t>，指令译码和读寄存器：A&lt;-(RF[IR[25-21]]);RegSel=00,RegOe,AWr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指令执行阶段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取数指令(lw)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第六个时钟周期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计算存储器地址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&lt;</w:t>
      </w:r>
      <w:r>
        <w:rPr>
          <w:rFonts w:hint="default"/>
          <w:lang w:val="en-US" w:eastAsia="zh-CN"/>
        </w:rPr>
        <w:t>-(SigExt(IR[15-0]));ExtSel=00,ImmOe</w:t>
      </w:r>
      <w:r>
        <w:rPr>
          <w:rFonts w:hint="eastAsia"/>
          <w:lang w:val="en-US" w:eastAsia="zh-CN"/>
        </w:rPr>
        <w:t>H</w:t>
      </w:r>
      <w:r>
        <w:rPr>
          <w:rFonts w:hint="default"/>
          <w:lang w:val="en-US" w:eastAsia="zh-CN"/>
        </w:rPr>
        <w:t>,ImmOe</w:t>
      </w:r>
      <w:r>
        <w:rPr>
          <w:rFonts w:hint="eastAsia"/>
          <w:lang w:val="en-US" w:eastAsia="zh-CN"/>
        </w:rPr>
        <w:t>L,</w:t>
      </w:r>
      <w:r>
        <w:rPr>
          <w:rFonts w:hint="default"/>
          <w:lang w:val="en-US" w:eastAsia="zh-CN"/>
        </w:rPr>
        <w:t>BWr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第七个时钟周期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送存储器地址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MAR&lt;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(A)+(B);ALUOp=00,ALUCtrl=100,ALUOe,MARW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第八个时钟周期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读存储器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MDR</w:t>
      </w:r>
      <w:r>
        <w:rPr>
          <w:rFonts w:hint="eastAsia"/>
          <w:lang w:val="en-US" w:eastAsia="zh-CN"/>
        </w:rPr>
        <w:t>&lt;-</w:t>
      </w:r>
      <w:r>
        <w:rPr>
          <w:rFonts w:hint="default"/>
          <w:lang w:val="en-US" w:eastAsia="zh-CN"/>
        </w:rPr>
        <w:t>M[MAR];MemRd,MDRSrc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MDRWr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第九个时钟周期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写寄存器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RF[IR[20-16]</w:t>
      </w:r>
      <w:r>
        <w:rPr>
          <w:rFonts w:hint="eastAsia"/>
          <w:lang w:val="en-US" w:eastAsia="zh-CN"/>
        </w:rPr>
        <w:t>]&lt;</w:t>
      </w:r>
      <w:r>
        <w:rPr>
          <w:rFonts w:hint="default"/>
          <w:lang w:val="en-US" w:eastAsia="zh-CN"/>
        </w:rPr>
        <w:t>-(MDR);MDROe,RegSel=01,Reg</w:t>
      </w:r>
      <w:r>
        <w:rPr>
          <w:rFonts w:hint="eastAsia"/>
          <w:lang w:val="en-US" w:eastAsia="zh-CN"/>
        </w:rPr>
        <w:t>Wr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存数指令(sw)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第六个时钟周期</w:t>
      </w:r>
      <w:r>
        <w:rPr>
          <w:rFonts w:hint="eastAsia"/>
          <w:lang w:val="en-US" w:eastAsia="zh-CN"/>
        </w:rPr>
        <w:t>，计算存储器地址：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&lt;-</w:t>
      </w:r>
      <w:r>
        <w:rPr>
          <w:rFonts w:hint="default"/>
          <w:lang w:val="en-US" w:eastAsia="zh-CN"/>
        </w:rPr>
        <w:t>(SigExt(IR[15-0]));ExtSel=00,ImmOe</w:t>
      </w:r>
      <w:r>
        <w:rPr>
          <w:rFonts w:hint="eastAsia"/>
          <w:lang w:val="en-US" w:eastAsia="zh-CN"/>
        </w:rPr>
        <w:t>H</w:t>
      </w:r>
      <w:r>
        <w:rPr>
          <w:rFonts w:hint="default"/>
          <w:lang w:val="en-US" w:eastAsia="zh-CN"/>
        </w:rPr>
        <w:t>,ImmOe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,BW</w:t>
      </w:r>
      <w:r>
        <w:rPr>
          <w:rFonts w:hint="eastAsia"/>
          <w:lang w:val="en-US" w:eastAsia="zh-CN"/>
        </w:rPr>
        <w:t>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第七个时钟周期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送存储器地址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MAR</w:t>
      </w:r>
      <w:r>
        <w:rPr>
          <w:rFonts w:hint="eastAsia"/>
          <w:lang w:val="en-US" w:eastAsia="zh-CN"/>
        </w:rPr>
        <w:t>&lt;-</w:t>
      </w:r>
      <w:r>
        <w:rPr>
          <w:rFonts w:hint="default"/>
          <w:lang w:val="en-US" w:eastAsia="zh-CN"/>
        </w:rPr>
        <w:t>(A)+(B);ALUOp=00,ALUCtrl=100,ALUOe,MARWr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第八个时钟周期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读寄存器MDR&lt;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(RF[IR[20-16]];RegSel=01,RegOe,MDRSrc=0,MDRWr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第九个时钟周期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写存储器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M[MAR]</w:t>
      </w:r>
      <w:r>
        <w:rPr>
          <w:rFonts w:hint="eastAsia"/>
          <w:lang w:val="en-US" w:eastAsia="zh-CN"/>
        </w:rPr>
        <w:t>&lt;</w:t>
      </w:r>
      <w:r>
        <w:rPr>
          <w:rFonts w:hint="default"/>
          <w:lang w:val="en-US" w:eastAsia="zh-CN"/>
        </w:rPr>
        <w:t>-(MDR); Mem</w:t>
      </w:r>
      <w:r>
        <w:rPr>
          <w:rFonts w:hint="eastAsia"/>
          <w:lang w:val="en-US" w:eastAsia="zh-CN"/>
        </w:rPr>
        <w:t>W</w:t>
      </w:r>
      <w:r>
        <w:rPr>
          <w:rFonts w:hint="default"/>
          <w:lang w:val="en-US" w:eastAsia="zh-CN"/>
        </w:rPr>
        <w:t>r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算数/逻辑运算指令(R型)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第六个时钟周期</w:t>
      </w:r>
      <w:r>
        <w:rPr>
          <w:rFonts w:hint="eastAsia"/>
          <w:lang w:val="en-US" w:eastAsia="zh-CN"/>
        </w:rPr>
        <w:t>，读寄存器：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&lt;-</w:t>
      </w:r>
      <w:r>
        <w:rPr>
          <w:rFonts w:hint="default"/>
          <w:lang w:val="en-US" w:eastAsia="zh-CN"/>
        </w:rPr>
        <w:t>(RF[IR[20-16]]);RegSel=01,RegOe,BWr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第七个时钟周期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运算并写寄存器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RF[IR[15-11]]&lt;-(A)OP(B);ALUOp=10,ALUCtrl=xxx,ALUOe,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RegSel=10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RegWr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分支指令(beq)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第六个时钟周期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程序转移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B&lt;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(RF[IR[20-16]]);RegSel=01,RegOe BWr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第七个时钟周期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送 PC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If Z==0 then指令周期结束;ALUOp=01,ALUCtrl=110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A&lt;</w:t>
      </w:r>
      <w:r>
        <w:rPr>
          <w:rFonts w:hint="default"/>
          <w:lang w:val="en-US" w:eastAsia="zh-CN"/>
        </w:rPr>
        <w:t>-(PC);PCOe</w:t>
      </w:r>
      <w:r>
        <w:rPr>
          <w:rFonts w:hint="eastAsia"/>
          <w:lang w:val="en-US" w:eastAsia="zh-CN"/>
        </w:rPr>
        <w:t>H</w:t>
      </w:r>
      <w:r>
        <w:rPr>
          <w:rFonts w:hint="default"/>
          <w:lang w:val="en-US" w:eastAsia="zh-CN"/>
        </w:rPr>
        <w:t>,PCOe</w:t>
      </w:r>
      <w:r>
        <w:rPr>
          <w:rFonts w:hint="eastAsia"/>
          <w:lang w:val="en-US" w:eastAsia="zh-CN"/>
        </w:rPr>
        <w:t>L,</w:t>
      </w:r>
      <w:r>
        <w:rPr>
          <w:rFonts w:hint="default"/>
          <w:lang w:val="en-US" w:eastAsia="zh-CN"/>
        </w:rPr>
        <w:t>AWr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第八个时钟周期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送PC修正量</w:t>
      </w:r>
      <w:r>
        <w:rPr>
          <w:rFonts w:hint="eastAsia"/>
          <w:lang w:val="en-US" w:eastAsia="zh-CN"/>
        </w:rPr>
        <w:t>：B&lt;-(SigExt(IR[15-0])&lt;&lt;2);ExtSel=01.ImmOeH,ImmOeL,BWr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第九个时钟周期</w:t>
      </w:r>
      <w:r>
        <w:rPr>
          <w:rFonts w:hint="eastAsia"/>
          <w:lang w:val="en-US" w:eastAsia="zh-CN"/>
        </w:rPr>
        <w:t>，计算转移地址：PC&lt;-(A)+(B);ALUOp=00,ALUCtrl=100,ALUOe,PCWr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跳转指令(j)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第六个时钟周期</w:t>
      </w:r>
      <w:r>
        <w:rPr>
          <w:rFonts w:hint="eastAsia"/>
          <w:lang w:val="en-US" w:eastAsia="zh-CN"/>
        </w:rPr>
        <w:t>，转移：PC&lt;-(PC[31-28])||(IR[25-0]);PCOeH,ExtSel=11,ImmOeL,PCWr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CU组件的组织形式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在CU组件中，设置一个period变量，控制当前所处的时钟周期数，初始值设置为0，每遇到CLK信号上沿，则根据当前指令的操作码输出相应的控制信号，并进行period（时钟周期）的转移。当遇到CLK信号下沿时，则将所有控制信号清零，程序片段如下图所示：</w:t>
      </w:r>
    </w:p>
    <w:p>
      <w:pPr>
        <w:numPr>
          <w:numId w:val="0"/>
        </w:numPr>
        <w:ind w:leftChars="0"/>
        <w:rPr>
          <w:rFonts w:hint="eastAsia" w:ascii="黑体" w:hAnsi="黑体" w:cs="黑体" w:eastAsiaTheme="minorEastAsia"/>
          <w:b/>
          <w:bCs/>
          <w:lang w:val="en-US" w:eastAsia="zh-CN"/>
        </w:rPr>
      </w:pPr>
      <w:r>
        <w:rPr>
          <w:rFonts w:hint="eastAsia" w:ascii="黑体" w:hAnsi="黑体" w:cs="黑体" w:eastAsiaTheme="minorEastAsia"/>
          <w:b/>
          <w:bCs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2517775</wp:posOffset>
            </wp:positionH>
            <wp:positionV relativeFrom="paragraph">
              <wp:posOffset>1905</wp:posOffset>
            </wp:positionV>
            <wp:extent cx="2693035" cy="4546600"/>
            <wp:effectExtent l="0" t="0" r="4445" b="10160"/>
            <wp:wrapSquare wrapText="bothSides"/>
            <wp:docPr id="20" name="图片 20" descr="QQ图片2023022610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图片202302261059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802890" cy="4552315"/>
            <wp:effectExtent l="0" t="0" r="1270" b="44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对于每个时钟周期，若不是该指令周期中的最后一个时钟周期，则信号设置结束后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执行period=period+1，否则period直接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跳转回0，开始下一个指令周期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实验测试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在程序存储器中初始化一端小程序，如下所示，程序的作用在注释中给出，其中，在最后一条指令中PC被设置为1，从指令DM[0]开始重新执行，实验结果中仅给出额外执行一轮的结果。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95220"/>
            <wp:effectExtent l="0" t="0" r="3810" b="1270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初始化时，将reg0~reg7分别赋值为0~7，将DM[16]~DM[24]分别赋值为0~7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在运行时，每过一个指令周期,打印这8个寄存器和8个主存的内容，运行结果如下图所示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48430"/>
            <wp:effectExtent l="0" t="0" r="3175" b="13970"/>
            <wp:docPr id="16" name="图片 16" descr="L_IL_TX83_NN%PYVO)6(6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_IL_TX83_NN%PYVO)6(6IX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两轮执行的算数运算指令由于参与运算的值发生变化，得到的结果有所不同，产生了链锁反应，导致后续的存取数指令的地址有所变化，条件指令（判断大小和条件转移）的结果也有所不同。例如，在第一轮的指令中，reg0和reg1的值分别为0和1，reg2的值计算后为1，这导致第3条指令中的寻址过程发生变化（第一次是DM[16]被写入，这一次是DM[17]被写入）第4和第5条判断指令和条件转移指令都满足条件，而条件转移指令跳过了第6条指令，执行第7条指令，将reg0设置为1，随后在第8条指令中PC被设置为0，重新开始执行。这一次，reg2=reg0+reg1计算后值为2，再加上第一轮最后reg0的值被设为1，导致这一次判断大小指令和条件转移指令均不满足，执行第6条指令，将reg0设置为31，随后在第7条指令中，由于存储器中DM[17]的值已经在之前被设置为31，因此reg0的值仍然为31。其他所有的执行也都正确符合程序，一些关键环节的波形如下图所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692275"/>
            <wp:effectExtent l="0" t="0" r="6350" b="146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图中截获了一些关键信息，例如ck信号，PC的值，period表示指令中期中时钟周期的序号，主存的读写时间等等，一下以第一次执行第5条指令为例，分析波形，见下页：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8742680" cy="4171315"/>
            <wp:effectExtent l="0" t="0" r="4445" b="5080"/>
            <wp:docPr id="3" name="图片 3" descr="QQ图片2023022017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302201710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4268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69D235"/>
    <w:multiLevelType w:val="singleLevel"/>
    <w:tmpl w:val="CB69D235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D2918A53"/>
    <w:multiLevelType w:val="singleLevel"/>
    <w:tmpl w:val="D2918A5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CD31E30"/>
    <w:multiLevelType w:val="singleLevel"/>
    <w:tmpl w:val="1CD31E30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2OTUyODdjMzc3YTcwMDIwZDE4ZjQ4ZWI2Y2RiYWUifQ=="/>
  </w:docVars>
  <w:rsids>
    <w:rsidRoot w:val="00000000"/>
    <w:rsid w:val="01684E7E"/>
    <w:rsid w:val="024562EB"/>
    <w:rsid w:val="04806B11"/>
    <w:rsid w:val="059F39DC"/>
    <w:rsid w:val="07EA0E72"/>
    <w:rsid w:val="08536A17"/>
    <w:rsid w:val="08B60D7A"/>
    <w:rsid w:val="09037B99"/>
    <w:rsid w:val="09371E95"/>
    <w:rsid w:val="09684744"/>
    <w:rsid w:val="097F3FC6"/>
    <w:rsid w:val="0D0B4F19"/>
    <w:rsid w:val="0D1C2066"/>
    <w:rsid w:val="0D277AAC"/>
    <w:rsid w:val="0E0C6AB1"/>
    <w:rsid w:val="0EDD46BD"/>
    <w:rsid w:val="10524731"/>
    <w:rsid w:val="11576A0E"/>
    <w:rsid w:val="11A073FD"/>
    <w:rsid w:val="11C52008"/>
    <w:rsid w:val="14706BA3"/>
    <w:rsid w:val="17FF4C2C"/>
    <w:rsid w:val="18001FEB"/>
    <w:rsid w:val="18BC5F12"/>
    <w:rsid w:val="18E87D97"/>
    <w:rsid w:val="1A531BCA"/>
    <w:rsid w:val="1AA72BF2"/>
    <w:rsid w:val="1B5F6F58"/>
    <w:rsid w:val="1B8D3B96"/>
    <w:rsid w:val="1D0F6B87"/>
    <w:rsid w:val="1D4D7F9A"/>
    <w:rsid w:val="1E5C100C"/>
    <w:rsid w:val="1EA45030"/>
    <w:rsid w:val="1EBB6C6C"/>
    <w:rsid w:val="20484530"/>
    <w:rsid w:val="20E774D4"/>
    <w:rsid w:val="216E60EF"/>
    <w:rsid w:val="23CC6236"/>
    <w:rsid w:val="24442BA0"/>
    <w:rsid w:val="244A35AA"/>
    <w:rsid w:val="249F75DF"/>
    <w:rsid w:val="28B82991"/>
    <w:rsid w:val="2B4D50F0"/>
    <w:rsid w:val="2C516F4C"/>
    <w:rsid w:val="2C5C74D3"/>
    <w:rsid w:val="2C8F2065"/>
    <w:rsid w:val="2D6F7D2A"/>
    <w:rsid w:val="2E894691"/>
    <w:rsid w:val="2F2820FC"/>
    <w:rsid w:val="2FA07EE4"/>
    <w:rsid w:val="30D20158"/>
    <w:rsid w:val="30D616E4"/>
    <w:rsid w:val="33866FA8"/>
    <w:rsid w:val="33E67E90"/>
    <w:rsid w:val="35D73F34"/>
    <w:rsid w:val="38F37101"/>
    <w:rsid w:val="39167469"/>
    <w:rsid w:val="39B5458C"/>
    <w:rsid w:val="3A737900"/>
    <w:rsid w:val="3AA36ADA"/>
    <w:rsid w:val="3D3F3643"/>
    <w:rsid w:val="3E241CE0"/>
    <w:rsid w:val="3E9926CE"/>
    <w:rsid w:val="40E65973"/>
    <w:rsid w:val="427B2B68"/>
    <w:rsid w:val="42CF10E9"/>
    <w:rsid w:val="43075479"/>
    <w:rsid w:val="4A003601"/>
    <w:rsid w:val="4BAB187D"/>
    <w:rsid w:val="4D3534D4"/>
    <w:rsid w:val="4DD03C33"/>
    <w:rsid w:val="4E0F0CBC"/>
    <w:rsid w:val="4E4B32B9"/>
    <w:rsid w:val="4F8A7D42"/>
    <w:rsid w:val="50CE3F66"/>
    <w:rsid w:val="51183927"/>
    <w:rsid w:val="51A451BA"/>
    <w:rsid w:val="537530B6"/>
    <w:rsid w:val="54DA1C0D"/>
    <w:rsid w:val="559B0682"/>
    <w:rsid w:val="55F17977"/>
    <w:rsid w:val="56F95CA7"/>
    <w:rsid w:val="570F4EA1"/>
    <w:rsid w:val="57923D07"/>
    <w:rsid w:val="58F70677"/>
    <w:rsid w:val="593C3F2A"/>
    <w:rsid w:val="597C68D3"/>
    <w:rsid w:val="5AAC1C7B"/>
    <w:rsid w:val="5BB46623"/>
    <w:rsid w:val="5D465377"/>
    <w:rsid w:val="5F2E299B"/>
    <w:rsid w:val="5F7F0C25"/>
    <w:rsid w:val="5FCD4A99"/>
    <w:rsid w:val="60234096"/>
    <w:rsid w:val="60515D76"/>
    <w:rsid w:val="64577701"/>
    <w:rsid w:val="659D01A5"/>
    <w:rsid w:val="672A5D0A"/>
    <w:rsid w:val="675F686A"/>
    <w:rsid w:val="6784366C"/>
    <w:rsid w:val="68697984"/>
    <w:rsid w:val="697722D3"/>
    <w:rsid w:val="697D65C5"/>
    <w:rsid w:val="6A6B28C1"/>
    <w:rsid w:val="6B575D69"/>
    <w:rsid w:val="6C3227CD"/>
    <w:rsid w:val="6C571642"/>
    <w:rsid w:val="6C98137C"/>
    <w:rsid w:val="6EBA3E17"/>
    <w:rsid w:val="70DF7B65"/>
    <w:rsid w:val="70F74EAF"/>
    <w:rsid w:val="716B1624"/>
    <w:rsid w:val="71B37108"/>
    <w:rsid w:val="72B37C99"/>
    <w:rsid w:val="73124A10"/>
    <w:rsid w:val="731506CD"/>
    <w:rsid w:val="742F44C6"/>
    <w:rsid w:val="75E31276"/>
    <w:rsid w:val="778154D2"/>
    <w:rsid w:val="77A1790C"/>
    <w:rsid w:val="77DC4702"/>
    <w:rsid w:val="78BD045D"/>
    <w:rsid w:val="79382508"/>
    <w:rsid w:val="7A513882"/>
    <w:rsid w:val="7DFE4C45"/>
    <w:rsid w:val="7F363920"/>
    <w:rsid w:val="7F47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4264</Words>
  <Characters>6182</Characters>
  <Lines>0</Lines>
  <Paragraphs>0</Paragraphs>
  <TotalTime>80</TotalTime>
  <ScaleCrop>false</ScaleCrop>
  <LinksUpToDate>false</LinksUpToDate>
  <CharactersWithSpaces>6406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2023-02-09T13:00:00Z</dcterms:created>
  <dc:creator>14177</dc:creator>
  <cp:lastModifiedBy>14177</cp:lastModifiedBy>
  <dcterms:modified xsi:type="dcterms:W3CDTF">2023-02-26T03:04:44Z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99A6A23ED5504B4281D690A612D09419</vt:lpwstr>
  </property>
</Properties>
</file>