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3B0C3" w14:textId="77777777" w:rsidR="00356D55" w:rsidRPr="00356D55" w:rsidRDefault="00356D55" w:rsidP="00356D55">
      <w:pPr>
        <w:rPr>
          <w:lang w:val="en-US"/>
        </w:rPr>
      </w:pPr>
      <w:r w:rsidRPr="00356D55">
        <w:rPr>
          <w:lang w:val="en-US"/>
        </w:rPr>
        <w:t>Gilt für alle Anbieter aus EU- und EWR-Ländern.</w:t>
      </w:r>
    </w:p>
    <w:p w14:paraId="3D270228" w14:textId="77777777" w:rsidR="00DA3F28" w:rsidRDefault="00356D55" w:rsidP="00356D55">
      <w:pPr>
        <w:pStyle w:val="a7"/>
        <w:numPr>
          <w:ilvl w:val="0"/>
          <w:numId w:val="1"/>
        </w:numPr>
        <w:rPr>
          <w:lang w:val="en-US"/>
        </w:rPr>
      </w:pPr>
      <w:r w:rsidRPr="00DA3F28">
        <w:rPr>
          <w:lang w:val="en-US"/>
        </w:rPr>
        <w:t>BESTEUERUNG (MwSt. / VAT)</w:t>
      </w:r>
    </w:p>
    <w:p w14:paraId="0EDFF7D1" w14:textId="77777777" w:rsidR="00C46114" w:rsidRDefault="00356D55" w:rsidP="00356D55">
      <w:pPr>
        <w:pStyle w:val="a7"/>
        <w:numPr>
          <w:ilvl w:val="1"/>
          <w:numId w:val="1"/>
        </w:numPr>
        <w:rPr>
          <w:lang w:val="en-US"/>
        </w:rPr>
      </w:pPr>
      <w:r w:rsidRPr="00DA3F28">
        <w:rPr>
          <w:lang w:val="en-US"/>
        </w:rPr>
        <w:t>B2B Reverse-Charge-Verfahren: Wenn der Anbieter in einem EU-Land als Mehrwertsteuerzahler registriert ist (über eine gültige USt-IdNr. verfügt), wird auf die Vergütung des Services das „Reverse-Charge-Verfahren“ gemäß der Richtlinie 2006/112/EG angewendet. Der Service stellt eine Rechnung mit 0% MwSt. aus, und der Anbieter berechnet und führt die MwSt. in seiner eigenen Jurisdiktion selbst ab.</w:t>
      </w:r>
    </w:p>
    <w:p w14:paraId="310BF150" w14:textId="48FF235F" w:rsidR="00C46114" w:rsidRDefault="00356D55" w:rsidP="00356D55">
      <w:pPr>
        <w:pStyle w:val="a7"/>
        <w:numPr>
          <w:ilvl w:val="1"/>
          <w:numId w:val="1"/>
        </w:numPr>
        <w:rPr>
          <w:lang w:val="en-US"/>
        </w:rPr>
      </w:pPr>
      <w:r w:rsidRPr="00C46114">
        <w:rPr>
          <w:lang w:val="en-US"/>
        </w:rPr>
        <w:t xml:space="preserve">Verifizierung: Der Anbieter ist verpflichtet, eine gültige USt-IdNr. anzugeben. Der Service überprüft diese über das VIES-System. Falls keine gültige USt-IdNr. vorliegt oder diese ungültig ist, berechnet der Service die MwSt. zusätzlich zur Vergütung gemäß dem Steuersatz des Registrierungslandes des Services (derzeit — </w:t>
      </w:r>
      <w:commentRangeStart w:id="0"/>
      <w:r w:rsidRPr="00C46114">
        <w:rPr>
          <w:lang w:val="en-US"/>
        </w:rPr>
        <w:t xml:space="preserve">{{ </w:t>
      </w:r>
      <w:r w:rsidR="00405974">
        <w:rPr>
          <w:lang w:val="en-US"/>
        </w:rPr>
        <w:t>vat</w:t>
      </w:r>
      <w:r w:rsidR="00405974" w:rsidRPr="00405974">
        <w:rPr>
          <w:lang w:val="en-US"/>
        </w:rPr>
        <w:t xml:space="preserve">_rate </w:t>
      </w:r>
      <w:r w:rsidRPr="00C46114">
        <w:rPr>
          <w:lang w:val="en-US"/>
        </w:rPr>
        <w:t>}}</w:t>
      </w:r>
      <w:commentRangeEnd w:id="0"/>
      <w:r w:rsidR="00A56928">
        <w:rPr>
          <w:rStyle w:val="ac"/>
        </w:rPr>
        <w:commentReference w:id="0"/>
      </w:r>
      <w:r w:rsidRPr="00C46114">
        <w:rPr>
          <w:lang w:val="en-US"/>
        </w:rPr>
        <w:t>%).</w:t>
      </w:r>
    </w:p>
    <w:p w14:paraId="45192C6A" w14:textId="77777777" w:rsidR="00C46114" w:rsidRDefault="00356D55" w:rsidP="00356D55">
      <w:pPr>
        <w:pStyle w:val="a7"/>
        <w:numPr>
          <w:ilvl w:val="1"/>
          <w:numId w:val="1"/>
        </w:numPr>
        <w:rPr>
          <w:lang w:val="en-US"/>
        </w:rPr>
      </w:pPr>
      <w:r w:rsidRPr="00C46114">
        <w:rPr>
          <w:lang w:val="en-US"/>
        </w:rPr>
        <w:t>Fiskalisierung: Der Anbieter ist verpflichtet, die lokalen Anforderungen an die Belegausgabe einzuhalten (z. B. zertifizierte Kassensysteme wie TSE in Deutschland oder NF525 in Frankreich).</w:t>
      </w:r>
    </w:p>
    <w:p w14:paraId="387AC69A" w14:textId="77777777" w:rsidR="00C46114" w:rsidRDefault="00356D55" w:rsidP="00356D55">
      <w:pPr>
        <w:pStyle w:val="a7"/>
        <w:numPr>
          <w:ilvl w:val="0"/>
          <w:numId w:val="1"/>
        </w:numPr>
        <w:rPr>
          <w:lang w:val="en-US"/>
        </w:rPr>
      </w:pPr>
      <w:r w:rsidRPr="00C46114">
        <w:rPr>
          <w:lang w:val="en-US"/>
        </w:rPr>
        <w:t>PERSONENBEZOGENE DATEN (DSGVO)</w:t>
      </w:r>
    </w:p>
    <w:p w14:paraId="1A9E38F6" w14:textId="77777777" w:rsidR="00C46114" w:rsidRDefault="00356D55" w:rsidP="00356D55">
      <w:pPr>
        <w:pStyle w:val="a7"/>
        <w:numPr>
          <w:ilvl w:val="1"/>
          <w:numId w:val="1"/>
        </w:numPr>
        <w:rPr>
          <w:lang w:val="en-US"/>
        </w:rPr>
      </w:pPr>
      <w:r w:rsidRPr="00C46114">
        <w:rPr>
          <w:lang w:val="en-US"/>
        </w:rPr>
        <w:t>Auftragsverarbeitungsvertrag (AVV / DPA): Dieser Abschnitt stellt eine Vereinbarung über die Auftragsverarbeitung gemäß Art. 28 DSGVO dar.</w:t>
      </w:r>
    </w:p>
    <w:p w14:paraId="002B69E7" w14:textId="77777777" w:rsidR="003E44AA" w:rsidRDefault="00356D55" w:rsidP="00356D55">
      <w:pPr>
        <w:pStyle w:val="a7"/>
        <w:numPr>
          <w:ilvl w:val="1"/>
          <w:numId w:val="1"/>
        </w:numPr>
        <w:rPr>
          <w:lang w:val="en-US"/>
        </w:rPr>
      </w:pPr>
      <w:r w:rsidRPr="00C46114">
        <w:rPr>
          <w:lang w:val="en-US"/>
        </w:rPr>
        <w:t>Betroffenenrechte: Der Anbieter verpflichtet sich, den Service bei der Erfüllung von Nutzeranfragen zur Ausübung ihrer Rechte zu unterstützen: Recht auf Auskunft, Berichtigung oder Löschung („Recht auf Vergessenwerden“).</w:t>
      </w:r>
    </w:p>
    <w:p w14:paraId="1DC4344D" w14:textId="77777777" w:rsidR="003E44AA" w:rsidRDefault="00356D55" w:rsidP="00356D55">
      <w:pPr>
        <w:pStyle w:val="a7"/>
        <w:numPr>
          <w:ilvl w:val="0"/>
          <w:numId w:val="1"/>
        </w:numPr>
        <w:rPr>
          <w:lang w:val="en-US"/>
        </w:rPr>
      </w:pPr>
      <w:r w:rsidRPr="003E44AA">
        <w:rPr>
          <w:lang w:val="en-US"/>
        </w:rPr>
        <w:t>P2B-VERORDNUNG (2019/1150)</w:t>
      </w:r>
    </w:p>
    <w:p w14:paraId="2B9D9FE8" w14:textId="77777777" w:rsidR="003E44AA" w:rsidRDefault="00356D55" w:rsidP="00356D55">
      <w:pPr>
        <w:pStyle w:val="a7"/>
        <w:numPr>
          <w:ilvl w:val="1"/>
          <w:numId w:val="1"/>
        </w:numPr>
        <w:rPr>
          <w:lang w:val="en-US"/>
        </w:rPr>
      </w:pPr>
      <w:r w:rsidRPr="003E44AA">
        <w:rPr>
          <w:lang w:val="en-US"/>
        </w:rPr>
        <w:t>Benachrichtigung: Der Service verpflichtet sich, den Anbieter über Änderungen der Bedingungen mindestens 15 Tage vor deren Inkrafttreten zu informieren.</w:t>
      </w:r>
    </w:p>
    <w:p w14:paraId="3E0B413F" w14:textId="05410D08" w:rsidR="009C5D07" w:rsidRPr="003E44AA" w:rsidRDefault="00356D55" w:rsidP="00356D55">
      <w:pPr>
        <w:pStyle w:val="a7"/>
        <w:numPr>
          <w:ilvl w:val="1"/>
          <w:numId w:val="1"/>
        </w:numPr>
        <w:rPr>
          <w:lang w:val="en-US"/>
        </w:rPr>
      </w:pPr>
      <w:r w:rsidRPr="003E44AA">
        <w:rPr>
          <w:lang w:val="en-US"/>
        </w:rPr>
        <w:t>Ranking-Transparenz: Die Hauptparameter, die die Reihenfolge der Anzeige des Anbieters beeinflussen, sind: Entfernung zum Kunden, Bewertung (Rezensionen), Vollständigkeit des Profils und Verfügbarkeit freier Termine.</w:t>
      </w:r>
    </w:p>
    <w:sectPr w:rsidR="009C5D07" w:rsidRPr="003E44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ndrey Derevyanko" w:date="2026-01-27T15:26:00Z" w:initials="AD">
    <w:p w14:paraId="3D66FF60" w14:textId="77777777" w:rsidR="00A56928" w:rsidRPr="00564E9D" w:rsidRDefault="00A56928" w:rsidP="00A56928">
      <w:pPr>
        <w:pStyle w:val="ad"/>
      </w:pPr>
      <w:r>
        <w:rPr>
          <w:rStyle w:val="ac"/>
        </w:rPr>
        <w:annotationRef/>
      </w:r>
      <w:r>
        <w:rPr>
          <w:rStyle w:val="ac"/>
        </w:rPr>
        <w:annotationRef/>
      </w:r>
      <w:r>
        <w:t>Не изменять!!! Переменная подставляется из справочника НДС страны</w:t>
      </w:r>
    </w:p>
    <w:p w14:paraId="03508BDE" w14:textId="335FD932" w:rsidR="00A56928" w:rsidRDefault="00A56928">
      <w:pPr>
        <w:pStyle w:val="ad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3508BD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7292ACF7" w16cex:dateUtc="2026-01-27T12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3508BDE" w16cid:durableId="7292ACF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D33D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5491685"/>
    <w:multiLevelType w:val="hybridMultilevel"/>
    <w:tmpl w:val="218C74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1824761">
    <w:abstractNumId w:val="0"/>
  </w:num>
  <w:num w:numId="2" w16cid:durableId="5832770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drey Derevyanko">
    <w15:presenceInfo w15:providerId="Windows Live" w15:userId="63093e4d6b89d3c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35E"/>
    <w:rsid w:val="00152B64"/>
    <w:rsid w:val="00356D55"/>
    <w:rsid w:val="003E44AA"/>
    <w:rsid w:val="00405974"/>
    <w:rsid w:val="0042406F"/>
    <w:rsid w:val="0046598F"/>
    <w:rsid w:val="00735269"/>
    <w:rsid w:val="0079625F"/>
    <w:rsid w:val="00802DB3"/>
    <w:rsid w:val="008D543A"/>
    <w:rsid w:val="009C5D07"/>
    <w:rsid w:val="00A114DB"/>
    <w:rsid w:val="00A55033"/>
    <w:rsid w:val="00A56928"/>
    <w:rsid w:val="00C46114"/>
    <w:rsid w:val="00D2435E"/>
    <w:rsid w:val="00DA3F28"/>
    <w:rsid w:val="00FF2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0A458"/>
  <w15:chartTrackingRefBased/>
  <w15:docId w15:val="{012122FD-F9C9-4606-96B4-E9E26E31A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4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4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4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4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4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4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4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4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4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4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4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4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43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43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43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43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43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43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4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4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4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4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4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43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43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43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4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43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435E"/>
    <w:rPr>
      <w:b/>
      <w:bCs/>
      <w:smallCaps/>
      <w:color w:val="0F4761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8D543A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8D543A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8D543A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8D543A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8D543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267</Words>
  <Characters>1522</Characters>
  <Application>Microsoft Office Word</Application>
  <DocSecurity>0</DocSecurity>
  <Lines>12</Lines>
  <Paragraphs>3</Paragraphs>
  <ScaleCrop>false</ScaleCrop>
  <Company>LightKey.Store</Company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Derevyanko</dc:creator>
  <cp:keywords/>
  <dc:description/>
  <cp:lastModifiedBy>Andrey Derevyanko</cp:lastModifiedBy>
  <cp:revision>13</cp:revision>
  <dcterms:created xsi:type="dcterms:W3CDTF">2026-01-27T12:19:00Z</dcterms:created>
  <dcterms:modified xsi:type="dcterms:W3CDTF">2026-01-27T14:46:00Z</dcterms:modified>
</cp:coreProperties>
</file>