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4977" w14:textId="77777777" w:rsidR="000F0E0A" w:rsidRPr="000F0E0A" w:rsidRDefault="000F0E0A" w:rsidP="000F0E0A">
      <w:pPr>
        <w:rPr>
          <w:lang w:val="pt-BR"/>
        </w:rPr>
      </w:pPr>
      <w:r w:rsidRPr="000F0E0A">
        <w:rPr>
          <w:lang w:val="pt-BR"/>
        </w:rPr>
        <w:t>Primjenjuje se na sve Dobavljače iz zemalja EU i EEP (Evropski ekonomski prostor).</w:t>
      </w:r>
    </w:p>
    <w:p w14:paraId="2AFB7D72" w14:textId="77777777" w:rsidR="000F0E0A" w:rsidRDefault="000F0E0A" w:rsidP="000F0E0A">
      <w:pPr>
        <w:pStyle w:val="a7"/>
        <w:numPr>
          <w:ilvl w:val="0"/>
          <w:numId w:val="1"/>
        </w:numPr>
        <w:rPr>
          <w:lang w:val="pt-BR"/>
        </w:rPr>
      </w:pPr>
      <w:r w:rsidRPr="000F0E0A">
        <w:rPr>
          <w:lang w:val="pt-BR"/>
        </w:rPr>
        <w:t>OPOREZIVANJE (PDV / VAT)</w:t>
      </w:r>
    </w:p>
    <w:p w14:paraId="76C5CBCA" w14:textId="77777777" w:rsidR="000F0E0A" w:rsidRDefault="000F0E0A" w:rsidP="000F0E0A">
      <w:pPr>
        <w:pStyle w:val="a7"/>
        <w:numPr>
          <w:ilvl w:val="1"/>
          <w:numId w:val="1"/>
        </w:numPr>
        <w:rPr>
          <w:lang w:val="pt-BR"/>
        </w:rPr>
      </w:pPr>
      <w:r w:rsidRPr="000F0E0A">
        <w:rPr>
          <w:lang w:val="pt-BR"/>
        </w:rPr>
        <w:t>B2B Reverse Charge: Ako je Dobavljač registrovan kao obveznik PDV-a u zemlji EU (posjeduje važeći VAT ID), na naknadu Servisa primjenjuje se mehanizam „prenesene poreske obaveze“ (Reverse Charge) u skladu sa Direktivom 2006/112/EC. Servis izdaje račun sa 0% PDV-a, a Dobavljač samostalno obračunava i plaća PDV u svojoj državi.</w:t>
      </w:r>
    </w:p>
    <w:p w14:paraId="0A5AD451" w14:textId="1A07CBB4" w:rsidR="0059031C" w:rsidRDefault="000F0E0A" w:rsidP="000F0E0A">
      <w:pPr>
        <w:pStyle w:val="a7"/>
        <w:numPr>
          <w:ilvl w:val="1"/>
          <w:numId w:val="1"/>
        </w:numPr>
        <w:rPr>
          <w:lang w:val="pt-BR"/>
        </w:rPr>
      </w:pPr>
      <w:r w:rsidRPr="000F0E0A">
        <w:rPr>
          <w:lang w:val="pt-BR"/>
        </w:rPr>
        <w:t xml:space="preserve">Verifikacija: Dobavljač je dužan da dostavi važeći VAT ID. Servis ga provjerava kroz VIES sistem. U slučaju nedostatka važećeg VAT ID-a ili njegove nevalidnosti, Servis obračunava PDV povrh iznosa naknade prema stopi države u kojoj je Servis registrovan (trenutno — </w:t>
      </w:r>
      <w:commentRangeStart w:id="0"/>
      <w:r w:rsidRPr="000F0E0A">
        <w:rPr>
          <w:lang w:val="pt-BR"/>
        </w:rPr>
        <w:t xml:space="preserve">{{ </w:t>
      </w:r>
      <w:r w:rsidR="002A364F">
        <w:rPr>
          <w:lang w:val="en-US"/>
        </w:rPr>
        <w:t>vat</w:t>
      </w:r>
      <w:r w:rsidR="002A364F" w:rsidRPr="003E7D56">
        <w:t xml:space="preserve">_rate </w:t>
      </w:r>
      <w:r w:rsidRPr="000F0E0A">
        <w:rPr>
          <w:lang w:val="pt-BR"/>
        </w:rPr>
        <w:t>}}</w:t>
      </w:r>
      <w:commentRangeEnd w:id="0"/>
      <w:r w:rsidR="0059031C">
        <w:rPr>
          <w:rStyle w:val="ac"/>
        </w:rPr>
        <w:commentReference w:id="0"/>
      </w:r>
      <w:r w:rsidRPr="000F0E0A">
        <w:rPr>
          <w:lang w:val="pt-BR"/>
        </w:rPr>
        <w:t>%).</w:t>
      </w:r>
    </w:p>
    <w:p w14:paraId="7C0DCCF8" w14:textId="77777777" w:rsidR="0059031C" w:rsidRDefault="000F0E0A" w:rsidP="000F0E0A">
      <w:pPr>
        <w:pStyle w:val="a7"/>
        <w:numPr>
          <w:ilvl w:val="1"/>
          <w:numId w:val="1"/>
        </w:numPr>
        <w:rPr>
          <w:lang w:val="pt-BR"/>
        </w:rPr>
      </w:pPr>
      <w:r w:rsidRPr="0059031C">
        <w:rPr>
          <w:lang w:val="pt-BR"/>
        </w:rPr>
        <w:t>Fiskalizacija: Dobavljač je dužan da poštuje lokalne zahtjeve za izdavanje računa (npr. sertifikovani fiskalni sistemi kao što su TSE u Njemačkoj ili NF525 u Francuskoj).</w:t>
      </w:r>
    </w:p>
    <w:p w14:paraId="1BE294B7" w14:textId="77777777" w:rsidR="0059031C" w:rsidRDefault="000F0E0A" w:rsidP="000F0E0A">
      <w:pPr>
        <w:pStyle w:val="a7"/>
        <w:numPr>
          <w:ilvl w:val="0"/>
          <w:numId w:val="1"/>
        </w:numPr>
        <w:rPr>
          <w:lang w:val="pt-BR"/>
        </w:rPr>
      </w:pPr>
      <w:r w:rsidRPr="0059031C">
        <w:rPr>
          <w:lang w:val="pt-BR"/>
        </w:rPr>
        <w:t>LIČNI PODACI (GDPR)</w:t>
      </w:r>
    </w:p>
    <w:p w14:paraId="18C0E7B1" w14:textId="77777777" w:rsidR="0059031C" w:rsidRDefault="000F0E0A" w:rsidP="000F0E0A">
      <w:pPr>
        <w:pStyle w:val="a7"/>
        <w:numPr>
          <w:ilvl w:val="1"/>
          <w:numId w:val="1"/>
        </w:numPr>
        <w:rPr>
          <w:lang w:val="pt-BR"/>
        </w:rPr>
      </w:pPr>
      <w:r w:rsidRPr="0059031C">
        <w:rPr>
          <w:lang w:val="pt-BR"/>
        </w:rPr>
        <w:t>Ugovor o obradi podataka (DPA): Ovaj odjeljak predstavlja ugovor o obradi podataka u skladu sa članom 28 GDPR-a.</w:t>
      </w:r>
    </w:p>
    <w:p w14:paraId="07D43CC0" w14:textId="77777777" w:rsidR="0059031C" w:rsidRDefault="000F0E0A" w:rsidP="000F0E0A">
      <w:pPr>
        <w:pStyle w:val="a7"/>
        <w:numPr>
          <w:ilvl w:val="1"/>
          <w:numId w:val="1"/>
        </w:numPr>
        <w:rPr>
          <w:lang w:val="pt-BR"/>
        </w:rPr>
      </w:pPr>
      <w:r w:rsidRPr="0059031C">
        <w:rPr>
          <w:lang w:val="pt-BR"/>
        </w:rPr>
        <w:t>Prava subjekata: Dobavljač se obavezuje da će pomagati Servisu u ispunjavanju zahtjeva Klijenata (subjekata podataka) u vezi sa ostvarivanjem njihovih prava: prava na pristup, ispravku ili brisanje („pravo na zaborav“).</w:t>
      </w:r>
    </w:p>
    <w:p w14:paraId="1F1F9C41" w14:textId="77777777" w:rsidR="0059031C" w:rsidRDefault="000F0E0A" w:rsidP="000F0E0A">
      <w:pPr>
        <w:pStyle w:val="a7"/>
        <w:numPr>
          <w:ilvl w:val="0"/>
          <w:numId w:val="1"/>
        </w:numPr>
        <w:rPr>
          <w:lang w:val="pt-BR"/>
        </w:rPr>
      </w:pPr>
      <w:r w:rsidRPr="0059031C">
        <w:rPr>
          <w:lang w:val="pt-BR"/>
        </w:rPr>
        <w:t>P2B REGULATIVA (2019/1150)</w:t>
      </w:r>
    </w:p>
    <w:p w14:paraId="6B364F3E" w14:textId="77777777" w:rsidR="002C6BDF" w:rsidRDefault="000F0E0A" w:rsidP="000F0E0A">
      <w:pPr>
        <w:pStyle w:val="a7"/>
        <w:numPr>
          <w:ilvl w:val="1"/>
          <w:numId w:val="1"/>
        </w:numPr>
        <w:rPr>
          <w:lang w:val="pt-BR"/>
        </w:rPr>
      </w:pPr>
      <w:r w:rsidRPr="0059031C">
        <w:rPr>
          <w:lang w:val="pt-BR"/>
        </w:rPr>
        <w:t>Obavještenje: Servis se obavezuje da će obavijestiti Dobavljača o bilo kakvim izmjenama Ponude najmanje 15 dana prije njihovog stupanja na snagu.</w:t>
      </w:r>
    </w:p>
    <w:p w14:paraId="5E5922D0" w14:textId="692C7FF8" w:rsidR="009C5D07" w:rsidRPr="002C6BDF" w:rsidRDefault="000F0E0A" w:rsidP="000F0E0A">
      <w:pPr>
        <w:pStyle w:val="a7"/>
        <w:numPr>
          <w:ilvl w:val="1"/>
          <w:numId w:val="1"/>
        </w:numPr>
        <w:rPr>
          <w:lang w:val="pt-BR"/>
        </w:rPr>
      </w:pPr>
      <w:r w:rsidRPr="002C6BDF">
        <w:rPr>
          <w:lang w:val="pt-BR"/>
        </w:rPr>
        <w:t>Transparentnost rangiranja: Glavni parametri koji utiču na redoslijed prikaza Dobavljača su: udaljenost od Klijenta, rejting (recenzije), popunjenost profila i dostupnost termina.</w:t>
      </w:r>
    </w:p>
    <w:sectPr w:rsidR="009C5D07" w:rsidRPr="002C6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 Derevyanko" w:date="2026-01-27T15:30:00Z" w:initials="AD">
    <w:p w14:paraId="7A1F44CC" w14:textId="257BBB42" w:rsidR="0059031C" w:rsidRDefault="0059031C">
      <w:pPr>
        <w:pStyle w:val="ad"/>
      </w:pPr>
      <w:r>
        <w:rPr>
          <w:rStyle w:val="ac"/>
        </w:rPr>
        <w:annotationRef/>
      </w:r>
      <w:r>
        <w:t>Не изменять!!! Переменная подставляется из справочника НДС страны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1F44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2F13AF7" w16cex:dateUtc="2026-01-27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1F44CC" w16cid:durableId="12F13A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F48BF"/>
    <w:multiLevelType w:val="hybridMultilevel"/>
    <w:tmpl w:val="88A82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A57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6925166">
    <w:abstractNumId w:val="1"/>
  </w:num>
  <w:num w:numId="2" w16cid:durableId="14361002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Derevyanko">
    <w15:presenceInfo w15:providerId="Windows Live" w15:userId="63093e4d6b89d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D8"/>
    <w:rsid w:val="000F0E0A"/>
    <w:rsid w:val="00152B64"/>
    <w:rsid w:val="002A364F"/>
    <w:rsid w:val="002C6BDF"/>
    <w:rsid w:val="0046598F"/>
    <w:rsid w:val="0059031C"/>
    <w:rsid w:val="0079625F"/>
    <w:rsid w:val="009944D8"/>
    <w:rsid w:val="009C5D07"/>
    <w:rsid w:val="00A55033"/>
    <w:rsid w:val="00B8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E4BB4"/>
  <w15:chartTrackingRefBased/>
  <w15:docId w15:val="{E87201C3-398D-4491-805B-CA8B1F86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4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4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4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4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4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4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4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4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4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4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44D8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59031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9031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9031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9031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903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6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1360</Characters>
  <Application>Microsoft Office Word</Application>
  <DocSecurity>0</DocSecurity>
  <Lines>11</Lines>
  <Paragraphs>3</Paragraphs>
  <ScaleCrop>false</ScaleCrop>
  <Company>LightKey.Store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6</cp:revision>
  <dcterms:created xsi:type="dcterms:W3CDTF">2026-01-27T12:26:00Z</dcterms:created>
  <dcterms:modified xsi:type="dcterms:W3CDTF">2026-01-27T14:46:00Z</dcterms:modified>
</cp:coreProperties>
</file>