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agent-universe v3.5.x 开发指导文档</w:t>
      </w:r>
    </w:p>
    <w:p>
      <w:pPr>
        <w:jc w:val="center"/>
      </w:pPr>
      <w:r>
        <w:rPr>
          <w:i/>
        </w:rPr>
        <w:t>合并《v3.5.0 全量安全与工程审计（43 条）》与《v3.5.0 发布文档核查》</w:t>
      </w:r>
    </w:p>
    <w:p>
      <w:pPr>
        <w:pStyle w:val="Heading1"/>
      </w:pPr>
      <w:r>
        <w:t>这份文档是什么</w:t>
      </w:r>
    </w:p>
    <w:p>
      <w:r>
        <w:rPr>
          <w:b w:val="0"/>
        </w:rPr>
        <w:t>两份彼此独立的审计被合并成一份可执行清单：项目自己的 v3.5.0 自我审计（43 条发现、七分片、含 v3.5.1/v3.5.2/v3.5.3 路线图），以及一份外部的发布文档核查（4 条文档缺陷、13 项未闭合、20 项无基准的性能声明）。</w:t>
      </w:r>
    </w:p>
    <w:p>
      <w:pPr>
        <w:pStyle w:val="Heading1"/>
      </w:pPr>
      <w:r>
        <w:t>怎么用</w:t>
      </w:r>
    </w:p>
    <w:p>
      <w:r>
        <w:rPr>
          <w:b w:val="0"/>
        </w:rPr>
        <w:t>按章节顺序自上而下做即可，不必关心某一行出自哪份报告。每一条都给出：位置、现状、动作、验收标准、建议版本。重叠处已合并并标注——重叠是两份报告里最强的信号。</w:t>
      </w:r>
    </w:p>
    <w:p>
      <w:pPr>
        <w:pStyle w:val="Heading1"/>
      </w:pPr>
      <w:r>
        <w:t>一个必须先说清的前提</w:t>
      </w:r>
    </w:p>
    <w:p>
      <w:r>
        <w:rPr>
          <w:b w:val="0"/>
        </w:rPr>
        <w:t>两份审计都</w:t>
      </w:r>
      <w:r>
        <w:rPr>
          <w:b/>
        </w:rPr>
        <w:t>没有编译、没有运行</w:t>
      </w:r>
      <w:r>
        <w:rPr>
          <w:b w:val="0"/>
        </w:rPr>
        <w:t>上游代码。因此</w:t>
      </w:r>
      <w:r>
        <w:rPr>
          <w:b/>
        </w:rPr>
        <w:t>「必须先验证」一节（第 6 章）应当先做</w:t>
      </w:r>
      <w:r>
        <w:rPr>
          <w:b w:val="0"/>
        </w:rPr>
        <w:t>：在未验证的基础上按本清单改代码，等于在不知道当前系统真实行为的情况下改它。</w:t>
      </w:r>
    </w:p>
    <w:p>
      <w:pPr>
        <w:pStyle w:val="Heading1"/>
      </w:pPr>
      <w:r>
        <w:t>1. 两份审计的关系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>
              <w:t>项目自我审计</w:t>
            </w:r>
          </w:p>
        </w:tc>
        <w:tc>
          <w:tcPr>
            <w:tcW w:type="dxa" w:w="3249"/>
          </w:tcPr>
          <w:p>
            <w:r>
              <w:t>外部文档核查</w:t>
            </w:r>
          </w:p>
        </w:tc>
      </w:tr>
      <w:tr>
        <w:tc>
          <w:tcPr>
            <w:tcW w:type="dxa" w:w="3249"/>
          </w:tcPr>
          <w:p>
            <w:r>
              <w:t>对象</w:t>
            </w:r>
          </w:p>
        </w:tc>
        <w:tc>
          <w:tcPr>
            <w:tcW w:type="dxa" w:w="3249"/>
          </w:tcPr>
          <w:p>
            <w:r>
              <w:t>代码与运行路径</w:t>
            </w:r>
          </w:p>
        </w:tc>
        <w:tc>
          <w:tcPr>
            <w:tcW w:type="dxa" w:w="3249"/>
          </w:tcPr>
          <w:p>
            <w:r>
              <w:t>发布说明与代码的一致性</w:t>
            </w:r>
          </w:p>
        </w:tc>
      </w:tr>
      <w:tr>
        <w:tc>
          <w:tcPr>
            <w:tcW w:type="dxa" w:w="3249"/>
          </w:tcPr>
          <w:p>
            <w:r>
              <w:t>规模</w:t>
            </w:r>
          </w:p>
        </w:tc>
        <w:tc>
          <w:tcPr>
            <w:tcW w:type="dxa" w:w="3249"/>
          </w:tcPr>
          <w:p>
            <w:r>
              <w:t>43 条（1 Critical / 1 High / 14 Medium / 27 Low）</w:t>
            </w:r>
          </w:p>
        </w:tc>
        <w:tc>
          <w:tcPr>
            <w:tcW w:type="dxa" w:w="3249"/>
          </w:tcPr>
          <w:p>
            <w:r>
              <w:t>4 条文档缺陷 + 13 项未闭合 + 20 项无基准声明</w:t>
            </w:r>
          </w:p>
        </w:tc>
      </w:tr>
      <w:tr>
        <w:tc>
          <w:tcPr>
            <w:tcW w:type="dxa" w:w="3249"/>
          </w:tcPr>
          <w:p>
            <w:r>
              <w:t>方法</w:t>
            </w:r>
          </w:p>
        </w:tc>
        <w:tc>
          <w:tcPr>
            <w:tcW w:type="dxa" w:w="3249"/>
          </w:tcPr>
          <w:p>
            <w:r>
              <w:t>静态阅读 + 调用点核验 + 测试名映射</w:t>
            </w:r>
          </w:p>
        </w:tc>
        <w:tc>
          <w:tcPr>
            <w:tcW w:type="dxa" w:w="3249"/>
          </w:tcPr>
          <w:p>
            <w:r>
              <w:t>逐版本比对 + 声明回查代码</w:t>
            </w:r>
          </w:p>
        </w:tc>
      </w:tr>
      <w:tr>
        <w:tc>
          <w:tcPr>
            <w:tcW w:type="dxa" w:w="3249"/>
          </w:tcPr>
          <w:p>
            <w:r>
              <w:t>共同结论</w:t>
            </w:r>
          </w:p>
        </w:tc>
        <w:tc>
          <w:tcPr>
            <w:tcW w:type="dxa" w:w="3249"/>
          </w:tcPr>
          <w:p>
            <w:r>
              <w:t>文档声称的能力面大于生产实际运行面</w:t>
            </w:r>
          </w:p>
        </w:tc>
        <w:tc>
          <w:tcPr>
            <w:tcW w:type="dxa" w:w="3249"/>
          </w:tcPr>
          <w:p>
            <w:r>
              <w:t>同上</w:t>
            </w:r>
          </w:p>
        </w:tc>
      </w:tr>
    </w:tbl>
    <w:p>
      <w:r>
        <w:rPr>
          <w:b/>
        </w:rPr>
        <w:t>项目自我审计（43 条）：</w:t>
      </w:r>
      <w:r>
        <w:rPr>
          <w:b w:val="0"/>
        </w:rPr>
        <w:t>对象是</w:t>
      </w:r>
      <w:r>
        <w:rPr>
          <w:b/>
        </w:rPr>
        <w:t>代码与运行路径</w:t>
      </w:r>
      <w:r>
        <w:rPr>
          <w:b w:val="0"/>
        </w:rPr>
        <w:t>。方法为纯静态阅读 + 逐调用点核验 + 测试名到生产路径的映射；每条结论带文件与行号，并区分 confirmed（代码文本可直接复核）与 unverified（需运行期观测）。覆盖 A–G 七个分片：账本结算、共识身份、插件、沙箱、REST/MCP 与数值、节点接线、非 Rust 面与文档。</w:t>
      </w:r>
    </w:p>
    <w:p>
      <w:r>
        <w:rPr>
          <w:b/>
        </w:rPr>
        <w:t>外部文档核查：</w:t>
      </w:r>
      <w:r>
        <w:rPr>
          <w:b w:val="0"/>
        </w:rPr>
        <w:t>对象是</w:t>
      </w:r>
      <w:r>
        <w:rPr>
          <w:b/>
        </w:rPr>
        <w:t>发布说明与代码的一致性</w:t>
      </w:r>
      <w:r>
        <w:rPr>
          <w:b w:val="0"/>
        </w:rPr>
        <w:t>。方法为逐版本比对 92 个发布说明文件、抽取全部量化声明并分类、把 20 条具名声明回查真实代码。结论：92/92 逐字一致，19/20 具名声明逐字落实——</w:t>
      </w:r>
      <w:r>
        <w:rPr>
          <w:b/>
        </w:rPr>
        <w:t>文档的可核实性很高</w:t>
      </w:r>
      <w:r>
        <w:rPr>
          <w:b w:val="0"/>
        </w:rPr>
        <w:t>——但有 4 条具体缺陷、13 项未闭合、20 项性能声明无测量。</w:t>
      </w:r>
    </w:p>
    <w:p>
      <w:r>
        <w:rPr>
          <w:b/>
        </w:rPr>
        <w:t>两者在哪里重合：</w:t>
      </w:r>
      <w:r>
        <w:rPr>
          <w:b w:val="0"/>
        </w:rPr>
        <w:t xml:space="preserve">自我审计的 </w:t>
      </w:r>
      <w:r>
        <w:rPr>
          <w:b/>
        </w:rPr>
        <w:t>F-4（High，聚合）</w:t>
      </w:r>
      <w:r>
        <w:rPr>
          <w:b w:val="0"/>
        </w:rPr>
        <w:t xml:space="preserve"> 说「大量库面模块在生产路径零构造，文档高估」；外部核查的 </w:t>
      </w:r>
      <w:r>
        <w:rPr>
          <w:b/>
        </w:rPr>
        <w:t>文档缺陷</w:t>
      </w:r>
      <w:r>
        <w:rPr>
          <w:b w:val="0"/>
        </w:rPr>
        <w:t xml:space="preserve"> 说「某个规模数字没有任何读法能得出」「某个提交归因不成立」。</w:t>
      </w:r>
      <w:r>
        <w:rPr>
          <w:b/>
        </w:rPr>
        <w:t>这是同一个失效模式的两个分辨率</w:t>
      </w:r>
      <w:r>
        <w:rPr>
          <w:b w:val="0"/>
        </w:rPr>
        <w:t>：文档声称的能力面大于生产实际运行面。两份独立报告在此互相印证，因此这一类应被视为</w:t>
      </w:r>
      <w:r>
        <w:rPr>
          <w:b/>
        </w:rPr>
        <w:t>已确认</w:t>
      </w:r>
      <w:r>
        <w:rPr>
          <w:b w:val="0"/>
        </w:rPr>
        <w:t>，而不是待商榷。</w:t>
      </w:r>
    </w:p>
    <w:p>
      <w:r>
        <w:rPr>
          <w:b/>
        </w:rPr>
        <w:t>两者各自看不到什么：</w:t>
      </w:r>
      <w:r>
        <w:rPr>
          <w:b w:val="0"/>
        </w:rPr>
        <w:t>自我审计未逐条核对发布说明里的数字与归因（它关注代码）；外部核查未做安全审计（它关注声明）。因此本清单的</w:t>
      </w:r>
      <w:r>
        <w:rPr>
          <w:b/>
        </w:rPr>
        <w:t>安全项全部来自自我审计</w:t>
      </w:r>
      <w:r>
        <w:rPr>
          <w:b w:val="0"/>
        </w:rPr>
        <w:t>，</w:t>
      </w:r>
      <w:r>
        <w:rPr>
          <w:b/>
        </w:rPr>
        <w:t>文档项全部来自外部核查</w:t>
      </w:r>
      <w:r>
        <w:rPr>
          <w:b w:val="0"/>
        </w:rPr>
        <w:t>，两者不可互相替代。</w:t>
      </w:r>
    </w:p>
    <w:p>
      <w:pPr>
        <w:pStyle w:val="Heading1"/>
      </w:pPr>
      <w:r>
        <w:t>2. v3.5.1：最小安全收紧（不重构）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28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FIX-01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Critical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B-01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FIX-02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Medium（信任根）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A-A1</w:t>
            </w:r>
          </w:p>
        </w:tc>
      </w:tr>
    </w:tbl>
    <w:p/>
    <w:p>
      <w:pPr>
        <w:pStyle w:val="Heading3"/>
      </w:pPr>
      <w:r>
        <w:t>FIX-01</w:t>
      </w:r>
    </w:p>
    <w:p>
      <w:r>
        <w:rPr>
          <w:b w:val="0"/>
        </w:rPr>
        <w:t>级别：Critical　·　来源：自我审计 B-01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api/rest.rs:315-322（parse_committee_members / parse_signed_votes）；qa_committee.rs:172-216（with_fixed_members）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任务验收端点的「委员会成员 (did, public_key)」与「签名票」目前完全由 HTTP 调用方自带：服务端只校验弱公钥与 DID↔公钥自洽（did:nau:&lt;sha256(pk) 前 8 字节&gt; 属自证），不查成员是否已注册、是否处于 Locked 质押、是否满足最小质押与信誉门槛，也不排除「执行者即委员」。改为：委员 did 必须来自服务端状态，权重由服务端按质押派生，禁止由请求体带入。注意 n=1 时法定人数即为一人。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 xml:space="preserve">① 自组委员会被拒绝；② 委员与发布者/执行者同一主体被拒绝；③ 请求体携带的权重被忽略；④ </w:t>
      </w:r>
      <w:r>
        <w:rPr>
          <w:b/>
        </w:rPr>
        <w:t>新增一条在旧实现上必然失败、修复后通过的回归测试</w:t>
      </w:r>
      <w:r>
        <w:rPr>
          <w:b w:val="0"/>
        </w:rPr>
        <w:t>；⑤ 既有「自组委员会即 accepted=true」的测试改写为拒绝。</w:t>
      </w:r>
    </w:p>
    <w:p/>
    <w:p>
      <w:pPr>
        <w:pStyle w:val="Heading3"/>
      </w:pPr>
      <w:r>
        <w:t>FIX-02</w:t>
      </w:r>
    </w:p>
    <w:p>
      <w:r>
        <w:rPr>
          <w:b w:val="0"/>
        </w:rPr>
        <w:t>级别：Medium（信任根）　·　来源：自我审计 A-A1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market_actor.rs:341-347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启动恢复检出哈希链断链时仅 eprintln 即继续加载疑似被篡改的账本。改为 fail-closed：默认拒绝启动或进入只读降级，并把断链位置写入审计。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断链时不再静默继续；② 有一条构造断链账本的测试证明新行为；③ 降级状态对运维可见（启动日志 + 只读接口）。</w:t>
      </w:r>
    </w:p>
    <w:p>
      <w:pPr>
        <w:pStyle w:val="Heading1"/>
      </w:pPr>
      <w:r>
        <w:t>3. v3.5.2：治理接线与客户端兼容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28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FIX-03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C-001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FIX-04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C-002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FIX-05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C-005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FIX-06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C-003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FIX-07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G-3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FIX-08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D-1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FIX-09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B-02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FIX-10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Low（易修）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C-009</w:t>
            </w:r>
          </w:p>
        </w:tc>
      </w:tr>
    </w:tbl>
    <w:p/>
    <w:p>
      <w:pPr>
        <w:pStyle w:val="Heading3"/>
      </w:pPr>
      <w:r>
        <w:t>FIX-03</w:t>
      </w:r>
    </w:p>
    <w:p>
      <w:r>
        <w:rPr>
          <w:b w:val="0"/>
        </w:rPr>
        <w:t>级别：Medium　·　来源：自我审计 C-001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plugin/lifecycle.rs:142；plugin/bus.rs:319-326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PluginLifecycle 状态机在生产路径零构造，bus.set_state 无条件接受翻状态——隔离态可被翻回 Running。把状态机接到生产路径，或让 set_state 拒绝非法跃迁。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非法跃迁被类型化拒绝；② 有一条从 Quarantined 翻回 Running 的测试证明被拒；③ 状态机有生产调用点（非零构造）。</w:t>
      </w:r>
    </w:p>
    <w:p/>
    <w:p>
      <w:pPr>
        <w:pStyle w:val="Heading3"/>
      </w:pPr>
      <w:r>
        <w:t>FIX-04</w:t>
      </w:r>
    </w:p>
    <w:p>
      <w:r>
        <w:rPr>
          <w:b w:val="0"/>
        </w:rPr>
        <w:t>级别：Medium　·　来源：自我审计 C-002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host.rs:75；node.rs 相关闸门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黑名单 DB 在生产路径从不播种，安装期闸门对空表判定；file_appeal 为死代码。把黑名单播种接上，或明确标注该闸门当前对空表恒真。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播种点存在且有生产调用；② 空表时闸门行为被显式定义并测试；③ file_appeal 要么接线要么删除。</w:t>
      </w:r>
    </w:p>
    <w:p/>
    <w:p>
      <w:pPr>
        <w:pStyle w:val="Heading3"/>
      </w:pPr>
      <w:r>
        <w:t>FIX-05</w:t>
      </w:r>
    </w:p>
    <w:p>
      <w:r>
        <w:rPr>
          <w:b w:val="0"/>
        </w:rPr>
        <w:t>级别：Medium　·　来源：自我审计 C-005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runtime/process.rs collect_outbox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collect_outbox 无大小上限，宿主先整文件 read_to_string 才逐消息做 1MiB 校验——存在内存放大面。改为逐行流式读取并在读入前限长。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超大 outbox.jsonl 不再被整体读入；② 有一条构造大文件的测试证明内存受控；③ 畸形单行不影响其余消息。</w:t>
      </w:r>
    </w:p>
    <w:p/>
    <w:p>
      <w:pPr>
        <w:pStyle w:val="Heading3"/>
      </w:pPr>
      <w:r>
        <w:t>FIX-06</w:t>
      </w:r>
    </w:p>
    <w:p>
      <w:r>
        <w:rPr>
          <w:b w:val="0"/>
        </w:rPr>
        <w:t>级别：Medium　·　来源：自我审计 C-003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插件安装路径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com.twinsearth.sys.* 在安装时无构建链校验，自签名清单可通过（缓解：native spawn 需预注册 handler）。补构建链校验或把缓解措施写成显式前提。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未通过构建链校验的 sys.* 清单被拒；② 缓解措施（预注册 handler）在文档与代码中都被显式声明。</w:t>
      </w:r>
    </w:p>
    <w:p/>
    <w:p>
      <w:pPr>
        <w:pStyle w:val="Heading3"/>
      </w:pPr>
      <w:r>
        <w:t>FIX-07</w:t>
      </w:r>
    </w:p>
    <w:p>
      <w:r>
        <w:rPr>
          <w:b w:val="0"/>
        </w:rPr>
        <w:t>级别：Medium　·　来源：自我审计 G-3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JS / Python MCP 客户端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客户端缺少 Bearer 注入点，与服务端 fail-closed 不兼容——服务端未配 token 即拒绝，而客户端无法带凭据。给两端客户端加注入点。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两端客户端可配置 Bearer；② 有端到端测试证明配置后能调用写工具；③ 未配置时给出可读错误而非静默 401。</w:t>
      </w:r>
    </w:p>
    <w:p/>
    <w:p>
      <w:pPr>
        <w:pStyle w:val="Heading3"/>
      </w:pPr>
      <w:r>
        <w:t>FIX-08</w:t>
      </w:r>
    </w:p>
    <w:p>
      <w:r>
        <w:rPr>
          <w:b w:val="0"/>
        </w:rPr>
        <w:t>级别：Medium　·　来源：自我审计 D-1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sandbox/api.rs:97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waiver 的非空理由被承诺进入审计，但 AuditEntry 无 waiver 字段、create 记录点未传入。补字段与传入点。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AuditEntry 含 waiver；② 一条测试证明豁免理由真的落进审计记录。</w:t>
      </w:r>
    </w:p>
    <w:p/>
    <w:p>
      <w:pPr>
        <w:pStyle w:val="Heading3"/>
      </w:pPr>
      <w:r>
        <w:t>FIX-09</w:t>
      </w:r>
    </w:p>
    <w:p>
      <w:r>
        <w:rPr>
          <w:b w:val="0"/>
        </w:rPr>
        <w:t>级别：Medium　·　来源：自我审计 B-02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qa_committee.rs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QA 投票的 seen_nonces 仅存内存，且每请求新建委员会——不跨请求也不跨重启去重。改为持久化或按请求生命周期显式说明。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同一签名票不能重复投票；② 去重窗口的生命周期被明确记录；③ 有一条第 2 次投票被拒的测试。</w:t>
      </w:r>
    </w:p>
    <w:p/>
    <w:p>
      <w:pPr>
        <w:pStyle w:val="Heading3"/>
      </w:pPr>
      <w:r>
        <w:t>FIX-10</w:t>
      </w:r>
    </w:p>
    <w:p>
      <w:r>
        <w:rPr>
          <w:b w:val="0"/>
        </w:rPr>
        <w:t>级别：Low（易修）　·　来源：自我审计 C-009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限流实现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限流槽在签名与 nonce 校验</w:t>
      </w:r>
      <w:r>
        <w:rPr>
          <w:b/>
        </w:rPr>
        <w:t>之前</w:t>
      </w:r>
      <w:r>
        <w:rPr>
          <w:b w:val="0"/>
        </w:rPr>
        <w:t>消耗，未授权请求可耗尽限流。把消耗挪到校验之后。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未通过签名的请求不消耗限流槽；② 有一条测试证明。</w:t>
      </w:r>
    </w:p>
    <w:p>
      <w:pPr>
        <w:pStyle w:val="Heading1"/>
      </w:pPr>
      <w:r>
        <w:t>4. v3.5.3：收敛、一致性与文档修正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28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DOC-01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文档缺陷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P0-1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DOC-02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文档缺陷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P0-2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DOC-03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文档缺陷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P1-1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DOC-04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代码注释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P1-2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DOC-05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High（聚合）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F-4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DOC-06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文档缺陷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G-1/G-2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DOC-07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文档缺陷（读者最易误解）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P3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DOC-08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文档缺陷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P3-2</w:t>
            </w:r>
          </w:p>
        </w:tc>
      </w:tr>
    </w:tbl>
    <w:p/>
    <w:p>
      <w:pPr>
        <w:pStyle w:val="Heading3"/>
      </w:pPr>
      <w:r>
        <w:t>DOC-01</w:t>
      </w:r>
    </w:p>
    <w:p>
      <w:r>
        <w:rPr>
          <w:b w:val="0"/>
        </w:rPr>
        <w:t>级别：文档缺陷　·　来源：外部核查 P0-1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releases/v3.4.2.md：「gsn-core/src/plugin/ 16 文件 / 约 6,077 行」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实测（main）：顶层 12 个 .rs / 3,787 行；递归 18 个 / 7,018 行。</w:t>
      </w:r>
      <w:r>
        <w:rPr>
          <w:b/>
        </w:rPr>
        <w:t>两种读法都对不上 16 / 6,077。</w:t>
      </w:r>
      <w:r>
        <w:rPr>
          <w:b w:val="0"/>
        </w:rPr>
        <w:t>改为实测值 + 口径，并把统计命令写进 CI 关卡，让数字变化时是关卡报警而非文档静默过期。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数字与实测一致且写明口径；② 统计命令可复现；③ 最好做成关卡。</w:t>
      </w:r>
    </w:p>
    <w:p/>
    <w:p>
      <w:pPr>
        <w:pStyle w:val="Heading3"/>
      </w:pPr>
      <w:r>
        <w:t>DOC-02</w:t>
      </w:r>
    </w:p>
    <w:p>
      <w:r>
        <w:rPr>
          <w:b w:val="0"/>
        </w:rPr>
        <w:t>级别：文档缺陷　·　来源：外部核查 P0-2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releases/v3.4.5.md：把结算修复归因到 commit 6f6b842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 xml:space="preserve">该提交确实存在且是 v2.9.1 发布提交、也确实包含 marketplace/mod.rs（+47/−65），但 </w:t>
      </w:r>
      <w:r>
        <w:rPr>
          <w:b/>
        </w:rPr>
        <w:t>`price.min(budget)` 在该补丁中完全不存在</w:t>
      </w:r>
      <w:r>
        <w:rPr>
          <w:b w:val="0"/>
        </w:rPr>
        <w:t>，`winner_price` 仅作未改动的上下文行出现。用 `git log -S 'price.min(budget)'` 找真正引入它的提交，或删去提交号只陈述现状。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归因可被独立复核；或 ② 不再给出处。</w:t>
      </w:r>
      <w:r>
        <w:rPr>
          <w:b/>
        </w:rPr>
        <w:t>归因是会被核对的断言，核对不上会削弱同一文档里其它正确断言的可信度。</w:t>
      </w:r>
    </w:p>
    <w:p/>
    <w:p>
      <w:pPr>
        <w:pStyle w:val="Heading3"/>
      </w:pPr>
      <w:r>
        <w:t>DOC-03</w:t>
      </w:r>
    </w:p>
    <w:p>
      <w:r>
        <w:rPr>
          <w:b w:val="0"/>
        </w:rPr>
        <w:t>级别：文档缺陷　·　来源：外部核查 P1-1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releases/v3.4.2.md 指向 api/rest.rs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 xml:space="preserve">`handle_plugin_api` 实际在 </w:t>
      </w:r>
      <w:r>
        <w:rPr>
          <w:b/>
        </w:rPr>
        <w:t>gsn-core/src/node.rs:1299</w:t>
      </w:r>
      <w:r>
        <w:rPr>
          <w:b w:val="0"/>
        </w:rPr>
        <w:t>；v3.4.2 的插件管理路由全部在 node.rs（/plugins/blacklist:1351、/stop:1448、/start:1453、unblock:1458-1466、/trust:1375）。改正路径。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路径与代码一致。</w:t>
      </w:r>
    </w:p>
    <w:p/>
    <w:p>
      <w:pPr>
        <w:pStyle w:val="Heading3"/>
      </w:pPr>
      <w:r>
        <w:t>DOC-04</w:t>
      </w:r>
    </w:p>
    <w:p>
      <w:r>
        <w:rPr>
          <w:b w:val="0"/>
        </w:rPr>
        <w:t>级别：代码注释　·　来源：外部核查 P1-2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plugin/bus.rs:467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派发注释仍写「</w:t>
      </w:r>
      <w:r>
        <w:rPr>
          <w:b/>
        </w:rPr>
        <w:t>五道检查</w:t>
      </w:r>
      <w:r>
        <w:rPr>
          <w:b w:val="0"/>
        </w:rPr>
        <w:t>」，而 validate_sender 已实现</w:t>
      </w:r>
      <w:r>
        <w:rPr>
          <w:b/>
        </w:rPr>
        <w:t>七道</w:t>
      </w:r>
      <w:r>
        <w:rPr>
          <w:b w:val="0"/>
        </w:rPr>
        <w:t>（:389-465；签名 :441-446、nonce 重放 :448-463；MAX_SEEN_NONCES=1024 在 :100）。改注释。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注释与实现一致。</w:t>
      </w:r>
      <w:r>
        <w:rPr>
          <w:b/>
        </w:rPr>
        <w:t>危险在于</w:t>
      </w:r>
      <w:r>
        <w:rPr>
          <w:b w:val="0"/>
        </w:rPr>
        <w:t>：下一位读者会按注释以为少了两道检查，从而重复实现已有保护或误判缺口。</w:t>
      </w:r>
    </w:p>
    <w:p/>
    <w:p>
      <w:pPr>
        <w:pStyle w:val="Heading3"/>
      </w:pPr>
      <w:r>
        <w:t>DOC-05</w:t>
      </w:r>
    </w:p>
    <w:p>
      <w:r>
        <w:rPr>
          <w:b w:val="0"/>
        </w:rPr>
        <w:t>级别：High（聚合）　·　来源：自我审计 F-4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plugin/official/mod.rs:251-253、333；topology / scheduler / memory / swarm / mesh / nat 各模块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这批库面模块在 gsn-daemon 唯一启动链中</w:t>
      </w:r>
      <w:r>
        <w:rPr>
          <w:b/>
        </w:rPr>
        <w:t>零构造</w:t>
      </w:r>
      <w:r>
        <w:rPr>
          <w:b w:val="0"/>
        </w:rPr>
        <w:t>，构造器仅出现在自身或 #[cfg(test)]；部分能力已被官方插件内联重写。真实网络发现依赖 libp2p Kademlia/AutoNAT/Relay/DCUtR，而非这些模块。</w:t>
      </w:r>
      <w:r>
        <w:rPr>
          <w:b/>
        </w:rPr>
        <w:t>本项不必在补丁版强行接线</w:t>
      </w:r>
      <w:r>
        <w:rPr>
          <w:b w:val="0"/>
        </w:rPr>
        <w:t>：先在 README、架构文档与模块头注释中如实标注「库面/实验性，未在守护进程构造」，再在后续 minor 决定「接线启用」还是「收敛删除」。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文档不再把这些模块描述为节点实际运行的能力；② 每个模块头部有明确状态标注；③ 有一个待决项记录「接线 or 删除」，避免长期保留两套实现。</w:t>
      </w:r>
    </w:p>
    <w:p/>
    <w:p>
      <w:pPr>
        <w:pStyle w:val="Heading3"/>
      </w:pPr>
      <w:r>
        <w:t>DOC-06</w:t>
      </w:r>
    </w:p>
    <w:p>
      <w:r>
        <w:rPr>
          <w:b w:val="0"/>
        </w:rPr>
        <w:t>级别：文档缺陷　·　来源：自我审计 G-1/G-2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README 及若干计数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README 测试守护数过时；README 称 MCP 工具 18 个，实为 20 个。逐项核对并更新。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README 的每个计数都能被一条命令重算。</w:t>
      </w:r>
    </w:p>
    <w:p/>
    <w:p>
      <w:pPr>
        <w:pStyle w:val="Heading3"/>
      </w:pPr>
      <w:r>
        <w:t>DOC-07</w:t>
      </w:r>
    </w:p>
    <w:p>
      <w:r>
        <w:rPr>
          <w:b w:val="0"/>
        </w:rPr>
        <w:t>级别：文档缺陷（读者最易误解）　·　来源：外部核查 P3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v2.1.8 的「性能指标」小节；另有约 20 处无测量的量化声明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全文 6,695 行</w:t>
      </w:r>
      <w:r>
        <w:rPr>
          <w:b/>
        </w:rPr>
        <w:t>没有一处 QPS / TPS / P99 / 守护进程吞吐基准</w:t>
      </w:r>
      <w:r>
        <w:rPr>
          <w:b w:val="0"/>
        </w:rPr>
        <w:t>。唯一名为「性能指标」的小节给出「冷启动 &lt; 1s、空闲内存 30-40 MB、包体积 2.5-10 MB」，而同一版本的「测试验证」只有 10/10 单元测试与跨平台编译。</w:t>
      </w:r>
      <w:r>
        <w:rPr>
          <w:b/>
        </w:rPr>
        <w:t>要么补一次真实测量（含环境说明），要么把该节改名为「设计目标」。</w:t>
      </w:r>
      <w:r>
        <w:rPr>
          <w:b w:val="0"/>
        </w:rPr>
        <w:t>同类无测量声明还包括：硬件/电费/部署成本、成本倍率表、DHT 的 O(log N)（全文无 DHT 复杂度测试）、两处 O(1)（只验证了相等性、从未验证代价）、「延迟更低、吞吐更高」。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性能小节要么有可复现的测量，要么明确标为设计目标；② 至少为守护进程补一个端到端吞吐/延迟基准。</w:t>
      </w:r>
    </w:p>
    <w:p/>
    <w:p>
      <w:pPr>
        <w:pStyle w:val="Heading3"/>
      </w:pPr>
      <w:r>
        <w:t>DOC-08</w:t>
      </w:r>
    </w:p>
    <w:p>
      <w:r>
        <w:rPr>
          <w:b w:val="0"/>
        </w:rPr>
        <w:t>级别：文档缺陷　·　来源：外部核查 P3-2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v2.4.1「跨房间路由恒为 7 跳」；v2.4.4「LRU 淘汰」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两处已被后续版本自己推翻：v2.6.5 承认 route_hops 被硬编码为 7、忽略真实深度；v2.6.7 承认实际是 LFU。</w:t>
      </w:r>
      <w:r>
        <w:rPr>
          <w:b/>
        </w:rPr>
        <w:t>自我更正本身是诚实的</w:t>
      </w:r>
      <w:r>
        <w:rPr>
          <w:b w:val="0"/>
        </w:rPr>
        <w:t>，但只读 v2.4.x 的人会拿到已被推翻的结论——在早期条目上加「见 vX.Y.Z 更正」。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被推翻的条目有指向更正的注解。</w:t>
      </w:r>
    </w:p>
    <w:p>
      <w:pPr>
        <w:pStyle w:val="Heading1"/>
      </w:pPr>
      <w:r>
        <w:t>5. 补充开发：能力缺口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28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DEV-01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能力缺口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P2#1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DEV-02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能力缺口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P2#2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DEV-03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能力缺口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P2#4/#5/#9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DEV-04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能力缺口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P2#6/#7/#12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DEV-05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能力缺口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外部核查 P2#3/#8/#11</w:t>
            </w:r>
          </w:p>
        </w:tc>
      </w:tr>
    </w:tbl>
    <w:p/>
    <w:p>
      <w:pPr>
        <w:pStyle w:val="Heading3"/>
      </w:pPr>
      <w:r>
        <w:t>DEV-01</w:t>
      </w:r>
    </w:p>
    <w:p>
      <w:r>
        <w:rPr>
          <w:b w:val="0"/>
        </w:rPr>
        <w:t>级别：能力缺口　·　来源：外部核查 P2#1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最后陈述于 v2.9.0，此后</w:t>
      </w:r>
      <w:r>
        <w:rPr>
          <w:b/>
        </w:rPr>
        <w:t>从未被反驳也未被声明完成</w:t>
      </w:r>
      <w:r>
        <w:rPr>
          <w:b w:val="0"/>
        </w:rPr>
        <w:t>——是「沉默」状态。</w:t>
      </w:r>
    </w:p>
    <w:p>
      <w:pPr>
        <w:ind w:left="340"/>
      </w:pPr>
      <w:r>
        <w:rPr>
          <w:b/>
        </w:rPr>
        <w:t>动作：</w:t>
      </w:r>
      <w:r>
        <w:rPr>
          <w:b/>
        </w:rPr>
        <w:t>LLM 客户端全为 Mock</w:t>
      </w:r>
      <w:r>
        <w:rPr>
          <w:b w:val="0"/>
        </w:rPr>
        <w:t>，不发真实 HTTP、未处理流式、token 为估算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这是最实质的能力缺口。若仍是 mock，请在后续版本的边界说明里</w:t>
      </w:r>
      <w:r>
        <w:rPr>
          <w:b/>
        </w:rPr>
        <w:t>继续保留</w:t>
      </w:r>
      <w:r>
        <w:rPr>
          <w:b w:val="0"/>
        </w:rPr>
        <w:t>，不要因为版本推进而消失。</w:t>
      </w:r>
    </w:p>
    <w:p/>
    <w:p>
      <w:pPr>
        <w:pStyle w:val="Heading3"/>
      </w:pPr>
      <w:r>
        <w:t>DEV-02</w:t>
      </w:r>
    </w:p>
    <w:p>
      <w:r>
        <w:rPr>
          <w:b w:val="0"/>
        </w:rPr>
        <w:t>级别：能力缺口　·　来源：外部核查 P2#2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最后陈述于 v2.6.9。与自我审计 F-4 相呼应：真实网络发现依赖 libp2p，而这批库面模块零构造。</w:t>
      </w:r>
    </w:p>
    <w:p>
      <w:pPr>
        <w:ind w:left="340"/>
      </w:pPr>
      <w:r>
        <w:rPr>
          <w:b/>
        </w:rPr>
        <w:t>动作：</w:t>
      </w:r>
      <w:r>
        <w:rPr>
          <w:b/>
        </w:rPr>
        <w:t>应用层 P2P 数据面未实现</w:t>
      </w:r>
      <w:r>
        <w:rPr>
          <w:b w:val="0"/>
        </w:rPr>
        <w:t>（GossipSub / Kademlia / DCUtR / relay hop 被明确拒做）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若计划已变，请</w:t>
      </w:r>
      <w:r>
        <w:rPr>
          <w:b/>
        </w:rPr>
        <w:t>显式重开</w:t>
      </w:r>
      <w:r>
        <w:rPr>
          <w:b w:val="0"/>
        </w:rPr>
        <w:t>；若仍是决定，请写明</w:t>
      </w:r>
      <w:r>
        <w:rPr>
          <w:b/>
        </w:rPr>
        <w:t>为什么</w:t>
      </w:r>
      <w:r>
        <w:rPr>
          <w:b w:val="0"/>
        </w:rPr>
        <w:t>（当前只在当时那一版写过）。</w:t>
      </w:r>
    </w:p>
    <w:p/>
    <w:p>
      <w:pPr>
        <w:pStyle w:val="Heading3"/>
      </w:pPr>
      <w:r>
        <w:t>DEV-03</w:t>
      </w:r>
    </w:p>
    <w:p>
      <w:r>
        <w:rPr>
          <w:b w:val="0"/>
        </w:rPr>
        <w:t>级别：能力缺口　·　来源：外部核查 P2#4/#5/#9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均为「明确未做」，其中 WASM 已在 v3.0.0 与 v3.4.2 两次声明。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TEE attestation 未对接；WASM 未原生承载（当前类型化拒绝）；fault_tolerance / evolution 仅有枚举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明确是「路线」还是「不做」，避免读者反复看到同一缺口却不知结论。</w:t>
      </w:r>
    </w:p>
    <w:p/>
    <w:p>
      <w:pPr>
        <w:pStyle w:val="Heading3"/>
      </w:pPr>
      <w:r>
        <w:t>DEV-04</w:t>
      </w:r>
    </w:p>
    <w:p>
      <w:r>
        <w:rPr>
          <w:b w:val="0"/>
        </w:rPr>
        <w:t>级别：能力缺口　·　来源：外部核查 P2#6/#7/#12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三者都是 v3.5.0 自己列的边界，保持即可——</w:t>
      </w:r>
      <w:r>
        <w:rPr>
          <w:b/>
        </w:rPr>
        <w:t>但请确保它们不在后续版本里消失</w:t>
      </w:r>
      <w:r>
        <w:rPr>
          <w:b w:val="0"/>
        </w:rPr>
        <w:t>。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对称 HMAC（非非对称来源证明）；chain-anchor / bridge 为离线构造无 RPC；outbox 非长驻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边界说明随版本延续，直到真正闭合。</w:t>
      </w:r>
    </w:p>
    <w:p/>
    <w:p>
      <w:pPr>
        <w:pStyle w:val="Heading3"/>
      </w:pPr>
      <w:r>
        <w:t>DEV-05</w:t>
      </w:r>
    </w:p>
    <w:p>
      <w:r>
        <w:rPr>
          <w:b w:val="0"/>
        </w:rPr>
        <w:t>级别：能力缺口　·　来源：外部核查 P2#3/#8/#11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均为「沉默」状态（最后陈述于 v2.5.1 / v2.9.0 / v3.4.2）。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流式响应未处理；QA 委员会授权门槛未做；Unix/macOS 无强制隔离原语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沉默比「明确未做」更危险：读者无从判断是完成了还是忘了。建议补一句状态。</w:t>
      </w:r>
    </w:p>
    <w:p>
      <w:pPr>
        <w:pStyle w:val="Heading1"/>
      </w:pPr>
      <w:r>
        <w:t>6. 必须先验证（在改代码之前）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928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3402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VER-01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阻塞性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§8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VER-02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待验证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§8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VER-03</w:t>
            </w:r>
          </w:p>
        </w:tc>
        <w:tc>
          <w:tcPr>
            <w:tcW w:type="dxa" w:w="1928"/>
          </w:tcPr>
          <w:p>
            <w:r>
              <w:rPr>
                <w:b w:val="0"/>
              </w:rPr>
              <w:t>合流阻塞</w:t>
            </w:r>
          </w:p>
        </w:tc>
        <w:tc>
          <w:tcPr>
            <w:tcW w:type="dxa" w:w="3402"/>
          </w:tcPr>
          <w:p>
            <w:r>
              <w:rPr>
                <w:b w:val="0"/>
              </w:rPr>
              <w:t>自我审计 §8 [150]</w:t>
            </w:r>
          </w:p>
        </w:tc>
      </w:tr>
    </w:tbl>
    <w:p/>
    <w:p>
      <w:pPr>
        <w:pStyle w:val="Heading3"/>
      </w:pPr>
      <w:r>
        <w:t>VER-01</w:t>
      </w:r>
    </w:p>
    <w:p>
      <w:r>
        <w:rPr>
          <w:b w:val="0"/>
        </w:rPr>
        <w:t>级别：阻塞性　·　来源：自我审计 §8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测试规模口径冲突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 xml:space="preserve">静态清点 #[test]/#[tokio::test] 为 </w:t>
      </w:r>
      <w:r>
        <w:rPr>
          <w:b/>
        </w:rPr>
        <w:t>582</w:t>
      </w:r>
      <w:r>
        <w:rPr>
          <w:b w:val="0"/>
        </w:rPr>
        <w:t>（src 298、tests 284、0 ignore），与发布说明「582 passed」在计数层吻合；但本轮未运行 cargo，</w:t>
      </w:r>
      <w:r>
        <w:rPr>
          <w:b/>
        </w:rPr>
        <w:t>无法证实 0 failed</w:t>
      </w:r>
      <w:r>
        <w:rPr>
          <w:b w:val="0"/>
        </w:rPr>
        <w:t>；另有跨环境「实跑约 319」的反馈，两者口径不一致。</w:t>
      </w:r>
      <w:r>
        <w:rPr>
          <w:b/>
        </w:rPr>
        <w:t>在 16GB 以上环境按 crate 粒度实跑复核。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582 与实测数是否一致有结论；② 若不一致，说明差额来自何处（feature 门、平台条件编译、还是统计口径）。</w:t>
      </w:r>
    </w:p>
    <w:p/>
    <w:p>
      <w:pPr>
        <w:pStyle w:val="Heading3"/>
      </w:pPr>
      <w:r>
        <w:t>VER-02</w:t>
      </w:r>
    </w:p>
    <w:p>
      <w:r>
        <w:rPr>
          <w:b w:val="0"/>
        </w:rPr>
        <w:t>级别：待验证　·　来源：自我审计 §8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D-5（cfg.isolation 是否真被消费）、F-5（并发时序）、G-4（Python 缺钉死的跨端签名绝对向量）、E-02/E-03（死代码可达性）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这些结论依赖运行期观测，两份审计都标注为 unverified。按各条写明所需的验证方式逐条升级为 confirmed 或证伪。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每条有明确的验证方式与结论。</w:t>
      </w:r>
    </w:p>
    <w:p/>
    <w:p>
      <w:pPr>
        <w:pStyle w:val="Heading3"/>
      </w:pPr>
      <w:r>
        <w:t>VER-03</w:t>
      </w:r>
    </w:p>
    <w:p>
      <w:r>
        <w:rPr>
          <w:b w:val="0"/>
        </w:rPr>
        <w:t>级别：合流阻塞　·　来源：自我审计 §8 [150]</w:t>
      </w:r>
    </w:p>
    <w:p>
      <w:pPr>
        <w:ind w:left="340"/>
      </w:pPr>
      <w:r>
        <w:rPr>
          <w:b/>
        </w:rPr>
        <w:t>位置：</w:t>
      </w:r>
      <w:r>
        <w:rPr>
          <w:b w:val="0"/>
        </w:rPr>
        <w:t>Mac 本地提交 8391927（连接器 / MCP 适配）尚未推送；annotated tag v3.5.0 未移动；线上 main HEAD 为 5f29a92</w:t>
      </w:r>
    </w:p>
    <w:p>
      <w:pPr>
        <w:ind w:left="340"/>
      </w:pPr>
      <w:r>
        <w:rPr>
          <w:b/>
        </w:rPr>
        <w:t>动作：</w:t>
      </w:r>
      <w:r>
        <w:rPr>
          <w:b w:val="0"/>
        </w:rPr>
        <w:t>Mac/Windows 的实机适配成果尚未合并入云端主线或 GitHub Release。</w:t>
      </w:r>
      <w:r>
        <w:rPr>
          <w:b/>
        </w:rPr>
        <w:t>这正是外部核查里「client-build 未重跑」那一项的解释</w:t>
      </w:r>
      <w:r>
        <w:rPr>
          <w:b w:val="0"/>
        </w:rPr>
        <w:t>——它不是被遗忘，而是成果还在本地。经凭据授权后合流，并重跑 client-build 产出安装包。</w:t>
      </w:r>
    </w:p>
    <w:p>
      <w:pPr>
        <w:ind w:left="340"/>
      </w:pPr>
      <w:r>
        <w:rPr>
          <w:b/>
        </w:rPr>
        <w:t>验收标准：</w:t>
      </w:r>
      <w:r>
        <w:rPr>
          <w:b w:val="0"/>
        </w:rPr>
        <w:t>① 适配提交合流；② client-build 重跑；③ v3.5.0 Release 补齐三平台安装包。</w:t>
      </w:r>
    </w:p>
    <w:p>
      <w:pPr>
        <w:pStyle w:val="Heading1"/>
      </w:pPr>
      <w:r>
        <w:t>7. 不得回退的基线</w:t>
      </w:r>
    </w:p>
    <w:p>
      <w:r>
        <w:t>以下八项经代码文本核实且具备真实生产调用点，是后续补丁不得回退的基线：</w:t>
      </w:r>
    </w:p>
    <w:p>
      <w:pPr>
        <w:pStyle w:val="ListBullet"/>
      </w:pPr>
      <w:r>
        <w:rPr>
          <w:b/>
        </w:rPr>
        <w:t>资金守恒与精确整数</w:t>
      </w:r>
      <w:r>
        <w:rPr>
          <w:b w:val="0"/>
        </w:rPr>
        <w:t>：Money(i64) 透明序列化；结算全量重扫后精确相等（无 epsilon、无 f64）；托管/质押/结算三条路径全部封死铸币；金额入口拒绝 JSON 浮点。</w:t>
      </w:r>
    </w:p>
    <w:p>
      <w:pPr>
        <w:pStyle w:val="ListBullet"/>
      </w:pPr>
      <w:r>
        <w:rPr>
          <w:b/>
        </w:rPr>
        <w:t>证据闸门 fail-closed 与重启完整性</w:t>
      </w:r>
      <w:r>
        <w:rPr>
          <w:b w:val="0"/>
        </w:rPr>
        <w:t>：需证据的任务必须存在可信信封才放行；verification_policy、winner_price、结果信封、信誉与质押均持久化并在重启后存活；关闭再打开的回归测试钉住「闸门不放宽」。</w:t>
      </w:r>
    </w:p>
    <w:p>
      <w:pPr>
        <w:pStyle w:val="ListBullet"/>
      </w:pPr>
      <w:r>
        <w:rPr>
          <w:b/>
        </w:rPr>
        <w:t>独立审计有真实调用点</w:t>
      </w:r>
      <w:r>
        <w:rPr>
          <w:b w:val="0"/>
        </w:rPr>
        <w:t>：independent_audit 被 REST、MCP 与结算前重放实际调用，且按重放集与当前集并集比对，能抓到「自洽但未入账」的变动。</w:t>
      </w:r>
    </w:p>
    <w:p>
      <w:pPr>
        <w:pStyle w:val="ListBullet"/>
      </w:pPr>
      <w:r>
        <w:rPr>
          <w:b/>
        </w:rPr>
        <w:t>服务端裁定状态与罚则</w:t>
      </w:r>
      <w:r>
        <w:rPr>
          <w:b w:val="0"/>
        </w:rPr>
        <w:t>：状态变更仅经唯一转移表，终态无入边；dispute/arbitrate 要求显式操作者；罚则由服务端规则决定而非请求体。</w:t>
      </w:r>
    </w:p>
    <w:p>
      <w:pPr>
        <w:pStyle w:val="ListBullet"/>
      </w:pPr>
      <w:r>
        <w:rPr>
          <w:b/>
        </w:rPr>
        <w:t>传输鉴权 fail-closed</w:t>
      </w:r>
      <w:r>
        <w:rPr>
          <w:b w:val="0"/>
        </w:rPr>
        <w:t>：REST 写路由与 MCP 写/动钱工具在未配置凭据时默认拒绝；三种 MCP 传输共用同一参数校验入口，非法金额不可能通过默认值变成 0。</w:t>
      </w:r>
    </w:p>
    <w:p>
      <w:pPr>
        <w:pStyle w:val="ListBullet"/>
      </w:pPr>
      <w:r>
        <w:rPr>
          <w:b/>
        </w:rPr>
        <w:t>插件通信不可冒充</w:t>
      </w:r>
      <w:r>
        <w:rPr>
          <w:b w:val="0"/>
        </w:rPr>
        <w:t>：PMB 七检查在唯一 dispatch 点执行；每插件随机 HMAC、常量时间比较；进程插件 outbox 由宿主代投且无法伪造 sender；P2P 使用 Noise 与 GossipSub 签名。</w:t>
      </w:r>
    </w:p>
    <w:p>
      <w:pPr>
        <w:pStyle w:val="ListBullet"/>
      </w:pPr>
      <w:r>
        <w:rPr>
          <w:b/>
        </w:rPr>
        <w:t>沙箱「做不到就拒绝」</w:t>
      </w:r>
      <w:r>
        <w:rPr>
          <w:b w:val="0"/>
        </w:rPr>
        <w:t>：未实现隔离的后端零构造或类型化拒绝；process 后端对无法强制的边界要求书面豁免、缺豁免返回 422；实例随机 id、具备所有权校验；Windows 使用 Job Object 并整树回收。</w:t>
      </w:r>
    </w:p>
    <w:p>
      <w:pPr>
        <w:pStyle w:val="ListBullet"/>
      </w:pPr>
      <w:r>
        <w:rPr>
          <w:b/>
        </w:rPr>
        <w:t>跨语言一致性与测试纪律</w:t>
      </w:r>
      <w:r>
        <w:rPr>
          <w:b w:val="0"/>
        </w:rPr>
        <w:t>：Rust 与 JS 锚定同一 JSON 金额向量逐账户断言；签名向量由独立实现生成并在两端逐字节命中；纠删码为真实 Reed-Solomon 且有真丢片与负向测试；12 个版本声明点全绿；全仓 0 个 #[ignore]。</w:t>
      </w:r>
    </w:p>
    <w:p>
      <w:pPr>
        <w:pStyle w:val="Heading1"/>
      </w:pPr>
      <w:r>
        <w:t>8. 文档的可核实性（值得肯定，也应保持）</w:t>
      </w:r>
    </w:p>
    <w:p>
      <w:r>
        <w:rPr>
          <w:b/>
        </w:rPr>
        <w:t>发布说明的可核实性很高：</w:t>
      </w:r>
      <w:r>
        <w:rPr>
          <w:b w:val="0"/>
        </w:rPr>
        <w:t>92 个版本说明文件与文档目录</w:t>
      </w:r>
      <w:r>
        <w:rPr>
          <w:b/>
        </w:rPr>
        <w:t>集合完全相等、逐字一致</w:t>
      </w:r>
      <w:r>
        <w:rPr>
          <w:b w:val="0"/>
        </w:rPr>
        <w:t>；抽查 20 条具名声明（文件、函数、常量、算法）回查真实代码，</w:t>
      </w:r>
      <w:r>
        <w:rPr>
          <w:b/>
        </w:rPr>
        <w:t>19 条逐字落实</w:t>
      </w:r>
      <w:r>
        <w:rPr>
          <w:b w:val="0"/>
        </w:rPr>
        <w:t xml:space="preserve">：PmbMessage:64、EntrySource:131 + official_entry_source:812、ProcessInstance.has_entry:98、invoke_entry:105、boot_official host.rs:176、SANDBOX_SEQ:33 及其工作目录命名格式 :299-305、signing_bytes </w:t>
      </w:r>
      <w:r>
        <w:rPr>
          <w:b/>
        </w:rPr>
        <w:t>恰好 12 个字段</w:t>
      </w:r>
      <w:r>
        <w:rPr>
          <w:b w:val="0"/>
        </w:rPr>
        <w:t xml:space="preserve"> :103-119、constant_time_eq_hex 的 XOR/diff==0 实现 :136-153、validate_sender 七道检查 :389-465、open_inbox 只收不发 :448-455、PluginOrchestratorHandle:40、record_anchor:291 / list_anchors:310、宿主侧 host.py 的 outbox.jsonl 字段集合。</w:t>
      </w:r>
    </w:p>
    <w:p>
      <w:r>
        <w:rPr>
          <w:b/>
        </w:rPr>
        <w:t>合约文档精确：</w:t>
      </w:r>
      <w:r>
        <w:rPr>
          <w:b w:val="0"/>
        </w:rPr>
        <w:t>AgentCardAnchor.sol 71 行、ReputationRegistry.sol 207 行、PoCVSettlement.sol 172 行，</w:t>
      </w:r>
      <w:r>
        <w:rPr>
          <w:b/>
        </w:rPr>
        <w:t>逐字相符</w:t>
      </w:r>
      <w:r>
        <w:rPr>
          <w:b w:val="0"/>
        </w:rPr>
        <w:t>；文档引用的 :47-50 与 :65 也落在正确语句上。</w:t>
      </w:r>
    </w:p>
    <w:p>
      <w:r>
        <w:rPr>
          <w:b/>
        </w:rPr>
        <w:t>会撤回自己的旧结论：</w:t>
      </w:r>
      <w:r>
        <w:rPr>
          <w:b w:val="0"/>
        </w:rPr>
        <w:t>v3.4.5 明说 v3.4.2 §7「已知未修项」</w:t>
      </w:r>
      <w:r>
        <w:rPr>
          <w:b/>
        </w:rPr>
        <w:t>全部过时</w:t>
      </w:r>
      <w:r>
        <w:rPr>
          <w:b w:val="0"/>
        </w:rPr>
        <w:t xml:space="preserve">。经独立核实：该仓库 171 个 .rs 文件里 `persist` </w:t>
      </w:r>
      <w:r>
        <w:rPr>
          <w:b/>
        </w:rPr>
        <w:t>零命中</w:t>
      </w:r>
      <w:r>
        <w:rPr>
          <w:b w:val="0"/>
        </w:rPr>
        <w:t>，撤回是正确的。</w:t>
      </w:r>
      <w:r>
        <w:rPr>
          <w:b/>
        </w:rPr>
        <w:t>主动撤回比坚持一个过时结论难得多。</w:t>
      </w:r>
    </w:p>
    <w:p>
      <w:r>
        <w:rPr>
          <w:b/>
        </w:rPr>
        <w:t>主动设限，而不是等人来发现：</w:t>
      </w:r>
      <w:r>
        <w:rPr>
          <w:b w:val="0"/>
        </w:rPr>
        <w:t xml:space="preserve">文档中有 </w:t>
      </w:r>
      <w:r>
        <w:rPr>
          <w:b/>
        </w:rPr>
        <w:t>9 次「边界说明（不夸大）」</w:t>
      </w:r>
      <w:r>
        <w:rPr>
          <w:b w:val="0"/>
        </w:rPr>
        <w:t>（v2.8.5 起的连续版本）。这是本报告愿意逐条核对的前提——一份会自己标注边界的文档，值得花时间核对其数字。</w:t>
      </w:r>
    </w:p>
    <w:p>
      <w:pPr>
        <w:pStyle w:val="Heading1"/>
      </w:pPr>
      <w:r>
        <w:t>9. 建议的处理顺序</w:t>
      </w:r>
    </w:p>
    <w:p>
      <w:pPr>
        <w:pStyle w:val="ListNumber"/>
      </w:pPr>
      <w:r>
        <w:rPr>
          <w:b/>
        </w:rPr>
        <w:t>第 6 章（必须先验证）</w:t>
      </w:r>
      <w:r>
        <w:rPr>
          <w:b w:val="0"/>
        </w:rPr>
        <w:t>：在改动之前先知道系统当前的真实行为。VER-01 的 582 vs 319 口径冲突尤其要先解决——它决定后续所有回归测试的基线。</w:t>
      </w:r>
    </w:p>
    <w:p>
      <w:pPr>
        <w:pStyle w:val="ListNumber"/>
      </w:pPr>
      <w:r>
        <w:rPr>
          <w:b/>
        </w:rPr>
        <w:t>FIX-01（Critical）</w:t>
      </w:r>
      <w:r>
        <w:rPr>
          <w:b w:val="0"/>
        </w:rPr>
        <w:t>：唯一的可远程利用越权放款链。配套一条在旧实现上必然失败的回归测试。</w:t>
      </w:r>
    </w:p>
    <w:p>
      <w:pPr>
        <w:pStyle w:val="ListNumber"/>
      </w:pPr>
      <w:r>
        <w:rPr>
          <w:b/>
        </w:rPr>
        <w:t>FIX-02</w:t>
      </w:r>
      <w:r>
        <w:rPr>
          <w:b w:val="0"/>
        </w:rPr>
        <w:t>：启动期信任根的 fail-open。属「安全失败还是继续运行」的策略选择，改动小、影响大。</w:t>
      </w:r>
    </w:p>
    <w:p>
      <w:pPr>
        <w:pStyle w:val="ListNumber"/>
      </w:pPr>
      <w:r>
        <w:rPr>
          <w:b/>
        </w:rPr>
        <w:t>第 7 章（DOC-01 ~ DOC-04）</w:t>
      </w:r>
      <w:r>
        <w:rPr>
          <w:b w:val="0"/>
        </w:rPr>
        <w:t>：四条文档缺陷合计不到一小时，而</w:t>
      </w:r>
      <w:r>
        <w:rPr>
          <w:b/>
        </w:rPr>
        <w:t>归因与数字是最容易被外部独立核对的两类断言</w:t>
      </w:r>
      <w:r>
        <w:rPr>
          <w:b w:val="0"/>
        </w:rPr>
        <w:t>——修掉它们的性价比最高。</w:t>
      </w:r>
    </w:p>
    <w:p>
      <w:pPr>
        <w:pStyle w:val="ListNumber"/>
      </w:pPr>
      <w:r>
        <w:rPr>
          <w:b/>
        </w:rPr>
        <w:t>FIX-03 ~ FIX-10</w:t>
      </w:r>
      <w:r>
        <w:rPr>
          <w:b w:val="0"/>
        </w:rPr>
        <w:t>：治理接线与客户端兼容，按 v3.5.2 计划推进。</w:t>
      </w:r>
    </w:p>
    <w:p>
      <w:pPr>
        <w:pStyle w:val="ListNumber"/>
      </w:pPr>
      <w:r>
        <w:rPr>
          <w:b/>
        </w:rPr>
        <w:t>DOC-05（F-4）</w:t>
      </w:r>
      <w:r>
        <w:rPr>
          <w:b w:val="0"/>
        </w:rPr>
        <w:t>：无需在补丁版强行接线，但</w:t>
      </w:r>
      <w:r>
        <w:rPr>
          <w:b/>
        </w:rPr>
        <w:t>文档标注必须做</w:t>
      </w:r>
      <w:r>
        <w:rPr>
          <w:b w:val="0"/>
        </w:rPr>
        <w:t>——它影响运维与评审的信任基础。</w:t>
      </w:r>
    </w:p>
    <w:p>
      <w:pPr>
        <w:pStyle w:val="ListNumber"/>
      </w:pPr>
      <w:r>
        <w:rPr>
          <w:b/>
        </w:rPr>
        <w:t>DOC-07</w:t>
      </w:r>
      <w:r>
        <w:rPr>
          <w:b w:val="0"/>
        </w:rPr>
        <w:t>：为守护进程补一个真实的端到端吞吐/延迟基准。这是全文最大的一块空白。</w:t>
      </w:r>
    </w:p>
    <w:p>
      <w:pPr>
        <w:pStyle w:val="ListNumber"/>
      </w:pPr>
      <w:r>
        <w:rPr>
          <w:b/>
        </w:rPr>
        <w:t>DEV-01 ~ DEV-05</w:t>
      </w:r>
      <w:r>
        <w:rPr>
          <w:b w:val="0"/>
        </w:rPr>
        <w:t>：能力缺口按 minor 排期；其中「沉默」状态的三项建议先补一句状态说明，成本近零。</w:t>
      </w:r>
    </w:p>
    <w:p/>
    <w:p>
      <w:r>
        <w:rPr>
          <w:i/>
        </w:rPr>
        <w:t>本文档由 NewAgentUniverseByDeepSeek 项目合并两份独立审计生成。全程只读；未对 TwinsEarth/agent-universe 做任何写入。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