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0"/>
        <w:pBdr/>
        <w:spacing/>
        <w:ind/>
        <w:rPr/>
      </w:pPr>
      <w:r>
        <w:t xml:space="preserve">Практическая работа 1</w:t>
      </w:r>
      <w:r/>
    </w:p>
    <w:p>
      <w:pPr>
        <w:pStyle w:val="709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Описание проекта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Наименование </w:t>
      </w:r>
      <w:r>
        <w:rPr>
          <w:b/>
          <w:bCs/>
          <w:highlight w:val="none"/>
        </w:rPr>
        <w:t xml:space="preserve">проекта: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Краткое наименование проекта: </w:t>
      </w:r>
      <w:r>
        <w:rPr>
          <w:b w:val="0"/>
          <w:bCs w:val="0"/>
          <w:lang w:val="en-US"/>
        </w:rPr>
        <w:t xml:space="preserve">Energy</w:t>
      </w:r>
      <w:r/>
      <w:r>
        <w:rPr>
          <w:b w:val="0"/>
          <w:bCs w:val="0"/>
          <w:lang w:val="en-US"/>
        </w:rPr>
        <w:t xml:space="preserve">Saver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Цель проекта:</w:t>
      </w:r>
      <w:r>
        <w:rPr>
          <w:b w:val="0"/>
          <w:bCs w:val="0"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Заказчик проекта: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Сроки реализации проекта:</w:t>
      </w:r>
      <w:r>
        <w:t xml:space="preserve"> 01.01.2022 - 01.06.2022 </w:t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b/>
          <w:bCs/>
        </w:rPr>
        <w:t xml:space="preserve">Бюджет проекта:</w:t>
      </w:r>
      <w:r>
        <w:t xml:space="preserve"> 756 000 рублей </w:t>
      </w:r>
      <w:r>
        <w:rPr>
          <w:highlight w:val="none"/>
        </w:rPr>
      </w:r>
      <w:r/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</w:rPr>
        <w:t xml:space="preserve">Глоссарий</w:t>
      </w:r>
      <w:r>
        <w:rPr>
          <w:b/>
          <w:bCs/>
          <w:highlight w:val="none"/>
        </w:rPr>
      </w:r>
    </w:p>
    <w:tbl>
      <w:tblPr>
        <w:tblStyle w:val="7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509"/>
        <w:gridCol w:w="6770"/>
      </w:tblGrid>
      <w:tr>
        <w:trPr/>
        <w:tc>
          <w:tcPr>
            <w:tcBorders/>
            <w:tcW w:w="3509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Термин</w:t>
            </w:r>
            <w:r/>
          </w:p>
        </w:tc>
        <w:tc>
          <w:tcPr>
            <w:tcBorders/>
            <w:tcW w:w="6770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Определение</w:t>
            </w:r>
            <w:r/>
          </w:p>
        </w:tc>
      </w:tr>
      <w:tr>
        <w:trPr/>
        <w:tc>
          <w:tcPr>
            <w:tcBorders/>
            <w:tcW w:w="3509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</w:tc>
        <w:tc>
          <w:tcPr>
            <w:tcBorders/>
            <w:tcW w:w="6770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</w:tc>
      </w:tr>
      <w:tr>
        <w:trPr/>
        <w:tc>
          <w:tcPr>
            <w:tcBorders/>
            <w:tcW w:w="3509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</w:tc>
        <w:tc>
          <w:tcPr>
            <w:tcBorders/>
            <w:tcW w:w="6770" w:type="dxa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</w:tc>
      </w:tr>
    </w:tbl>
    <w:p>
      <w:pPr>
        <w:pStyle w:val="709"/>
        <w:pBdr/>
        <w:spacing/>
        <w:ind/>
        <w:rPr>
          <w:b/>
          <w:bCs/>
        </w:rPr>
      </w:pPr>
      <w:r>
        <w:rPr>
          <w:b/>
          <w:bCs/>
        </w:rPr>
        <w:t xml:space="preserve">Бизнес-цели</w:t>
      </w:r>
      <w:r>
        <w:rPr>
          <w:b/>
          <w:bCs/>
        </w:rPr>
      </w:r>
    </w:p>
    <w:p>
      <w:pPr>
        <w:pStyle w:val="710"/>
        <w:pBdr/>
        <w:spacing/>
        <w:ind/>
        <w:rPr>
          <w:highlight w:val="none"/>
        </w:rPr>
      </w:pPr>
      <w:r>
        <w:t xml:space="preserve">Компании «ЭкоДом» требуется интеллектуальная система </w:t>
      </w:r>
      <w:r>
        <w:t xml:space="preserve">для управления энергопотреблением в жилых комплексах.</w:t>
      </w:r>
      <w:r/>
      <w:r/>
    </w:p>
    <w:p>
      <w:pPr>
        <w:pStyle w:val="710"/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Основной проблемой</w:t>
      </w:r>
      <w:r>
        <w:rPr>
          <w:b w:val="0"/>
          <w:bCs w:val="0"/>
          <w:highlight w:val="none"/>
        </w:rPr>
        <w:t xml:space="preserve"> является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решение по оптимизации энергопотребления в жилом комплексе с учётом получаемых данных.</w:t>
      </w:r>
      <w:r>
        <w:rPr>
          <w:b w:val="0"/>
          <w:bCs w:val="0"/>
        </w:rPr>
      </w:r>
    </w:p>
    <w:p>
      <w:pPr>
        <w:pStyle w:val="710"/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Основные пожелания заказчика:</w:t>
      </w:r>
      <w:r>
        <w:rPr>
          <w:b/>
          <w:bCs/>
          <w:highlight w:val="none"/>
        </w:rPr>
      </w:r>
    </w:p>
    <w:p>
      <w:pPr>
        <w:pStyle w:val="710"/>
        <w:numPr>
          <w:ilvl w:val="0"/>
          <w:numId w:val="21"/>
        </w:numPr>
        <w:pBdr/>
        <w:tabs>
          <w:tab w:val="left" w:leader="none" w:pos="1276"/>
        </w:tabs>
        <w:spacing/>
        <w:ind w:right="0" w:hanging="567" w:left="1276"/>
        <w:rPr>
          <w:b/>
          <w:bCs/>
        </w:rPr>
      </w:pPr>
      <w:r>
        <w:rPr>
          <w:b w:val="0"/>
          <w:bCs w:val="0"/>
          <w:highlight w:val="none"/>
          <w:lang w:val="ru-RU"/>
        </w:rPr>
        <w:t xml:space="preserve">структурированный сбор данных получаемых со всего жилого комплекса в реальном времени;</w:t>
      </w:r>
      <w:r>
        <w:rPr>
          <w:b/>
          <w:bCs/>
          <w:highlight w:val="none"/>
          <w:lang w:val="ru-RU"/>
        </w:rPr>
      </w:r>
    </w:p>
    <w:p>
      <w:pPr>
        <w:pStyle w:val="710"/>
        <w:numPr>
          <w:ilvl w:val="0"/>
          <w:numId w:val="21"/>
        </w:numPr>
        <w:pBdr/>
        <w:tabs>
          <w:tab w:val="left" w:leader="none" w:pos="1276"/>
        </w:tabs>
        <w:spacing/>
        <w:ind w:right="0" w:hanging="567" w:left="1276"/>
        <w:rPr>
          <w:b/>
          <w:bCs/>
          <w:lang w:val="ru-RU"/>
        </w:rPr>
      </w:pPr>
      <w:r>
        <w:rPr>
          <w:b w:val="0"/>
          <w:bCs w:val="0"/>
          <w:highlight w:val="none"/>
          <w:lang w:val="ru-RU"/>
        </w:rPr>
        <w:t xml:space="preserve">анализ полученных данных, и на основе их оптимизировать энергопотребление </w:t>
      </w:r>
      <w:r>
        <w:rPr>
          <w:b w:val="0"/>
          <w:bCs w:val="0"/>
          <w:highlight w:val="none"/>
          <w:lang w:val="ru-RU"/>
        </w:rPr>
        <w:t xml:space="preserve">в реальном времени;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710"/>
        <w:numPr>
          <w:ilvl w:val="0"/>
          <w:numId w:val="21"/>
        </w:numPr>
        <w:pBdr/>
        <w:tabs>
          <w:tab w:val="left" w:leader="none" w:pos="1276"/>
        </w:tabs>
        <w:spacing/>
        <w:ind w:right="0" w:hanging="567" w:left="1276"/>
        <w:rPr>
          <w:b/>
          <w:bCs/>
          <w:lang w:val="ru-RU"/>
        </w:rPr>
      </w:pPr>
      <w:r>
        <w:rPr>
          <w:b w:val="0"/>
          <w:bCs w:val="0"/>
          <w:highlight w:val="none"/>
          <w:lang w:val="ru-RU"/>
        </w:rPr>
        <w:t xml:space="preserve">снижение затрат на электроэнергию, газ и воду;</w:t>
      </w:r>
      <w:r>
        <w:rPr>
          <w:b w:val="0"/>
          <w:bCs w:val="0"/>
          <w:highlight w:val="none"/>
          <w:lang w:val="ru-RU"/>
        </w:rPr>
      </w:r>
    </w:p>
    <w:p>
      <w:pPr>
        <w:pStyle w:val="710"/>
        <w:numPr>
          <w:ilvl w:val="0"/>
          <w:numId w:val="21"/>
        </w:numPr>
        <w:pBdr/>
        <w:tabs>
          <w:tab w:val="left" w:leader="none" w:pos="1276"/>
        </w:tabs>
        <w:spacing/>
        <w:ind w:right="0" w:hanging="567" w:left="1276"/>
        <w:rPr>
          <w:b/>
          <w:bCs/>
          <w:lang w:val="ru-RU"/>
        </w:rPr>
      </w:pPr>
      <w:r>
        <w:rPr>
          <w:b w:val="0"/>
          <w:bCs w:val="0"/>
          <w:highlight w:val="none"/>
          <w:lang w:val="ru-RU"/>
        </w:rPr>
        <w:t xml:space="preserve">обеспечение комфортной жизни для жителей жилых комплексов.</w:t>
      </w:r>
      <w:r>
        <w:rPr>
          <w:b w:val="0"/>
          <w:bCs w:val="0"/>
          <w:highlight w:val="none"/>
          <w:lang w:val="ru-RU"/>
        </w:rPr>
      </w:r>
    </w:p>
    <w:p>
      <w:pPr>
        <w:pStyle w:val="709"/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Таблица целей и метрик</w:t>
      </w:r>
      <w:r>
        <w:rPr>
          <w:b/>
          <w:bCs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5069"/>
        <w:gridCol w:w="5069"/>
      </w:tblGrid>
      <w:tr>
        <w:trPr/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Цель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Метрики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Создание веб-приложения для жителей комплекса для отслеживания потребления энергии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  <w:tc>
          <w:tcPr>
            <w:tcBorders/>
            <w:tcW w:w="5069" w:type="dxa"/>
            <w:textDirection w:val="lrTb"/>
            <w:noWrap w:val="false"/>
          </w:tcPr>
          <w:p>
            <w:pPr>
              <w:pStyle w:val="715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Возможность создания аккаунта для каждой квартиры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  <w:p>
            <w:pPr>
              <w:pStyle w:val="715"/>
              <w:numPr>
                <w:ilvl w:val="0"/>
                <w:numId w:val="24"/>
              </w:numPr>
              <w:pBdr/>
              <w:spacing/>
              <w:ind w:right="0" w:hanging="283" w:left="1134"/>
              <w:rPr>
                <w:b w:val="0"/>
                <w:bCs w:val="0"/>
                <w:highlight w:val="none"/>
                <w:lang w:val="ru-RU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Возможность просмотра данных по энергопотреблению</w:t>
            </w: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Оптимизировать энергопотребление в жилом комплексе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  <w:tc>
          <w:tcPr>
            <w:tcBorders/>
            <w:tcW w:w="5069" w:type="dxa"/>
            <w:textDirection w:val="lrTb"/>
            <w:noWrap w:val="false"/>
          </w:tcPr>
          <w:p>
            <w:pPr>
              <w:pStyle w:val="715"/>
              <w:numPr>
                <w:ilvl w:val="0"/>
                <w:numId w:val="26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Структурированный сбор данных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  <w:p>
            <w:pPr>
              <w:pStyle w:val="715"/>
              <w:numPr>
                <w:ilvl w:val="0"/>
                <w:numId w:val="27"/>
              </w:numPr>
              <w:pBdr/>
              <w:spacing/>
              <w:ind w:right="0" w:hanging="283" w:left="1134"/>
              <w:rPr>
                <w:b w:val="0"/>
                <w:bCs w:val="0"/>
                <w:highlight w:val="none"/>
                <w:lang w:val="ru-RU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Возможность просмотра данных со всех помещений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  <w:p>
            <w:pPr>
              <w:pStyle w:val="715"/>
              <w:numPr>
                <w:ilvl w:val="0"/>
                <w:numId w:val="28"/>
              </w:numPr>
              <w:pBdr/>
              <w:spacing/>
              <w:ind w:right="0"/>
              <w:rPr>
                <w:b w:val="0"/>
                <w:bCs w:val="0"/>
                <w:highlight w:val="none"/>
                <w:lang w:val="ru-RU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Анализ</w:t>
            </w:r>
            <w:r>
              <w:t xml:space="preserve"> данных по потреблению электроэнергии, воды и газа в реальном времени</w:t>
            </w: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  <w:p>
            <w:pPr>
              <w:pStyle w:val="715"/>
              <w:numPr>
                <w:ilvl w:val="0"/>
                <w:numId w:val="29"/>
              </w:numPr>
              <w:pBdr/>
              <w:spacing/>
              <w:ind w:right="0" w:hanging="283" w:left="1134"/>
              <w:rPr>
                <w:b w:val="0"/>
                <w:bCs w:val="0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Предоставление рекомендаций </w:t>
            </w:r>
            <w:r>
              <w:t xml:space="preserve">по оптимизации потребления ресурсов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715"/>
              <w:numPr>
                <w:ilvl w:val="0"/>
                <w:numId w:val="28"/>
              </w:numPr>
              <w:pBdr/>
              <w:spacing/>
              <w:ind w:right="0"/>
              <w:rPr>
                <w:b w:val="0"/>
                <w:bCs w:val="0"/>
                <w:highlight w:val="none"/>
                <w:lang w:val="ru-RU"/>
              </w:rPr>
            </w:pPr>
            <w:r>
              <w:rPr>
                <w:b w:val="0"/>
                <w:bCs w:val="0"/>
                <w:highlight w:val="none"/>
                <w:lang w:val="ru-RU"/>
              </w:rPr>
              <w:t xml:space="preserve">Возможность изменения расхода энергопотребления</w:t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  <w:tc>
          <w:tcPr>
            <w:tcBorders/>
            <w:tcW w:w="506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ru-RU"/>
              </w:rPr>
            </w:r>
            <w:r>
              <w:rPr>
                <w:b w:val="0"/>
                <w:bCs w:val="0"/>
                <w:highlight w:val="none"/>
                <w:lang w:val="ru-RU"/>
              </w:rPr>
            </w:r>
          </w:p>
        </w:tc>
      </w:tr>
    </w:tbl>
    <w:p>
      <w:pPr>
        <w:pStyle w:val="709"/>
        <w:pBdr/>
        <w:spacing/>
        <w:ind/>
        <w:rPr>
          <w:b/>
          <w:bCs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567" w:right="566" w:bottom="1134" w:left="1418" w:header="0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 w:line="12" w:lineRule="auto"/>
      <w:ind/>
      <w:rPr>
        <w:sz w:val="2"/>
      </w:rPr>
    </w:pPr>
    <w:r>
      <w:rPr>
        <w:sz w:val="2"/>
      </w:rPr>
    </w:r>
    <w:r>
      <w:rPr>
        <w:sz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 w:line="12" w:lineRule="auto"/>
      <w:ind/>
      <w:rPr>
        <w:sz w:val="2"/>
      </w:rPr>
    </w:pPr>
    <w:r>
      <w:rPr>
        <w:sz w:val="2"/>
      </w:rPr>
    </w:r>
    <w:r>
      <w:rPr>
        <w:sz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8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 w:cs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 w:cs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 w:cs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 w:cs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 w:cs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 w:cs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 w:cs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 w:cs="Arial"/>
      </w:rPr>
      <w:start w:val="1"/>
      <w:suff w:val="tab"/>
    </w:lvl>
  </w:abstractNum>
  <w:abstractNum w:abstractNumId="19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o"/>
      <w:numFmt w:val="bullet"/>
      <w:pPr>
        <w:pBdr/>
        <w:spacing/>
        <w:ind w:hanging="360" w:left="1417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o"/>
      <w:numFmt w:val="bullet"/>
      <w:pPr>
        <w:pBdr/>
        <w:spacing/>
        <w:ind w:hanging="360" w:left="70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o"/>
      <w:numFmt w:val="bullet"/>
      <w:pPr>
        <w:pBdr/>
        <w:spacing/>
        <w:ind w:hanging="360" w:left="70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99"/>
    <w:next w:val="69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99"/>
    <w:next w:val="69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99"/>
    <w:next w:val="69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9"/>
    <w:next w:val="69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9"/>
    <w:next w:val="69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9"/>
    <w:next w:val="69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9"/>
    <w:next w:val="69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2"/>
    <w:link w:val="7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2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9"/>
    <w:next w:val="69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9"/>
    <w:next w:val="69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9"/>
    <w:next w:val="69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9"/>
    <w:next w:val="69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2"/>
    <w:link w:val="175"/>
    <w:uiPriority w:val="99"/>
    <w:pPr>
      <w:pBdr/>
      <w:spacing/>
      <w:ind/>
    </w:pPr>
  </w:style>
  <w:style w:type="character" w:styleId="178">
    <w:name w:val="Footer Char"/>
    <w:basedOn w:val="702"/>
    <w:link w:val="718"/>
    <w:uiPriority w:val="99"/>
    <w:pPr>
      <w:pBdr/>
      <w:spacing/>
      <w:ind/>
    </w:pPr>
  </w:style>
  <w:style w:type="paragraph" w:styleId="180">
    <w:name w:val="footnote text"/>
    <w:basedOn w:val="69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99"/>
    <w:next w:val="699"/>
    <w:uiPriority w:val="99"/>
    <w:unhideWhenUsed/>
    <w:pPr>
      <w:pBdr/>
      <w:spacing w:after="0" w:afterAutospacing="0"/>
      <w:ind/>
    </w:pPr>
  </w:style>
  <w:style w:type="paragraph" w:styleId="699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0">
    <w:name w:val="Heading 1"/>
    <w:basedOn w:val="699"/>
    <w:link w:val="704"/>
    <w:uiPriority w:val="1"/>
    <w:qFormat/>
    <w:pPr>
      <w:widowControl w:val="false"/>
      <w:pBdr/>
      <w:spacing w:after="0" w:before="0" w:line="240" w:lineRule="auto"/>
      <w:ind w:left="1939"/>
      <w:jc w:val="both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701">
    <w:name w:val="Heading 2"/>
    <w:basedOn w:val="699"/>
    <w:link w:val="705"/>
    <w:uiPriority w:val="1"/>
    <w:qFormat/>
    <w:pPr>
      <w:widowControl w:val="false"/>
      <w:pBdr/>
      <w:spacing w:after="0" w:before="0" w:line="240" w:lineRule="auto"/>
      <w:ind w:left="193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</w:rPr>
  </w:style>
  <w:style w:type="character" w:styleId="70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3" w:customStyle="1">
    <w:name w:val="Текст выноски Знак"/>
    <w:basedOn w:val="702"/>
    <w:link w:val="714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704" w:customStyle="1">
    <w:name w:val="Заголовок 1 Знак"/>
    <w:basedOn w:val="702"/>
    <w:uiPriority w:val="1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705" w:customStyle="1">
    <w:name w:val="Заголовок 2 Знак"/>
    <w:basedOn w:val="702"/>
    <w:uiPriority w:val="1"/>
    <w:qFormat/>
    <w:pPr>
      <w:pBdr/>
      <w:spacing/>
      <w:ind/>
    </w:pPr>
    <w:rPr>
      <w:rFonts w:ascii="Times New Roman" w:hAnsi="Times New Roman" w:eastAsia="Times New Roman" w:cs="Times New Roman"/>
      <w:b/>
      <w:bCs/>
      <w:i/>
      <w:iCs/>
      <w:sz w:val="28"/>
      <w:szCs w:val="28"/>
    </w:rPr>
  </w:style>
  <w:style w:type="character" w:styleId="706" w:customStyle="1">
    <w:name w:val="Основной текст Знак"/>
    <w:basedOn w:val="702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707" w:customStyle="1">
    <w:name w:val="Нижний колонтитул Знак"/>
    <w:basedOn w:val="702"/>
    <w:uiPriority w:val="99"/>
    <w:qFormat/>
    <w:pPr>
      <w:pBdr/>
      <w:spacing/>
      <w:ind/>
    </w:pPr>
  </w:style>
  <w:style w:type="character" w:styleId="708">
    <w:name w:val="Hyperlink"/>
    <w:basedOn w:val="70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09">
    <w:name w:val="Заголовок"/>
    <w:basedOn w:val="699"/>
    <w:next w:val="71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10">
    <w:name w:val="Body Text"/>
    <w:basedOn w:val="699"/>
    <w:link w:val="706"/>
    <w:uiPriority w:val="1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sz w:val="28"/>
      <w:szCs w:val="28"/>
    </w:rPr>
  </w:style>
  <w:style w:type="paragraph" w:styleId="711">
    <w:name w:val="List"/>
    <w:basedOn w:val="710"/>
    <w:pPr>
      <w:pBdr/>
      <w:spacing/>
      <w:ind/>
    </w:pPr>
    <w:rPr>
      <w:rFonts w:cs="Arial"/>
    </w:rPr>
  </w:style>
  <w:style w:type="paragraph" w:styleId="712">
    <w:name w:val="Caption"/>
    <w:basedOn w:val="69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713">
    <w:name w:val="Указатель"/>
    <w:basedOn w:val="699"/>
    <w:qFormat/>
    <w:pPr>
      <w:suppressLineNumbers w:val="true"/>
      <w:pBdr/>
      <w:spacing/>
      <w:ind/>
    </w:pPr>
    <w:rPr>
      <w:rFonts w:cs="Arial"/>
    </w:rPr>
  </w:style>
  <w:style w:type="paragraph" w:styleId="714">
    <w:name w:val="Balloon Text"/>
    <w:basedOn w:val="699"/>
    <w:link w:val="703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715">
    <w:name w:val="List Paragraph"/>
    <w:basedOn w:val="699"/>
    <w:uiPriority w:val="34"/>
    <w:qFormat/>
    <w:pPr>
      <w:pBdr/>
      <w:spacing w:after="200" w:before="0"/>
      <w:ind w:left="720"/>
      <w:contextualSpacing w:val="true"/>
    </w:pPr>
  </w:style>
  <w:style w:type="paragraph" w:styleId="716" w:customStyle="1">
    <w:name w:val="Table Paragraph"/>
    <w:basedOn w:val="699"/>
    <w:uiPriority w:val="1"/>
    <w:qFormat/>
    <w:pPr>
      <w:widowControl w:val="false"/>
      <w:pBdr/>
      <w:spacing w:after="0" w:before="0" w:line="240" w:lineRule="auto"/>
      <w:ind/>
    </w:pPr>
    <w:rPr>
      <w:rFonts w:ascii="Calibri" w:hAnsi="Calibri" w:eastAsia="Calibri" w:cs="Calibri"/>
    </w:rPr>
  </w:style>
  <w:style w:type="paragraph" w:styleId="717">
    <w:name w:val="Колонтитул"/>
    <w:basedOn w:val="699"/>
    <w:qFormat/>
    <w:pPr>
      <w:pBdr/>
      <w:spacing/>
      <w:ind/>
    </w:pPr>
  </w:style>
  <w:style w:type="paragraph" w:styleId="718">
    <w:name w:val="Footer"/>
    <w:basedOn w:val="699"/>
    <w:link w:val="70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719">
    <w:name w:val="Normal (Web)"/>
    <w:basedOn w:val="699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0" w:customStyle="1">
    <w:name w:val="Normal0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uk-UA" w:bidi="ar-SA"/>
    </w:rPr>
  </w:style>
  <w:style w:type="numbering" w:styleId="721" w:default="1">
    <w:name w:val="No List"/>
    <w:uiPriority w:val="99"/>
    <w:semiHidden/>
    <w:unhideWhenUsed/>
    <w:qFormat/>
    <w:pPr>
      <w:pBdr/>
      <w:spacing/>
      <w:ind/>
    </w:pPr>
  </w:style>
  <w:style w:type="numbering" w:styleId="722" w:customStyle="1">
    <w:name w:val="Нет списка1"/>
    <w:uiPriority w:val="99"/>
    <w:semiHidden/>
    <w:unhideWhenUsed/>
    <w:qFormat/>
    <w:pPr>
      <w:pBdr/>
      <w:spacing/>
      <w:ind/>
    </w:pPr>
  </w:style>
  <w:style w:type="numbering" w:styleId="723" w:customStyle="1">
    <w:name w:val="Нет списка2"/>
    <w:uiPriority w:val="99"/>
    <w:semiHidden/>
    <w:unhideWhenUsed/>
    <w:qFormat/>
    <w:pPr>
      <w:pBdr/>
      <w:spacing/>
      <w:ind/>
    </w:pPr>
  </w:style>
  <w:style w:type="numbering" w:styleId="724" w:customStyle="1">
    <w:name w:val="Нет списка3"/>
    <w:uiPriority w:val="99"/>
    <w:semiHidden/>
    <w:unhideWhenUsed/>
    <w:qFormat/>
    <w:pPr>
      <w:pBdr/>
      <w:spacing/>
      <w:ind/>
    </w:pPr>
  </w:style>
  <w:style w:type="numbering" w:styleId="725" w:customStyle="1">
    <w:name w:val="Нет списка4"/>
    <w:uiPriority w:val="99"/>
    <w:semiHidden/>
    <w:unhideWhenUsed/>
    <w:qFormat/>
    <w:pPr>
      <w:pBdr/>
      <w:spacing/>
      <w:ind/>
    </w:p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"/>
    <w:basedOn w:val="72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Table Normal"/>
    <w:uiPriority w:val="2"/>
    <w:semiHidden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Table Normal1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Table Normal2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Table Normal3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Table Normal4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Table Normal5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Table Normal6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Table Normal7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Table Normal8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Table Normal9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Normal10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Сетка таблицы1"/>
    <w:basedOn w:val="72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1A354-DF08-4E1D-B904-CF6077B7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dc:language>ru-RU</dc:language>
  <cp:revision>207</cp:revision>
  <dcterms:created xsi:type="dcterms:W3CDTF">2023-08-16T12:45:00Z</dcterms:created>
  <dcterms:modified xsi:type="dcterms:W3CDTF">2024-09-21T14:44:32Z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