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b w:val="1"/>
          <w:sz w:val="36"/>
          <w:szCs w:val="36"/>
        </w:rPr>
      </w:pPr>
      <w:bookmarkStart w:colFirst="0" w:colLast="0" w:name="_iyf4j4iiicvd" w:id="0"/>
      <w:bookmarkEnd w:id="0"/>
      <w:r w:rsidDel="00000000" w:rsidR="00000000" w:rsidRPr="00000000">
        <w:rPr>
          <w:rtl w:val="0"/>
        </w:rPr>
        <w:t xml:space="preserve">Задание №3</w:t>
      </w:r>
      <w:r w:rsidDel="00000000" w:rsidR="00000000" w:rsidRPr="00000000">
        <w:rPr>
          <w:rtl w:val="0"/>
        </w:rPr>
      </w:r>
    </w:p>
    <w:p w:rsidR="00000000" w:rsidDel="00000000" w:rsidP="00000000" w:rsidRDefault="00000000" w:rsidRPr="00000000" w14:paraId="00000002">
      <w:pPr>
        <w:pStyle w:val="Heading2"/>
        <w:rPr>
          <w:rFonts w:ascii="Times New Roman" w:cs="Times New Roman" w:eastAsia="Times New Roman" w:hAnsi="Times New Roman"/>
          <w:b w:val="1"/>
        </w:rPr>
      </w:pPr>
      <w:bookmarkStart w:colFirst="0" w:colLast="0" w:name="_g0vjhmdhvgy0" w:id="1"/>
      <w:bookmarkEnd w:id="1"/>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Это и последующее задание будет выполняться в операционной системе Astra Linux. </w:t>
      </w:r>
      <w:r w:rsidDel="00000000" w:rsidR="00000000" w:rsidRPr="00000000">
        <w:rPr>
          <w:b w:val="1"/>
          <w:rtl w:val="0"/>
        </w:rPr>
        <w:t xml:space="preserve">Если пункт выделен желтым, то это значит, что пункт необходимо зафиксировать скриншотом, либо записать необходимую информацию в отчет. </w:t>
      </w:r>
      <w:r w:rsidDel="00000000" w:rsidR="00000000" w:rsidRPr="00000000">
        <w:rPr>
          <w:rtl w:val="0"/>
        </w:rPr>
        <w:t xml:space="preserve">Количество скриншотов определяйте из содержимого, если несколько команд можно разместить на один скриншот, то можете сделать это.</w:t>
      </w:r>
    </w:p>
    <w:p w:rsidR="00000000" w:rsidDel="00000000" w:rsidP="00000000" w:rsidRDefault="00000000" w:rsidRPr="00000000" w14:paraId="00000004">
      <w:pPr>
        <w:pStyle w:val="Heading2"/>
        <w:numPr>
          <w:ilvl w:val="0"/>
          <w:numId w:val="2"/>
        </w:numPr>
        <w:spacing w:after="0" w:afterAutospacing="0"/>
        <w:ind w:left="720" w:hanging="360"/>
        <w:rPr>
          <w:u w:val="none"/>
        </w:rPr>
      </w:pPr>
      <w:bookmarkStart w:colFirst="0" w:colLast="0" w:name="_oftelvligslr" w:id="2"/>
      <w:bookmarkEnd w:id="2"/>
      <w:r w:rsidDel="00000000" w:rsidR="00000000" w:rsidRPr="00000000">
        <w:rPr>
          <w:rtl w:val="0"/>
        </w:rPr>
        <w:t xml:space="preserve">Работа со справочными системами man и info</w:t>
      </w:r>
    </w:p>
    <w:p w:rsidR="00000000" w:rsidDel="00000000" w:rsidP="00000000" w:rsidRDefault="00000000" w:rsidRPr="00000000" w14:paraId="00000005">
      <w:pPr>
        <w:numPr>
          <w:ilvl w:val="0"/>
          <w:numId w:val="1"/>
        </w:numPr>
        <w:ind w:left="0" w:firstLine="708.6614173228347"/>
      </w:pPr>
      <w:r w:rsidDel="00000000" w:rsidR="00000000" w:rsidRPr="00000000">
        <w:rPr>
          <w:rtl w:val="0"/>
        </w:rPr>
        <w:t xml:space="preserve">Откройте терминал и изучите справочную систему man.</w:t>
      </w:r>
    </w:p>
    <w:p w:rsidR="00000000" w:rsidDel="00000000" w:rsidP="00000000" w:rsidRDefault="00000000" w:rsidRPr="00000000" w14:paraId="00000006">
      <w:pPr>
        <w:ind w:left="0" w:firstLine="708.6614173228347"/>
        <w:rPr>
          <w:i w:val="1"/>
        </w:rPr>
      </w:pPr>
      <w:r w:rsidDel="00000000" w:rsidR="00000000" w:rsidRPr="00000000">
        <w:rPr>
          <w:i w:val="1"/>
          <w:rtl w:val="0"/>
        </w:rPr>
        <w:t xml:space="preserve">man man</w:t>
      </w:r>
    </w:p>
    <w:p w:rsidR="00000000" w:rsidDel="00000000" w:rsidP="00000000" w:rsidRDefault="00000000" w:rsidRPr="00000000" w14:paraId="00000007">
      <w:pPr>
        <w:numPr>
          <w:ilvl w:val="0"/>
          <w:numId w:val="1"/>
        </w:numPr>
        <w:ind w:left="0" w:firstLine="708.6614173228347"/>
      </w:pPr>
      <w:r w:rsidDel="00000000" w:rsidR="00000000" w:rsidRPr="00000000">
        <w:rPr>
          <w:rtl w:val="0"/>
        </w:rPr>
        <w:t xml:space="preserve">С помощью команды man изучите встроенную справку для команд ls, cd, pwd, mkdir, rmdir, cat, mv, cp, rm, ln, chmod. (Чтобы воспользоваться справкой, нужно ввести команды: man mkdir и т.д. Чтобы воспользоваться справкой по конкретному разделу, нужно ввести, например, команду: man 1 mkdir для просмотра информации, связанной с первым разделом и т.д.)</w:t>
      </w:r>
    </w:p>
    <w:p w:rsidR="00000000" w:rsidDel="00000000" w:rsidP="00000000" w:rsidRDefault="00000000" w:rsidRPr="00000000" w14:paraId="00000008">
      <w:pPr>
        <w:numPr>
          <w:ilvl w:val="0"/>
          <w:numId w:val="1"/>
        </w:numPr>
        <w:ind w:left="0" w:firstLine="708.6614173228347"/>
      </w:pPr>
      <w:r w:rsidDel="00000000" w:rsidR="00000000" w:rsidRPr="00000000">
        <w:rPr>
          <w:rtl w:val="0"/>
        </w:rPr>
        <w:t xml:space="preserve">Просмотрите информацию про командный интерпретатор по умолчанию.</w:t>
      </w:r>
    </w:p>
    <w:p w:rsidR="00000000" w:rsidDel="00000000" w:rsidP="00000000" w:rsidRDefault="00000000" w:rsidRPr="00000000" w14:paraId="00000009">
      <w:pPr>
        <w:ind w:left="0" w:firstLine="708.6614173228347"/>
        <w:rPr>
          <w:i w:val="1"/>
        </w:rPr>
      </w:pPr>
      <w:r w:rsidDel="00000000" w:rsidR="00000000" w:rsidRPr="00000000">
        <w:rPr>
          <w:i w:val="1"/>
          <w:rtl w:val="0"/>
        </w:rPr>
        <w:t xml:space="preserve">info bash</w:t>
      </w:r>
    </w:p>
    <w:p w:rsidR="00000000" w:rsidDel="00000000" w:rsidP="00000000" w:rsidRDefault="00000000" w:rsidRPr="00000000" w14:paraId="0000000A">
      <w:pPr>
        <w:numPr>
          <w:ilvl w:val="0"/>
          <w:numId w:val="1"/>
        </w:numPr>
        <w:ind w:left="0" w:firstLine="708.6614173228347"/>
        <w:rPr>
          <w:u w:val="none"/>
        </w:rPr>
      </w:pPr>
      <w:r w:rsidDel="00000000" w:rsidR="00000000" w:rsidRPr="00000000">
        <w:rPr>
          <w:rtl w:val="0"/>
        </w:rPr>
        <w:t xml:space="preserve">Воспользуйтесь командой</w:t>
      </w:r>
    </w:p>
    <w:p w:rsidR="00000000" w:rsidDel="00000000" w:rsidP="00000000" w:rsidRDefault="00000000" w:rsidRPr="00000000" w14:paraId="0000000B">
      <w:pPr>
        <w:ind w:left="0" w:firstLine="708.6614173228347"/>
        <w:rPr>
          <w:i w:val="1"/>
        </w:rPr>
      </w:pPr>
      <w:r w:rsidDel="00000000" w:rsidR="00000000" w:rsidRPr="00000000">
        <w:rPr>
          <w:i w:val="1"/>
          <w:rtl w:val="0"/>
        </w:rPr>
        <w:t xml:space="preserve">whatis. </w:t>
      </w:r>
    </w:p>
    <w:p w:rsidR="00000000" w:rsidDel="00000000" w:rsidP="00000000" w:rsidRDefault="00000000" w:rsidRPr="00000000" w14:paraId="0000000C">
      <w:pPr>
        <w:ind w:left="0" w:firstLine="708.6614173228347"/>
        <w:rPr/>
      </w:pPr>
      <w:r w:rsidDel="00000000" w:rsidR="00000000" w:rsidRPr="00000000">
        <w:rPr>
          <w:rtl w:val="0"/>
        </w:rPr>
        <w:t xml:space="preserve">Эта команда используется вместе с другой командой только для того, чтобы показать однострочное использование последней команды из ее руководства. Это быстрый способ узнать об использовании команды, не просматривая все руководство. Например, whatis cat или whatis ls</w:t>
      </w:r>
    </w:p>
    <w:p w:rsidR="00000000" w:rsidDel="00000000" w:rsidP="00000000" w:rsidRDefault="00000000" w:rsidRPr="00000000" w14:paraId="0000000D">
      <w:pPr>
        <w:pStyle w:val="Heading2"/>
        <w:ind w:left="720" w:firstLine="0"/>
        <w:rPr/>
      </w:pPr>
      <w:bookmarkStart w:colFirst="0" w:colLast="0" w:name="_medfbgf6igvu" w:id="3"/>
      <w:bookmarkEnd w:id="3"/>
      <w:r w:rsidDel="00000000" w:rsidR="00000000" w:rsidRPr="00000000">
        <w:rPr>
          <w:rtl w:val="0"/>
        </w:rPr>
        <w:t xml:space="preserve">2. Работа с файлами и каталогами</w:t>
      </w:r>
    </w:p>
    <w:p w:rsidR="00000000" w:rsidDel="00000000" w:rsidP="00000000" w:rsidRDefault="00000000" w:rsidRPr="00000000" w14:paraId="0000000E">
      <w:pPr>
        <w:numPr>
          <w:ilvl w:val="0"/>
          <w:numId w:val="3"/>
        </w:numPr>
        <w:ind w:left="0" w:firstLine="708.6614173228347"/>
      </w:pPr>
      <w:r w:rsidDel="00000000" w:rsidR="00000000" w:rsidRPr="00000000">
        <w:rPr>
          <w:rtl w:val="0"/>
        </w:rPr>
        <w:t xml:space="preserve">В своем рабочем каталоге создайте дерево подкаталогов (папок), изображенное на рис. 1.</w:t>
      </w:r>
    </w:p>
    <w:p w:rsidR="00000000" w:rsidDel="00000000" w:rsidP="00000000" w:rsidRDefault="00000000" w:rsidRPr="00000000" w14:paraId="0000000F">
      <w:pPr>
        <w:ind w:left="0" w:firstLine="708.6614173228347"/>
        <w:rPr/>
      </w:pPr>
      <w:r w:rsidDel="00000000" w:rsidR="00000000" w:rsidRPr="00000000">
        <w:rPr>
          <w:rtl w:val="0"/>
        </w:rPr>
        <w:t xml:space="preserve">Воспользуйтесь командой mkdir -p</w:t>
      </w:r>
    </w:p>
    <w:p w:rsidR="00000000" w:rsidDel="00000000" w:rsidP="00000000" w:rsidRDefault="00000000" w:rsidRPr="00000000" w14:paraId="00000010">
      <w:pPr>
        <w:ind w:left="0" w:firstLine="708.6614173228347"/>
        <w:jc w:val="center"/>
        <w:rPr/>
      </w:pPr>
      <w:r w:rsidDel="00000000" w:rsidR="00000000" w:rsidRPr="00000000">
        <w:rPr>
          <w:rtl w:val="0"/>
        </w:rPr>
        <w:t xml:space="preserve">Можно воспользоваться фигурными скобками для более быстрого создания каталогов, например, </w:t>
      </w:r>
      <w:r w:rsidDel="00000000" w:rsidR="00000000" w:rsidRPr="00000000">
        <w:rPr>
          <w:i w:val="1"/>
          <w:rtl w:val="0"/>
        </w:rPr>
        <w:t xml:space="preserve">mkdir -p {DBMS,AstraLinux,Cisco}</w:t>
      </w:r>
      <w:r w:rsidDel="00000000" w:rsidR="00000000" w:rsidRPr="00000000">
        <w:rPr>
          <w:rtl w:val="0"/>
        </w:rPr>
        <w:t xml:space="preserve">.</w:t>
      </w:r>
      <w:r w:rsidDel="00000000" w:rsidR="00000000" w:rsidRPr="00000000">
        <w:rPr/>
        <w:drawing>
          <wp:inline distB="0" distT="0" distL="0" distR="0">
            <wp:extent cx="4118755" cy="3244749"/>
            <wp:effectExtent b="0" l="0" r="0" t="0"/>
            <wp:docPr id="1" name="image1.jpg"/>
            <a:graphic>
              <a:graphicData uri="http://schemas.openxmlformats.org/drawingml/2006/picture">
                <pic:pic>
                  <pic:nvPicPr>
                    <pic:cNvPr id="0" name="image1.jpg"/>
                    <pic:cNvPicPr preferRelativeResize="0"/>
                  </pic:nvPicPr>
                  <pic:blipFill>
                    <a:blip r:embed="rId6"/>
                    <a:srcRect b="2837" l="4684" r="25973" t="0"/>
                    <a:stretch>
                      <a:fillRect/>
                    </a:stretch>
                  </pic:blipFill>
                  <pic:spPr>
                    <a:xfrm>
                      <a:off x="0" y="0"/>
                      <a:ext cx="4118755" cy="324474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3"/>
        </w:numPr>
        <w:ind w:left="0" w:firstLine="708.6614173228347"/>
      </w:pPr>
      <w:r w:rsidDel="00000000" w:rsidR="00000000" w:rsidRPr="00000000">
        <w:rPr>
          <w:rtl w:val="0"/>
        </w:rPr>
        <w:t xml:space="preserve">Просмотрите содержимое каталогов AstraLinux и routers. Воспользуйтесь командой </w:t>
      </w:r>
      <w:r w:rsidDel="00000000" w:rsidR="00000000" w:rsidRPr="00000000">
        <w:rPr>
          <w:i w:val="1"/>
          <w:rtl w:val="0"/>
        </w:rPr>
        <w:t xml:space="preserve">ls -la</w:t>
      </w:r>
      <w:r w:rsidDel="00000000" w:rsidR="00000000" w:rsidRPr="00000000">
        <w:rPr>
          <w:rtl w:val="0"/>
        </w:rPr>
        <w:t xml:space="preserve">.</w:t>
      </w:r>
    </w:p>
    <w:p w:rsidR="00000000" w:rsidDel="00000000" w:rsidP="00000000" w:rsidRDefault="00000000" w:rsidRPr="00000000" w14:paraId="00000012">
      <w:pPr>
        <w:numPr>
          <w:ilvl w:val="0"/>
          <w:numId w:val="3"/>
        </w:numPr>
        <w:ind w:left="0" w:firstLine="708.6614173228347"/>
      </w:pPr>
      <w:r w:rsidDel="00000000" w:rsidR="00000000" w:rsidRPr="00000000">
        <w:rPr>
          <w:rtl w:val="0"/>
        </w:rPr>
        <w:t xml:space="preserve">Удалите каталог 2800. Воспользуйтесь командой </w:t>
      </w:r>
      <w:r w:rsidDel="00000000" w:rsidR="00000000" w:rsidRPr="00000000">
        <w:rPr>
          <w:i w:val="1"/>
          <w:rtl w:val="0"/>
        </w:rPr>
        <w:t xml:space="preserve">rm -r</w:t>
      </w:r>
      <w:r w:rsidDel="00000000" w:rsidR="00000000" w:rsidRPr="00000000">
        <w:rPr>
          <w:rtl w:val="0"/>
        </w:rPr>
        <w:t xml:space="preserve">.</w:t>
      </w:r>
    </w:p>
    <w:p w:rsidR="00000000" w:rsidDel="00000000" w:rsidP="00000000" w:rsidRDefault="00000000" w:rsidRPr="00000000" w14:paraId="00000013">
      <w:pPr>
        <w:numPr>
          <w:ilvl w:val="0"/>
          <w:numId w:val="3"/>
        </w:numPr>
        <w:ind w:left="0" w:firstLine="708.6614173228347"/>
      </w:pPr>
      <w:r w:rsidDel="00000000" w:rsidR="00000000" w:rsidRPr="00000000">
        <w:rPr>
          <w:rtl w:val="0"/>
        </w:rPr>
        <w:t xml:space="preserve">Переименуйте каталог 2900 в каталог с первой буквой фамилии и именем, например ARustam. Воспользуйтесь командой mv и проверьте, что каталог был переименован</w:t>
      </w:r>
    </w:p>
    <w:p w:rsidR="00000000" w:rsidDel="00000000" w:rsidP="00000000" w:rsidRDefault="00000000" w:rsidRPr="00000000" w14:paraId="00000014">
      <w:pPr>
        <w:numPr>
          <w:ilvl w:val="0"/>
          <w:numId w:val="3"/>
        </w:numPr>
        <w:ind w:left="0" w:firstLine="708.6614173228347"/>
      </w:pPr>
      <w:r w:rsidDel="00000000" w:rsidR="00000000" w:rsidRPr="00000000">
        <w:rPr>
          <w:rtl w:val="0"/>
        </w:rPr>
        <w:t xml:space="preserve">В каталоге network создайте два файла с произвольными именами, которые должны содержать любое количество текстовой информации. Редактировать файл можно с помощью команды:</w:t>
      </w:r>
    </w:p>
    <w:p w:rsidR="00000000" w:rsidDel="00000000" w:rsidP="00000000" w:rsidRDefault="00000000" w:rsidRPr="00000000" w14:paraId="00000015">
      <w:pPr>
        <w:ind w:left="0" w:firstLine="708.6614173228347"/>
        <w:rPr/>
      </w:pPr>
      <w:r w:rsidDel="00000000" w:rsidR="00000000" w:rsidRPr="00000000">
        <w:rPr>
          <w:rtl w:val="0"/>
        </w:rPr>
        <w:t xml:space="preserve">nano имя_файла</w:t>
      </w:r>
    </w:p>
    <w:p w:rsidR="00000000" w:rsidDel="00000000" w:rsidP="00000000" w:rsidRDefault="00000000" w:rsidRPr="00000000" w14:paraId="00000016">
      <w:pPr>
        <w:numPr>
          <w:ilvl w:val="0"/>
          <w:numId w:val="3"/>
        </w:numPr>
        <w:ind w:left="0" w:firstLine="708.6614173228347"/>
      </w:pPr>
      <w:r w:rsidDel="00000000" w:rsidR="00000000" w:rsidRPr="00000000">
        <w:rPr>
          <w:rtl w:val="0"/>
        </w:rPr>
        <w:t xml:space="preserve">Переместите первый файл в каталог process, а второй – в programs. Воспользуйтесь командой mv и проверьте, что файлы были перенесены.</w:t>
      </w:r>
    </w:p>
    <w:p w:rsidR="00000000" w:rsidDel="00000000" w:rsidP="00000000" w:rsidRDefault="00000000" w:rsidRPr="00000000" w14:paraId="00000017">
      <w:pPr>
        <w:numPr>
          <w:ilvl w:val="0"/>
          <w:numId w:val="3"/>
        </w:numPr>
        <w:ind w:left="0" w:firstLine="708.6614173228347"/>
      </w:pPr>
      <w:r w:rsidDel="00000000" w:rsidR="00000000" w:rsidRPr="00000000">
        <w:rPr>
          <w:rtl w:val="0"/>
        </w:rPr>
        <w:t xml:space="preserve">Объедините два созданных файла и сохраните результат в файле bigfile каталога network. Пример объединения файлов: cat file1 file2 &gt; file12</w:t>
      </w:r>
    </w:p>
    <w:p w:rsidR="00000000" w:rsidDel="00000000" w:rsidP="00000000" w:rsidRDefault="00000000" w:rsidRPr="00000000" w14:paraId="00000018">
      <w:pPr>
        <w:numPr>
          <w:ilvl w:val="0"/>
          <w:numId w:val="3"/>
        </w:numPr>
        <w:ind w:left="0" w:firstLine="708.6614173228347"/>
      </w:pPr>
      <w:r w:rsidDel="00000000" w:rsidR="00000000" w:rsidRPr="00000000">
        <w:rPr>
          <w:rtl w:val="0"/>
        </w:rPr>
        <w:t xml:space="preserve">Просмотрите файл bigfile и выведите информацию о характере содержимого файла:</w:t>
      </w:r>
    </w:p>
    <w:p w:rsidR="00000000" w:rsidDel="00000000" w:rsidP="00000000" w:rsidRDefault="00000000" w:rsidRPr="00000000" w14:paraId="00000019">
      <w:pPr>
        <w:ind w:left="0" w:firstLine="708.6614173228347"/>
        <w:rPr>
          <w:i w:val="1"/>
        </w:rPr>
      </w:pPr>
      <w:r w:rsidDel="00000000" w:rsidR="00000000" w:rsidRPr="00000000">
        <w:rPr>
          <w:i w:val="1"/>
          <w:rtl w:val="0"/>
        </w:rPr>
        <w:t xml:space="preserve">cat bigfile</w:t>
      </w:r>
    </w:p>
    <w:p w:rsidR="00000000" w:rsidDel="00000000" w:rsidP="00000000" w:rsidRDefault="00000000" w:rsidRPr="00000000" w14:paraId="0000001A">
      <w:pPr>
        <w:ind w:left="0" w:firstLine="708.6614173228347"/>
        <w:rPr>
          <w:i w:val="1"/>
        </w:rPr>
      </w:pPr>
      <w:r w:rsidDel="00000000" w:rsidR="00000000" w:rsidRPr="00000000">
        <w:rPr>
          <w:i w:val="1"/>
          <w:rtl w:val="0"/>
        </w:rPr>
        <w:t xml:space="preserve">file bigfile</w:t>
      </w:r>
    </w:p>
    <w:p w:rsidR="00000000" w:rsidDel="00000000" w:rsidP="00000000" w:rsidRDefault="00000000" w:rsidRPr="00000000" w14:paraId="0000001B">
      <w:pPr>
        <w:numPr>
          <w:ilvl w:val="0"/>
          <w:numId w:val="3"/>
        </w:numPr>
        <w:ind w:left="0" w:firstLine="708.6614173228347"/>
      </w:pPr>
      <w:r w:rsidDel="00000000" w:rsidR="00000000" w:rsidRPr="00000000">
        <w:rPr>
          <w:rtl w:val="0"/>
        </w:rPr>
        <w:t xml:space="preserve">Скопируйте bigfile в 2 подкаталога каталога DBMS. Воспользуйтесь командой cp и проверьте, что файлы были скопированы.</w:t>
      </w:r>
    </w:p>
    <w:p w:rsidR="00000000" w:rsidDel="00000000" w:rsidP="00000000" w:rsidRDefault="00000000" w:rsidRPr="00000000" w14:paraId="0000001C">
      <w:pPr>
        <w:numPr>
          <w:ilvl w:val="0"/>
          <w:numId w:val="3"/>
        </w:numPr>
        <w:ind w:left="0" w:firstLine="708.6614173228347"/>
      </w:pPr>
      <w:r w:rsidDel="00000000" w:rsidR="00000000" w:rsidRPr="00000000">
        <w:rPr>
          <w:rtl w:val="0"/>
        </w:rPr>
        <w:t xml:space="preserve">Переименуйте файл bigfile в file1 и file2 в каталогах MongoDB и PostgreSQL соответственно.</w:t>
      </w:r>
    </w:p>
    <w:p w:rsidR="00000000" w:rsidDel="00000000" w:rsidP="00000000" w:rsidRDefault="00000000" w:rsidRPr="00000000" w14:paraId="0000001D">
      <w:pPr>
        <w:numPr>
          <w:ilvl w:val="0"/>
          <w:numId w:val="3"/>
        </w:numPr>
        <w:ind w:left="0" w:firstLine="708.6614173228347"/>
      </w:pPr>
      <w:r w:rsidDel="00000000" w:rsidR="00000000" w:rsidRPr="00000000">
        <w:rPr>
          <w:rtl w:val="0"/>
        </w:rPr>
        <w:t xml:space="preserve">Перейдите в каталог Cisco здесь и создайте символическую ссылку на каталог ARustam. Ссылку назвать my_router. Просмотрите содержимое my_router.</w:t>
      </w:r>
    </w:p>
    <w:p w:rsidR="00000000" w:rsidDel="00000000" w:rsidP="00000000" w:rsidRDefault="00000000" w:rsidRPr="00000000" w14:paraId="0000001E">
      <w:pPr>
        <w:ind w:left="0" w:firstLine="708.6614173228347"/>
        <w:rPr>
          <w:i w:val="1"/>
        </w:rPr>
      </w:pPr>
      <w:r w:rsidDel="00000000" w:rsidR="00000000" w:rsidRPr="00000000">
        <w:rPr>
          <w:i w:val="1"/>
          <w:rtl w:val="0"/>
        </w:rPr>
        <w:t xml:space="preserve">ln -s ~/Cisco/routers/ARustam my_router</w:t>
      </w:r>
    </w:p>
    <w:p w:rsidR="00000000" w:rsidDel="00000000" w:rsidP="00000000" w:rsidRDefault="00000000" w:rsidRPr="00000000" w14:paraId="0000001F">
      <w:pPr>
        <w:ind w:left="0" w:firstLine="708.6614173228347"/>
        <w:rPr>
          <w:i w:val="1"/>
        </w:rPr>
      </w:pPr>
      <w:r w:rsidDel="00000000" w:rsidR="00000000" w:rsidRPr="00000000">
        <w:rPr>
          <w:i w:val="1"/>
          <w:rtl w:val="0"/>
        </w:rPr>
        <w:t xml:space="preserve">file my_router</w:t>
      </w:r>
    </w:p>
    <w:p w:rsidR="00000000" w:rsidDel="00000000" w:rsidP="00000000" w:rsidRDefault="00000000" w:rsidRPr="00000000" w14:paraId="00000020">
      <w:pPr>
        <w:ind w:left="0" w:firstLine="708.6614173228347"/>
        <w:rPr>
          <w:highlight w:val="yellow"/>
        </w:rPr>
      </w:pPr>
      <w:r w:rsidDel="00000000" w:rsidR="00000000" w:rsidRPr="00000000">
        <w:rPr>
          <w:highlight w:val="yellow"/>
          <w:rtl w:val="0"/>
        </w:rPr>
        <w:t xml:space="preserve">Сделайте скриншот результата и поместите в поле ответа</w:t>
      </w:r>
    </w:p>
    <w:p w:rsidR="00000000" w:rsidDel="00000000" w:rsidP="00000000" w:rsidRDefault="00000000" w:rsidRPr="00000000" w14:paraId="00000021">
      <w:pPr>
        <w:numPr>
          <w:ilvl w:val="0"/>
          <w:numId w:val="3"/>
        </w:numPr>
        <w:ind w:left="0" w:firstLine="708.6614173228347"/>
        <w:rPr>
          <w:u w:val="none"/>
        </w:rPr>
      </w:pPr>
      <w:r w:rsidDel="00000000" w:rsidR="00000000" w:rsidRPr="00000000">
        <w:rPr>
          <w:rtl w:val="0"/>
        </w:rPr>
        <w:t xml:space="preserve">Через графический интерфейс рабочего стола раскройте все папки и продемонстрируйте структуру созданного каталога по папкам как здесь:</w:t>
      </w:r>
    </w:p>
    <w:p w:rsidR="00000000" w:rsidDel="00000000" w:rsidP="00000000" w:rsidRDefault="00000000" w:rsidRPr="00000000" w14:paraId="00000022">
      <w:pPr>
        <w:ind w:left="0" w:firstLine="708.6614173228347"/>
        <w:rPr/>
      </w:pPr>
      <w:r w:rsidDel="00000000" w:rsidR="00000000" w:rsidRPr="00000000">
        <w:rPr/>
        <w:drawing>
          <wp:inline distB="114300" distT="114300" distL="114300" distR="114300">
            <wp:extent cx="1490663" cy="354032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90663" cy="354032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708.6614173228347"/>
        <w:rPr>
          <w:highlight w:val="yellow"/>
        </w:rPr>
      </w:pPr>
      <w:r w:rsidDel="00000000" w:rsidR="00000000" w:rsidRPr="00000000">
        <w:rPr>
          <w:highlight w:val="yellow"/>
          <w:rtl w:val="0"/>
        </w:rPr>
        <w:t xml:space="preserve">Разместите скриншот в поле ответа.</w:t>
      </w:r>
    </w:p>
    <w:p w:rsidR="00000000" w:rsidDel="00000000" w:rsidP="00000000" w:rsidRDefault="00000000" w:rsidRPr="00000000" w14:paraId="00000024">
      <w:pPr>
        <w:ind w:firstLine="709"/>
        <w:rPr/>
      </w:pP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4" w:val="single"/>
        </w:tblBorders>
        <w:tblLayout w:type="fixed"/>
        <w:tblLook w:val="04A0"/>
      </w:tblPr>
      <w:tblGrid>
        <w:gridCol w:w="279"/>
        <w:gridCol w:w="9066"/>
        <w:tblGridChange w:id="0">
          <w:tblGrid>
            <w:gridCol w:w="279"/>
            <w:gridCol w:w="9066"/>
          </w:tblGrid>
        </w:tblGridChange>
      </w:tblGrid>
      <w:tr>
        <w:trPr>
          <w:cantSplit w:val="0"/>
          <w:trHeight w:val="1783" w:hRule="atLeast"/>
          <w:tblHeader w:val="0"/>
        </w:trPr>
        <w:tc>
          <w:tcPr>
            <w:tcBorders>
              <w:top w:color="000000" w:space="0" w:sz="0" w:val="nil"/>
              <w:left w:color="000000" w:space="0" w:sz="0" w:val="nil"/>
              <w:bottom w:color="000000" w:space="0" w:sz="0" w:val="nil"/>
            </w:tcBorders>
            <w:shd w:fill="3b3838" w:val="clear"/>
          </w:tcPr>
          <w:p w:rsidR="00000000" w:rsidDel="00000000" w:rsidP="00000000" w:rsidRDefault="00000000" w:rsidRPr="00000000" w14:paraId="00000025">
            <w:pPr>
              <w:spacing w:line="240" w:lineRule="auto"/>
              <w:ind w:firstLine="425"/>
              <w:jc w:val="left"/>
              <w:rPr>
                <w:rFonts w:ascii="Courier New" w:cs="Courier New" w:eastAsia="Courier New" w:hAnsi="Courier New"/>
              </w:rPr>
            </w:pP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26">
            <w:pPr>
              <w:spacing w:line="240" w:lineRule="auto"/>
              <w:ind w:firstLine="425"/>
              <w:jc w:val="left"/>
              <w:rPr>
                <w:rFonts w:ascii="Courier New" w:cs="Courier New" w:eastAsia="Courier New" w:hAnsi="Courier New"/>
                <w:sz w:val="26"/>
                <w:szCs w:val="26"/>
              </w:rPr>
            </w:pPr>
            <w:r w:rsidDel="00000000" w:rsidR="00000000" w:rsidRPr="00000000">
              <w:rPr>
                <w:rFonts w:ascii="Courier New" w:cs="Courier New" w:eastAsia="Courier New" w:hAnsi="Courier New"/>
                <w:color w:val="000000"/>
                <w:sz w:val="26"/>
                <w:szCs w:val="26"/>
                <w:rtl w:val="0"/>
              </w:rPr>
              <w:t xml:space="preserve">student@prac-work-question:~#</w:t>
            </w:r>
            <w:r w:rsidDel="00000000" w:rsidR="00000000" w:rsidRPr="00000000">
              <w:rPr>
                <w:rFonts w:ascii="Courier New" w:cs="Courier New" w:eastAsia="Courier New" w:hAnsi="Courier New"/>
                <w:b w:val="0"/>
                <w:i w:val="1"/>
                <w:color w:val="000000"/>
                <w:sz w:val="26"/>
                <w:szCs w:val="26"/>
                <w:rtl w:val="0"/>
              </w:rPr>
              <w:t xml:space="preserve"> </w:t>
            </w:r>
            <w:r w:rsidDel="00000000" w:rsidR="00000000" w:rsidRPr="00000000">
              <w:rPr>
                <w:rFonts w:ascii="Courier New" w:cs="Courier New" w:eastAsia="Courier New" w:hAnsi="Courier New"/>
                <w:b w:val="0"/>
                <w:color w:val="000000"/>
                <w:sz w:val="26"/>
                <w:szCs w:val="26"/>
                <w:rtl w:val="0"/>
              </w:rPr>
              <w:t xml:space="preserve">Предоставьте ответ в виде скриншота(-ов)</w:t>
            </w:r>
            <w:r w:rsidDel="00000000" w:rsidR="00000000" w:rsidRPr="00000000">
              <w:rPr>
                <w:rtl w:val="0"/>
              </w:rPr>
            </w:r>
          </w:p>
          <w:p w:rsidR="00000000" w:rsidDel="00000000" w:rsidP="00000000" w:rsidRDefault="00000000" w:rsidRPr="00000000" w14:paraId="00000027">
            <w:pPr>
              <w:spacing w:line="240" w:lineRule="auto"/>
              <w:ind w:firstLine="425"/>
              <w:jc w:val="left"/>
              <w:rPr>
                <w:rFonts w:ascii="Courier New" w:cs="Courier New" w:eastAsia="Courier New" w:hAnsi="Courier New"/>
                <w:b w:val="0"/>
                <w:i w:val="1"/>
              </w:rPr>
            </w:pPr>
            <w:r w:rsidDel="00000000" w:rsidR="00000000" w:rsidRPr="00000000">
              <w:rPr>
                <w:rFonts w:ascii="Courier New" w:cs="Courier New" w:eastAsia="Courier New" w:hAnsi="Courier New"/>
                <w:b w:val="0"/>
                <w:color w:val="000000"/>
                <w:sz w:val="26"/>
                <w:szCs w:val="26"/>
                <w:rtl w:val="0"/>
              </w:rPr>
              <w:t xml:space="preserve">Если необходимо предоставить скрипт, то ответ может содержать ссылку на скрипт решения (только git):</w:t>
            </w:r>
            <w:r w:rsidDel="00000000" w:rsidR="00000000" w:rsidRPr="00000000">
              <w:rPr>
                <w:rtl w:val="0"/>
              </w:rPr>
            </w:r>
          </w:p>
        </w:tc>
      </w:tr>
      <w:tr>
        <w:trPr>
          <w:cantSplit w:val="0"/>
          <w:trHeight w:val="4105" w:hRule="atLeast"/>
          <w:tblHeader w:val="0"/>
        </w:trPr>
        <w:tc>
          <w:tcPr>
            <w:gridSpan w:val="2"/>
          </w:tcPr>
          <w:p w:rsidR="00000000" w:rsidDel="00000000" w:rsidP="00000000" w:rsidRDefault="00000000" w:rsidRPr="00000000" w14:paraId="00000028">
            <w:pPr>
              <w:spacing w:line="240" w:lineRule="auto"/>
              <w:ind w:firstLine="0"/>
              <w:rPr/>
            </w:pPr>
            <w:r w:rsidDel="00000000" w:rsidR="00000000" w:rsidRPr="00000000">
              <w:rPr>
                <w:rtl w:val="0"/>
              </w:rPr>
              <w:t xml:space="preserve">Скриншот для шага №11</w:t>
            </w:r>
          </w:p>
          <w:p w:rsidR="00000000" w:rsidDel="00000000" w:rsidP="00000000" w:rsidRDefault="00000000" w:rsidRPr="00000000" w14:paraId="00000029">
            <w:pPr>
              <w:spacing w:line="240" w:lineRule="auto"/>
              <w:ind w:firstLine="0"/>
              <w:rPr/>
            </w:pPr>
            <w:r w:rsidDel="00000000" w:rsidR="00000000" w:rsidRPr="00000000">
              <w:rPr>
                <w:rtl w:val="0"/>
              </w:rPr>
              <w:t xml:space="preserve">Скриншот для шага №12</w:t>
            </w:r>
            <w:r w:rsidDel="00000000" w:rsidR="00000000" w:rsidRPr="00000000">
              <w:rPr>
                <w:rtl w:val="0"/>
              </w:rPr>
            </w:r>
          </w:p>
        </w:tc>
      </w:tr>
      <w:tr>
        <w:trPr>
          <w:cantSplit w:val="0"/>
          <w:trHeight w:val="205" w:hRule="atLeast"/>
          <w:tblHeader w:val="0"/>
        </w:trPr>
        <w:tc>
          <w:tcPr>
            <w:gridSpan w:val="2"/>
            <w:shd w:fill="ffc000" w:val="clear"/>
          </w:tcPr>
          <w:p w:rsidR="00000000" w:rsidDel="00000000" w:rsidP="00000000" w:rsidRDefault="00000000" w:rsidRPr="00000000" w14:paraId="0000002B">
            <w:pPr>
              <w:spacing w:line="240" w:lineRule="auto"/>
              <w:ind w:firstLine="0"/>
              <w:rPr>
                <w:sz w:val="10"/>
                <w:szCs w:val="10"/>
              </w:rPr>
            </w:pPr>
            <w:r w:rsidDel="00000000" w:rsidR="00000000" w:rsidRPr="00000000">
              <w:rPr>
                <w:rtl w:val="0"/>
              </w:rPr>
            </w:r>
          </w:p>
        </w:tc>
      </w:tr>
    </w:tbl>
    <w:p w:rsidR="00000000" w:rsidDel="00000000" w:rsidP="00000000" w:rsidRDefault="00000000" w:rsidRPr="00000000" w14:paraId="0000002D">
      <w:pPr>
        <w:ind w:firstLine="709"/>
        <w:rPr>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line="360" w:lineRule="auto"/>
        <w:ind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rPr>
        <w:b w:val="1"/>
      </w:rPr>
    </w:tblStylePr>
    <w:tblStylePr w:type="firstRow">
      <w:rPr>
        <w:b w:val="1"/>
        <w:color w:val="ffffff"/>
      </w:rPr>
      <w:tcPr>
        <w:tcBorders>
          <w:top w:color="ffc000" w:space="0" w:sz="4" w:val="single"/>
          <w:left w:color="ffc000" w:space="0" w:sz="4" w:val="single"/>
          <w:bottom w:color="ffc000" w:space="0" w:sz="4" w:val="single"/>
          <w:right w:color="ffc000" w:space="0" w:sz="4" w:val="single"/>
          <w:insideH w:color="000000" w:space="0" w:sz="0" w:val="nil"/>
        </w:tcBorders>
        <w:shd w:fill="ffc000" w:val="clear"/>
      </w:tcPr>
    </w:tblStylePr>
    <w:tblStylePr w:type="lastCol">
      <w:rPr>
        <w:b w:val="1"/>
      </w:rPr>
    </w:tblStylePr>
    <w:tblStylePr w:type="lastRow">
      <w:rPr>
        <w:b w:val="1"/>
      </w:rPr>
      <w:tcPr>
        <w:tcBorders>
          <w:top w:color="ffd96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