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2"/>
        <w:gridCol w:w="1523"/>
        <w:gridCol w:w="770"/>
        <w:gridCol w:w="770"/>
        <w:gridCol w:w="773"/>
        <w:gridCol w:w="792"/>
        <w:gridCol w:w="633"/>
        <w:gridCol w:w="631"/>
        <w:gridCol w:w="702"/>
        <w:gridCol w:w="926"/>
        <w:gridCol w:w="576"/>
        <w:gridCol w:w="1804"/>
      </w:tblGrid>
      <w:tr>
        <w:trPr>
          <w:trHeight w:val="285" w:hRule="atLeast"/>
        </w:trPr>
        <w:tc>
          <w:tcPr>
            <w:tcW w:w="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  <w:lang w:eastAsia="pl-PL"/>
              </w:rPr>
            </w:r>
          </w:p>
        </w:tc>
        <w:tc>
          <w:tcPr>
            <w:tcW w:w="152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9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3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702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92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576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804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b/>
                <w:bCs/>
                <w:sz w:val="28"/>
                <w:szCs w:val="28"/>
                <w:lang w:eastAsia="pl-PL"/>
              </w:rPr>
              <w:t xml:space="preserve">Protokół </w:t>
            </w:r>
            <w:r>
              <w:rPr>
                <w:rFonts w:eastAsia="Times New Roman" w:cs="Calibri" w:ascii="Arial" w:hAnsi="Arial"/>
                <w:b/>
                <w:bCs/>
                <w:color w:val="000000"/>
                <w:kern w:val="0"/>
                <w:sz w:val="28"/>
                <w:szCs w:val="28"/>
                <w:shd w:fill="FFFFFF" w:val="clear"/>
                <w:lang w:val="pl-PL" w:eastAsia="pl-PL" w:bidi="ar-SA"/>
              </w:rPr>
              <w:t xml:space="preserve"> konstrukcyjny oprogramowania czujnika ultradźwiękowego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238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Doc#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POIR.01.01.01-00-0196/19</w:t>
            </w:r>
          </w:p>
        </w:tc>
        <w:tc>
          <w:tcPr>
            <w:tcW w:w="15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Nazwa projektu:</w:t>
            </w:r>
          </w:p>
        </w:tc>
        <w:tc>
          <w:tcPr>
            <w:tcW w:w="1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Smart Yacht</w:t>
            </w:r>
          </w:p>
        </w:tc>
      </w:tr>
      <w:tr>
        <w:trPr/>
        <w:tc>
          <w:tcPr>
            <w:tcW w:w="22" w:type="dxa"/>
            <w:tcBorders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3063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l-PL"/>
              </w:rPr>
            </w:r>
          </w:p>
        </w:tc>
        <w:tc>
          <w:tcPr>
            <w:tcW w:w="1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Rozpoczęcie testów:</w:t>
            </w:r>
          </w:p>
        </w:tc>
        <w:tc>
          <w:tcPr>
            <w:tcW w:w="1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  <w:tc>
          <w:tcPr>
            <w:tcW w:w="16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  <w:t>Zakończenie testów:</w:t>
            </w:r>
          </w:p>
        </w:tc>
        <w:tc>
          <w:tcPr>
            <w:tcW w:w="2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/>
                <w:lang w:eastAsia="pl-PL"/>
              </w:rPr>
            </w:pPr>
            <w:r>
              <w:rPr>
                <w:rFonts w:eastAsia="Times New Roman" w:ascii="Arial" w:hAnsi="Arial"/>
                <w:lang w:eastAsia="pl-PL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>Założenia</w:t>
      </w:r>
    </w:p>
    <w:p>
      <w:pPr>
        <w:pStyle w:val="ListParagraph"/>
        <w:ind w:left="720" w:hanging="0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Program powinien obsługiwać czujnik ultradźwiękowy typu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SICK DBS36E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, oraz przekazywać odczytane informacje na magistralę CAN, aby jednostka centralna mogła je odczytać</w:t>
        <w:b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Konfiguracja mikrokotrolera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Mikrokontroler został skonfigurowany przy pomocy STM32CubeMX.</w:t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360235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000000"/>
          <w:kern w:val="0"/>
          <w:shd w:fill="FFFFFF" w:val="clear"/>
          <w:lang w:val="pl-PL" w:eastAsia="en-US" w:bidi="ar-SA"/>
        </w:rPr>
      </w:pPr>
      <w:r>
        <w:rPr>
          <w:rFonts w:eastAsia="Arial" w:cs="Arial" w:ascii="Arial" w:hAnsi="Arial"/>
          <w:color w:val="000000"/>
          <w:kern w:val="0"/>
          <w:shd w:fill="FFFFFF" w:val="clear"/>
          <w:lang w:val="pl-PL" w:eastAsia="en-US" w:bidi="ar-SA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 xml:space="preserve">Na załaczonym zrzucie widoczne są piny </w:t>
      </w:r>
      <w:r>
        <w:rPr>
          <w:rFonts w:eastAsia="Arial" w:cs="Arial" w:ascii="Arial" w:hAnsi="Arial"/>
          <w:b w:val="false"/>
          <w:bCs w:val="false"/>
          <w:color w:val="000000"/>
          <w:kern w:val="0"/>
          <w:sz w:val="22"/>
          <w:szCs w:val="22"/>
          <w:shd w:fill="FFFFFF" w:val="clear"/>
          <w:lang w:val="pl-PL" w:eastAsia="en-US" w:bidi="ar-SA"/>
        </w:rPr>
        <w:t>ENC1 oraz ENC2 stanowiące wejścia przerwań zewnętrznych wykonywanych podczas ruchu enkodera.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/>
        <w:t xml:space="preserve"> </w:t>
      </w:r>
      <w:r>
        <w:rPr/>
        <w:t>Program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Do obsługi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enkodera</w:t>
      </w:r>
      <w:r>
        <w:rPr>
          <w:rFonts w:ascii="Arial" w:hAnsi="Arial"/>
        </w:rPr>
        <w:t xml:space="preserve"> została napisana prosta biblioteka, </w:t>
      </w:r>
      <w:r>
        <w:rPr>
          <w:rFonts w:ascii="Arial" w:hAnsi="Arial"/>
        </w:rPr>
        <w:t>na którą składa się</w:t>
      </w:r>
      <w:r>
        <w:rPr>
          <w:rFonts w:ascii="Arial" w:hAnsi="Arial"/>
        </w:rPr>
        <w:t xml:space="preserve"> definicj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typu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enkodera</w:t>
      </w:r>
      <w:r>
        <w:rPr>
          <w:rFonts w:ascii="Arial" w:hAnsi="Arial"/>
        </w:rPr>
        <w:t xml:space="preserve"> oraz 3 funkcj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.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 definicję typu czujnika składa się:</w:t>
        <w:br/>
        <w:t xml:space="preserve">1.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licznik impulsów w lewo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2. </w:t>
      </w:r>
      <w:r>
        <w:rPr>
          <w:rFonts w:ascii="Arial" w:hAnsi="Arial"/>
        </w:rPr>
        <w:t>licznik impulsów w prawo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3. </w:t>
      </w:r>
      <w:r>
        <w:rPr>
          <w:rFonts w:ascii="Arial" w:hAnsi="Arial"/>
        </w:rPr>
        <w:t>nagłowek nadawczy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4. </w:t>
      </w:r>
      <w:r>
        <w:rPr>
          <w:rFonts w:ascii="Arial" w:hAnsi="Arial"/>
        </w:rPr>
        <w:t>skrzynka nadawcza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5. </w:t>
      </w:r>
      <w:r>
        <w:rPr>
          <w:rFonts w:ascii="Arial" w:hAnsi="Arial"/>
        </w:rPr>
        <w:t>bufor nadawczy can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Funkcje to: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encoder</w:t>
      </w:r>
      <w:r>
        <w:rPr>
          <w:rFonts w:ascii="Arial" w:hAnsi="Arial"/>
        </w:rPr>
        <w:t>Init()- inicjalizacja czujnika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encoderIncrement</w:t>
      </w:r>
      <w:r>
        <w:rPr>
          <w:rFonts w:ascii="Arial" w:hAnsi="Arial"/>
        </w:rPr>
        <w:t xml:space="preserve">()-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aktualizacja ilości impulsów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encoder</w:t>
      </w:r>
      <w:r>
        <w:rPr>
          <w:rFonts w:ascii="Arial" w:hAnsi="Arial"/>
        </w:rPr>
        <w:t>Send()-wysyłka danych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 funkcji main poza konfiguracją dodano tylko funkcję inicjalizującą, zaś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pętla główna jest pusta.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Funkjonalna część programu jest wykonywana w przerwaniach-  w synchronicznym od timera, wyzwalanym z częstotlwością 10Hz zamieszczona została obsługa wysyłki danych przez CAN</w:t>
      </w:r>
      <w:r>
        <w:rPr>
          <w:rFonts w:ascii="Arial" w:hAnsi="Arial"/>
        </w:rPr>
        <w:t>. Wysyłana jest ilość impulsów, które następne są czyszczone.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Drugie przerwanie, asynchroniczne jest wywoływane </w:t>
      </w: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podczas ruchu enkodera. Wewnątrz przerwania zostaje wykonana funkcja inkrementująca, która aktualizuje liczniki impulsów.</w:t>
      </w:r>
    </w:p>
    <w:p>
      <w:pPr>
        <w:pStyle w:val="Nagwek4"/>
        <w:numPr>
          <w:ilvl w:val="0"/>
          <w:numId w:val="1"/>
        </w:numPr>
        <w:rPr>
          <w:rFonts w:ascii="Arial" w:hAnsi="Arial"/>
        </w:rPr>
      </w:pPr>
      <w:r>
        <w:rPr>
          <w:rFonts w:eastAsia="Arial" w:cs="Arial"/>
          <w:b/>
          <w:bCs/>
          <w:color w:val="000000"/>
          <w:kern w:val="0"/>
          <w:sz w:val="26"/>
          <w:szCs w:val="26"/>
          <w:shd w:fill="FFFFFF" w:val="clear"/>
          <w:lang w:val="pl-PL" w:eastAsia="en-US" w:bidi="ar-SA"/>
        </w:rPr>
        <w:t>Wnioski</w:t>
      </w:r>
    </w:p>
    <w:p>
      <w:pPr>
        <w:pStyle w:val="Normal"/>
        <w:rPr>
          <w:rFonts w:ascii="Arial" w:hAnsi="Arial"/>
        </w:rPr>
      </w:pPr>
      <w:r>
        <w:rPr>
          <w:rFonts w:eastAsia="Calibri" w:cs="Calibri" w:ascii="Arial" w:hAnsi="Arial"/>
          <w:color w:val="000000"/>
          <w:kern w:val="0"/>
          <w:sz w:val="22"/>
          <w:szCs w:val="22"/>
          <w:shd w:fill="FFFFFF" w:val="clear"/>
          <w:lang w:val="pl-PL" w:eastAsia="en-US" w:bidi="ar-SA"/>
        </w:rPr>
        <w:t>Progam został przetestowany i działa poprawnie.</w:t>
      </w:r>
    </w:p>
    <w:p>
      <w:pPr>
        <w:pStyle w:val="Normal"/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pPr>
      <w:r>
        <w:rPr>
          <w:rFonts w:eastAsia="Calibri" w:cs="Calibri"/>
          <w:color w:val="000000"/>
          <w:kern w:val="0"/>
          <w:sz w:val="22"/>
          <w:szCs w:val="22"/>
          <w:shd w:fill="FFFFFF" w:val="clear"/>
          <w:lang w:val="pl-PL" w:eastAsia="en-US" w:bidi="ar-SA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Wykonał: Bartosz Pracz</w:t>
      </w:r>
    </w:p>
    <w:p>
      <w:pPr>
        <w:pStyle w:val="Nagwek4"/>
        <w:spacing w:before="320" w:after="200"/>
        <w:ind w:left="720" w:hanging="0"/>
        <w:rPr>
          <w:rFonts w:ascii="Arial" w:hAnsi="Arial"/>
        </w:rPr>
      </w:pPr>
      <w:r>
        <w:rPr/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>
      <w:start w:val="1"/>
      <w:numFmt w:val="decimal"/>
      <w:lvlText w:val="%1.%2."/>
      <w:lvlJc w:val="left"/>
      <w:pPr>
        <w:tabs>
          <w:tab w:val="num" w:pos="1437"/>
        </w:tabs>
        <w:ind w:left="1437" w:hanging="360"/>
      </w:pPr>
    </w:lvl>
    <w:lvl w:ilvl="2">
      <w:start w:val="1"/>
      <w:numFmt w:val="decimal"/>
      <w:lvlText w:val="%3."/>
      <w:lvlJc w:val="left"/>
      <w:pPr>
        <w:tabs>
          <w:tab w:val="num" w:pos="1797"/>
        </w:tabs>
        <w:ind w:left="1797" w:hanging="360"/>
      </w:pPr>
    </w:lvl>
    <w:lvl w:ilvl="3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>
      <w:start w:val="1"/>
      <w:numFmt w:val="decimal"/>
      <w:lvlText w:val="%5."/>
      <w:lvlJc w:val="left"/>
      <w:pPr>
        <w:tabs>
          <w:tab w:val="num" w:pos="2517"/>
        </w:tabs>
        <w:ind w:left="2517" w:hanging="360"/>
      </w:pPr>
    </w:lvl>
    <w:lvl w:ilvl="5">
      <w:start w:val="1"/>
      <w:numFmt w:val="decimal"/>
      <w:lvlText w:val="%6."/>
      <w:lvlJc w:val="left"/>
      <w:pPr>
        <w:tabs>
          <w:tab w:val="num" w:pos="2877"/>
        </w:tabs>
        <w:ind w:left="2877" w:hanging="360"/>
      </w:pPr>
    </w:lvl>
    <w:lvl w:ilvl="6">
      <w:start w:val="1"/>
      <w:numFmt w:val="decimal"/>
      <w:lvlText w:val="%7."/>
      <w:lvlJc w:val="left"/>
      <w:pPr>
        <w:tabs>
          <w:tab w:val="num" w:pos="3237"/>
        </w:tabs>
        <w:ind w:left="3237" w:hanging="360"/>
      </w:pPr>
    </w:lvl>
    <w:lvl w:ilvl="7">
      <w:start w:val="1"/>
      <w:numFmt w:val="decimal"/>
      <w:lvlText w:val="%8."/>
      <w:lvlJc w:val="left"/>
      <w:pPr>
        <w:tabs>
          <w:tab w:val="num" w:pos="3597"/>
        </w:tabs>
        <w:ind w:left="3597" w:hanging="360"/>
      </w:pPr>
    </w:lvl>
    <w:lvl w:ilvl="8">
      <w:start w:val="1"/>
      <w:numFmt w:val="decimal"/>
      <w:lvlText w:val="%9."/>
      <w:lvlJc w:val="left"/>
      <w:pPr>
        <w:tabs>
          <w:tab w:val="num" w:pos="3957"/>
        </w:tabs>
        <w:ind w:left="3957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Pr>
      <w:sz w:val="24"/>
      <w:szCs w:val="24"/>
    </w:rPr>
  </w:style>
  <w:style w:type="character" w:styleId="QuoteChar" w:customStyle="1">
    <w:name w:val="Quote Char"/>
    <w:uiPriority w:val="29"/>
    <w:qFormat/>
    <w:rPr>
      <w:i/>
    </w:rPr>
  </w:style>
  <w:style w:type="character" w:styleId="IntenseQuoteChar" w:customStyle="1">
    <w:name w:val="Intense Quote Char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zeinternetowe" w:customStyle="1">
    <w:name w:val="Łącze internetowe"/>
    <w:uiPriority w:val="99"/>
    <w:unhideWhenUsed/>
    <w:rPr>
      <w:color w:val="0563C1" w:themeColor="hyperlink"/>
      <w:u w:val="single"/>
    </w:rPr>
  </w:style>
  <w:style w:type="character" w:styleId="FootnoteTextChar" w:customStyle="1">
    <w:name w:val="Footnote Text Char"/>
    <w:uiPriority w:val="99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Znakinumeracji" w:customStyle="1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Spistreci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Zwykatabela1">
    <w:name w:val="Plain Table 1"/>
    <w:basedOn w:val="Standardowy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styleId="Zwykatabela2">
    <w:name w:val="Plain Table 2"/>
    <w:basedOn w:val="Standardowy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Zwykatabela3">
    <w:name w:val="Plain Table 3"/>
    <w:basedOn w:val="Standardowy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4">
    <w:name w:val="Plain Table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Zwykatabela5">
    <w:name w:val="Plain Table 5"/>
    <w:basedOn w:val="Standardowy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styleId="Tabelasiatki1jasna">
    <w:name w:val="Grid Table 1 Light"/>
    <w:basedOn w:val="Standardowy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Tabelasiatki2">
    <w:name w:val="Grid Table 2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3">
    <w:name w:val="Grid Table 3"/>
    <w:basedOn w:val="Standardowy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Standardowy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Standardowy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Standardowy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4">
    <w:name w:val="Grid Table 4"/>
    <w:basedOn w:val="Standardowy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Standardowy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Standardowy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Standardowy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Standardowy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Standardowy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Standardowy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elasiatki5ciemna">
    <w:name w:val="Grid Table 5 Dark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Standardowy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uto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elasiatki6kolorowa">
    <w:name w:val="Grid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Standardowy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Standardowy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Standardowy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Standardowy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Tabelasiatki7kolorowa">
    <w:name w:val="Grid Table 7 Colorful"/>
    <w:basedOn w:val="Standardowy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Standardowy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Standardowy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Standardowy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Standardowy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Standardowy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Standardowy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Tabelalisty1jasna">
    <w:name w:val="List Table 1 Light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Standardowy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elalisty2">
    <w:name w:val="List Table 2"/>
    <w:basedOn w:val="Standardowy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3">
    <w:name w:val="List Table 3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Tabelalisty4">
    <w:name w:val="List Table 4"/>
    <w:basedOn w:val="Standardowy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Standardowy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Standardowy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Standardowy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Standardowy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Standardowy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Standardowy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elalisty5ciemna">
    <w:name w:val="List Table 5 Dark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Standardowy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auto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auto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auto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auto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auto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uto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A9D08E" w:themeFill="accent6" w:themeFillTint="98"/>
      </w:tcPr>
    </w:tblStylePr>
  </w:style>
  <w:style w:type="table" w:styleId="Tabelalisty6kolorowa">
    <w:name w:val="List Table 6 Colorful"/>
    <w:basedOn w:val="Standardowy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Standardowy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Standardowy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Standardowy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Standardowy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Standardowy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Standardowy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Tabelalisty7kolorowa">
    <w:name w:val="List Table 7 Colorful"/>
    <w:basedOn w:val="Standardowy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Standardowy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auto" w:fill="FFFFFF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Standardowy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auto" w:fill="FFFFFF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Standardowy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auto" w:fill="FFFFFF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Standardowy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auto" w:fill="FFFFFF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Standardowy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auto" w:fill="FFFFFF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Standardowy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auto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auto" w:fill="FFFFFF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Standardowy"/>
    <w:uiPriority w:val="99"/>
    <w:rPr>
      <w:lang w:eastAsia="pl-PL"/>
      <w:color w:val="404040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Standardowy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Standardowy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Standardowy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Standardowy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Standardowy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Standardowy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Standardowy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akiet 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Application>LibreOffice/7.1.4.2$Windows_X86_64 LibreOffice_project/a529a4fab45b75fefc5b6226684193eb000654f6</Application>
  <AppVersion>15.0000</AppVersion>
  <Pages>2</Pages>
  <Words>200</Words>
  <Characters>1412</Characters>
  <CharactersWithSpaces>1582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2022-12-29T11:06:13Z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