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1"/>
        <w:gridCol w:w="1525"/>
        <w:gridCol w:w="773"/>
        <w:gridCol w:w="770"/>
        <w:gridCol w:w="773"/>
        <w:gridCol w:w="788"/>
        <w:gridCol w:w="634"/>
        <w:gridCol w:w="641"/>
        <w:gridCol w:w="691"/>
        <w:gridCol w:w="930"/>
        <w:gridCol w:w="573"/>
        <w:gridCol w:w="1803"/>
      </w:tblGrid>
      <w:tr>
        <w:trPr>
          <w:trHeight w:val="285" w:hRule="atLeast"/>
        </w:trPr>
        <w:tc>
          <w:tcPr>
            <w:tcW w:w="2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2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4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3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1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 xml:space="preserve">Protokół konstrukcyjny </w:t>
            </w:r>
            <w:r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>poprawek inicjatora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1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8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30/11/2021</w:t>
            </w:r>
          </w:p>
        </w:tc>
      </w:tr>
      <w:tr>
        <w:trPr>
          <w:trHeight w:val="300" w:hRule="atLeast"/>
        </w:trPr>
        <w:tc>
          <w:tcPr>
            <w:tcW w:w="21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8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1/CZB/007</w:t>
            </w:r>
          </w:p>
        </w:tc>
      </w:tr>
      <w:tr>
        <w:trPr>
          <w:trHeight w:val="300" w:hRule="atLeast"/>
        </w:trPr>
        <w:tc>
          <w:tcPr>
            <w:tcW w:w="21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8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1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8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09-11-2021</w:t>
            </w:r>
          </w:p>
        </w:tc>
        <w:tc>
          <w:tcPr>
            <w:tcW w:w="1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30-11-2021</w:t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Cel modyfikacji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720" w:hanging="36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Celem modyfikacji układu jest:</w:t>
      </w:r>
    </w:p>
    <w:p>
      <w:pPr>
        <w:pStyle w:val="ListParagraph"/>
        <w:ind w:left="720" w:hanging="36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1. zwiększenie stabilności interwałów czasowych pomiędzy nadawaniem ramek przez inicjatory poprzez dodanie kwarca zegarkowego 32.768kHz</w:t>
      </w:r>
    </w:p>
    <w:p>
      <w:pPr>
        <w:pStyle w:val="ListParagraph"/>
        <w:ind w:left="720" w:hanging="36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2. Dodanie filtra ADC do precyzyjniejszego pomiaru stanu akumulatora</w:t>
      </w:r>
    </w:p>
    <w:p>
      <w:pPr>
        <w:pStyle w:val="ListParagraph"/>
        <w:ind w:left="720" w:hanging="36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3. Dodanie rezystora zwiększającego prąd ładowania(R11) przy podłączeniu układu do ładowarki. Dodatkowy rezystor jest połączony szeregowo z kondensatorem(C16) co zapewnia zmniejszenie prądu w ciągu sekundy. Dzięki temu układ PCM akumulatora resetuje się poprawnie.</w:t>
      </w:r>
    </w:p>
    <w:p>
      <w:pPr>
        <w:pStyle w:val="ListParagraph"/>
        <w:ind w:left="720" w:hanging="360"/>
        <w:rPr/>
      </w:pPr>
      <w:r>
        <w:rP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Zmiana schematu</w:t>
      </w:r>
    </w:p>
    <w:p>
      <w:pPr>
        <w:pStyle w:val="Normal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10527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Aktualizacja PCB</w:t>
      </w:r>
    </w:p>
    <w:p>
      <w:pPr>
        <w:pStyle w:val="Normal"/>
        <w:rPr>
          <w:rFonts w:ascii="Arial" w:hAnsi="Arial"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z w:val="26"/>
          <w:szCs w:val="26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799401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799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4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spacing w:before="0" w:after="160"/>
        <w:rPr/>
      </w:pPr>
      <w:r>
        <w:rPr/>
        <w:t>Układ został przetestowany i działa poprawnie.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character" w:styleId="HTMLwstpniesformatowanyZnak" w:customStyle="1">
    <w:name w:val="HTML - wstępnie sformatowany Znak"/>
    <w:basedOn w:val="DefaultParagraphFont"/>
    <w:uiPriority w:val="99"/>
    <w:semiHidden/>
    <w:qFormat/>
    <w:rsid w:val="008e6a68"/>
    <w:rPr>
      <w:rFonts w:ascii="Courier New" w:hAnsi="Courier New" w:eastAsia="Times New Roman" w:cs="Courier New"/>
      <w:sz w:val="20"/>
      <w:szCs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rsid w:val="008e6a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shd w:fill="auto" w:val="clear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Application>LibreOffice/7.1.4.2$Windows_X86_64 LibreOffice_project/a529a4fab45b75fefc5b6226684193eb000654f6</Application>
  <AppVersion>15.0000</AppVersion>
  <Pages>4</Pages>
  <Words>104</Words>
  <Characters>748</Characters>
  <CharactersWithSpaces>827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2022-05-09T13:08:40Z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